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rPr>
        <w:t>自流井区人民政府新街办事处</w:t>
      </w:r>
      <w:r>
        <w:rPr>
          <w:rFonts w:hint="eastAsia" w:ascii="方正小标宋简体" w:eastAsia="方正小标宋简体"/>
          <w:sz w:val="44"/>
          <w:szCs w:val="44"/>
          <w:lang w:eastAsia="zh-CN"/>
        </w:rPr>
        <w:t>（本级</w:t>
      </w:r>
      <w:bookmarkStart w:id="91" w:name="_GoBack"/>
      <w:bookmarkEnd w:id="91"/>
      <w:r>
        <w:rPr>
          <w:rFonts w:hint="eastAsia" w:ascii="方正小标宋简体" w:eastAsia="方正小标宋简体"/>
          <w:sz w:val="44"/>
          <w:szCs w:val="44"/>
          <w:lang w:eastAsia="zh-CN"/>
        </w:rPr>
        <w:t>）</w:t>
      </w:r>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rPr>
        <w:t>2020年度部门决算编制的说明</w:t>
      </w:r>
    </w:p>
    <w:p>
      <w:pPr>
        <w:widowControl/>
        <w:jc w:val="center"/>
        <w:rPr>
          <w:rFonts w:ascii="仿宋_GB2312"/>
          <w:sz w:val="28"/>
          <w:szCs w:val="28"/>
        </w:rPr>
      </w:pPr>
    </w:p>
    <w:p>
      <w:pPr>
        <w:widowControl/>
        <w:jc w:val="center"/>
        <w:rPr>
          <w:rFonts w:ascii="黑体" w:hAnsi="黑体" w:eastAsia="黑体"/>
          <w:color w:val="000000"/>
          <w:sz w:val="48"/>
          <w:szCs w:val="48"/>
        </w:rPr>
      </w:pPr>
      <w:r>
        <w:rPr>
          <w:rFonts w:hint="eastAsia" w:ascii="黑体" w:hAnsi="黑体" w:eastAsia="黑体"/>
          <w:color w:val="000000"/>
          <w:sz w:val="44"/>
          <w:szCs w:val="44"/>
        </w:rPr>
        <w:t>目 录</w:t>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fldChar w:fldCharType="begin"/>
      </w:r>
      <w:r>
        <w:instrText xml:space="preserve"> HYPERLINK \l "_Toc10567" </w:instrText>
      </w:r>
      <w:r>
        <w:fldChar w:fldCharType="separate"/>
      </w:r>
      <w:r>
        <w:rPr>
          <w:rFonts w:hint="eastAsia" w:ascii="仿宋_GB2312" w:hAnsi="仿宋_GB2312" w:eastAsia="仿宋_GB2312" w:cs="仿宋_GB2312"/>
          <w:b w:val="0"/>
          <w:bCs w:val="0"/>
          <w:i w:val="0"/>
          <w:iCs w:val="0"/>
          <w:sz w:val="28"/>
          <w:szCs w:val="28"/>
        </w:rPr>
        <w:t>第一部分 部门概况</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_Toc10567 \h </w:instrText>
      </w:r>
      <w:r>
        <w:rPr>
          <w:rFonts w:hint="eastAsia" w:ascii="仿宋_GB2312" w:hAnsi="仿宋_GB2312" w:eastAsia="仿宋_GB2312" w:cs="仿宋_GB2312"/>
          <w:b w:val="0"/>
          <w:bCs w:val="0"/>
          <w:i w:val="0"/>
          <w:iCs w:val="0"/>
          <w:sz w:val="28"/>
          <w:szCs w:val="28"/>
        </w:rPr>
        <w:fldChar w:fldCharType="separate"/>
      </w:r>
      <w:r>
        <w:rPr>
          <w:rFonts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"_Toc21498" </w:instrText>
      </w:r>
      <w:r>
        <w:fldChar w:fldCharType="separate"/>
      </w:r>
      <w:r>
        <w:rPr>
          <w:rFonts w:hint="eastAsia" w:ascii="仿宋_GB2312" w:hAnsi="仿宋_GB2312" w:eastAsia="仿宋_GB2312" w:cs="仿宋_GB2312"/>
          <w:b w:val="0"/>
          <w:bCs w:val="0"/>
          <w:sz w:val="28"/>
          <w:szCs w:val="28"/>
        </w:rPr>
        <w:t>一、基本职能及主要工作</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_Toc21498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3</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"_Toc6092" </w:instrText>
      </w:r>
      <w:r>
        <w:fldChar w:fldCharType="separate"/>
      </w:r>
      <w:r>
        <w:rPr>
          <w:rFonts w:hint="eastAsia" w:ascii="仿宋_GB2312" w:hAnsi="仿宋_GB2312" w:eastAsia="仿宋_GB2312" w:cs="仿宋_GB2312"/>
          <w:b w:val="0"/>
          <w:bCs w:val="0"/>
          <w:sz w:val="28"/>
          <w:szCs w:val="28"/>
        </w:rPr>
        <w:t>二、机构设置</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8</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"_Toc23109" </w:instrText>
      </w:r>
      <w:r>
        <w:fldChar w:fldCharType="separate"/>
      </w:r>
      <w:r>
        <w:rPr>
          <w:rFonts w:hint="eastAsia" w:ascii="仿宋_GB2312" w:hAnsi="仿宋_GB2312" w:eastAsia="仿宋_GB2312" w:cs="仿宋_GB2312"/>
          <w:b w:val="0"/>
          <w:bCs w:val="0"/>
          <w:i w:val="0"/>
          <w:iCs w:val="0"/>
          <w:sz w:val="28"/>
          <w:szCs w:val="28"/>
        </w:rPr>
        <w:t>第二部分 2020年度部门决算情况说明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t>9</w:t>
      </w:r>
      <w:r>
        <w:rPr>
          <w:rFonts w:hint="eastAsia" w:ascii="仿宋_GB2312" w:hAnsi="仿宋_GB2312" w:eastAsia="仿宋_GB2312" w:cs="仿宋_GB2312"/>
          <w:b w:val="0"/>
          <w:bCs w:val="0"/>
          <w:i w:val="0"/>
          <w:i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"_Toc7163" </w:instrText>
      </w:r>
      <w:r>
        <w:fldChar w:fldCharType="separate"/>
      </w:r>
      <w:r>
        <w:rPr>
          <w:rFonts w:hint="eastAsia" w:ascii="仿宋_GB2312" w:hAnsi="仿宋_GB2312" w:eastAsia="仿宋_GB2312" w:cs="仿宋_GB2312"/>
          <w:b w:val="0"/>
          <w:bCs w:val="0"/>
          <w:sz w:val="28"/>
          <w:szCs w:val="28"/>
        </w:rPr>
        <w:t>一、 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_Toc7163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"_Toc25258" </w:instrText>
      </w:r>
      <w:r>
        <w:fldChar w:fldCharType="separate"/>
      </w:r>
      <w:r>
        <w:rPr>
          <w:rFonts w:hint="eastAsia" w:ascii="仿宋_GB2312" w:hAnsi="仿宋_GB2312" w:eastAsia="仿宋_GB2312" w:cs="仿宋_GB2312"/>
          <w:b w:val="0"/>
          <w:bCs w:val="0"/>
          <w:sz w:val="28"/>
          <w:szCs w:val="28"/>
        </w:rPr>
        <w:t>二、 收入决算情况说明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_Toc25258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"_Toc13725" </w:instrText>
      </w:r>
      <w:r>
        <w:fldChar w:fldCharType="separate"/>
      </w:r>
      <w:r>
        <w:rPr>
          <w:rFonts w:hint="eastAsia" w:ascii="仿宋_GB2312" w:hAnsi="仿宋_GB2312" w:eastAsia="仿宋_GB2312" w:cs="仿宋_GB2312"/>
          <w:b w:val="0"/>
          <w:bCs w:val="0"/>
          <w:sz w:val="28"/>
          <w:szCs w:val="28"/>
        </w:rPr>
        <w:t>三、 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_Toc13725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10</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"_Toc10354" </w:instrText>
      </w:r>
      <w:r>
        <w:fldChar w:fldCharType="separate"/>
      </w:r>
      <w:r>
        <w:rPr>
          <w:rFonts w:hint="eastAsia" w:ascii="仿宋_GB2312" w:hAnsi="仿宋_GB2312" w:eastAsia="仿宋_GB2312" w:cs="仿宋_GB2312"/>
          <w:b w:val="0"/>
          <w:bCs w:val="0"/>
          <w:sz w:val="28"/>
          <w:szCs w:val="28"/>
        </w:rPr>
        <w:t>四、财政拨款收入支出决算总体情况说明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_Toc10354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11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"_Toc10967" </w:instrText>
      </w:r>
      <w:r>
        <w:fldChar w:fldCharType="separate"/>
      </w:r>
      <w:r>
        <w:rPr>
          <w:rFonts w:hint="eastAsia" w:ascii="仿宋_GB2312" w:hAnsi="仿宋_GB2312" w:eastAsia="仿宋_GB2312" w:cs="仿宋_GB2312"/>
          <w:b w:val="0"/>
          <w:bCs w:val="0"/>
          <w:sz w:val="28"/>
          <w:szCs w:val="28"/>
        </w:rPr>
        <w:t>五、一般公共预算财政拨款支出决算情况说明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_Toc10967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"_Toc31021" </w:instrText>
      </w:r>
      <w:r>
        <w:fldChar w:fldCharType="separate"/>
      </w:r>
      <w:r>
        <w:rPr>
          <w:rFonts w:hint="eastAsia" w:ascii="仿宋_GB2312" w:hAnsi="仿宋_GB2312" w:eastAsia="仿宋_GB2312" w:cs="仿宋_GB2312"/>
          <w:b w:val="0"/>
          <w:bCs w:val="0"/>
          <w:sz w:val="28"/>
          <w:szCs w:val="28"/>
        </w:rPr>
        <w:t>六、一般公共预算财政拨款基本支出决算情况说明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_Toc31021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15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"_Toc6926" </w:instrText>
      </w:r>
      <w:r>
        <w:fldChar w:fldCharType="separate"/>
      </w:r>
      <w:r>
        <w:rPr>
          <w:rFonts w:hint="eastAsia" w:ascii="仿宋_GB2312" w:hAnsi="仿宋_GB2312" w:eastAsia="仿宋_GB2312" w:cs="仿宋_GB2312"/>
          <w:b w:val="0"/>
          <w:bCs w:val="0"/>
          <w:sz w:val="28"/>
          <w:szCs w:val="28"/>
        </w:rPr>
        <w:t>七、“三公”经费财政拨款支出决算情况说明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_Toc6926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16</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"_Toc9843" </w:instrText>
      </w:r>
      <w:r>
        <w:fldChar w:fldCharType="separate"/>
      </w:r>
      <w:r>
        <w:rPr>
          <w:rFonts w:hint="eastAsia" w:ascii="仿宋_GB2312" w:hAnsi="仿宋_GB2312" w:eastAsia="仿宋_GB2312" w:cs="仿宋_GB2312"/>
          <w:b w:val="0"/>
          <w:bCs w:val="0"/>
          <w:sz w:val="28"/>
          <w:szCs w:val="28"/>
        </w:rPr>
        <w:t>八、政府性基金预算支出决算情况说明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_Toc9843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"_Toc10775" </w:instrText>
      </w:r>
      <w:r>
        <w:fldChar w:fldCharType="separate"/>
      </w:r>
      <w:r>
        <w:rPr>
          <w:rFonts w:hint="eastAsia" w:ascii="仿宋_GB2312" w:hAnsi="仿宋_GB2312" w:eastAsia="仿宋_GB2312" w:cs="仿宋_GB2312"/>
          <w:b w:val="0"/>
          <w:bCs w:val="0"/>
          <w:sz w:val="28"/>
          <w:szCs w:val="28"/>
        </w:rPr>
        <w:t>九、 国有资本经营预算支出决算情况说明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_Toc10775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"_Toc738" </w:instrText>
      </w:r>
      <w:r>
        <w:fldChar w:fldCharType="separate"/>
      </w:r>
      <w:r>
        <w:rPr>
          <w:rFonts w:hint="eastAsia" w:ascii="仿宋_GB2312" w:hAnsi="仿宋_GB2312" w:eastAsia="仿宋_GB2312" w:cs="仿宋_GB2312"/>
          <w:b w:val="0"/>
          <w:bCs w:val="0"/>
          <w:sz w:val="28"/>
          <w:szCs w:val="28"/>
        </w:rPr>
        <w:t>十、其他重要事项的情况说明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_Toc738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"_Toc3536" </w:instrText>
      </w:r>
      <w:r>
        <w:fldChar w:fldCharType="separate"/>
      </w:r>
      <w:r>
        <w:rPr>
          <w:rFonts w:hint="eastAsia" w:ascii="仿宋_GB2312" w:hAnsi="仿宋_GB2312" w:eastAsia="仿宋_GB2312" w:cs="仿宋_GB2312"/>
          <w:b w:val="0"/>
          <w:bCs w:val="0"/>
          <w:i w:val="0"/>
          <w:iCs w:val="0"/>
          <w:sz w:val="28"/>
          <w:szCs w:val="28"/>
        </w:rPr>
        <w:t>第三部分 名词解释</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t>32</w:t>
      </w:r>
      <w:r>
        <w:rPr>
          <w:rFonts w:hint="eastAsia" w:ascii="仿宋_GB2312" w:hAnsi="仿宋_GB2312" w:eastAsia="仿宋_GB2312" w:cs="仿宋_GB2312"/>
          <w:b w:val="0"/>
          <w:bCs w:val="0"/>
          <w:i w:val="0"/>
          <w:i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"_Toc11207" </w:instrText>
      </w:r>
      <w:r>
        <w:fldChar w:fldCharType="separate"/>
      </w:r>
      <w:r>
        <w:rPr>
          <w:rFonts w:hint="eastAsia" w:ascii="仿宋_GB2312" w:hAnsi="仿宋_GB2312" w:eastAsia="仿宋_GB2312" w:cs="仿宋_GB2312"/>
          <w:b w:val="0"/>
          <w:bCs w:val="0"/>
          <w:i w:val="0"/>
          <w:iCs w:val="0"/>
          <w:sz w:val="28"/>
          <w:szCs w:val="28"/>
        </w:rPr>
        <w:t>第四部分 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_Toc11207 \h </w:instrText>
      </w:r>
      <w:r>
        <w:rPr>
          <w:rFonts w:hint="eastAsia" w:ascii="仿宋_GB2312" w:hAnsi="仿宋_GB2312" w:eastAsia="仿宋_GB2312" w:cs="仿宋_GB2312"/>
          <w:b w:val="0"/>
          <w:bCs w:val="0"/>
          <w:i w:val="0"/>
          <w:iCs w:val="0"/>
          <w:sz w:val="28"/>
          <w:szCs w:val="28"/>
        </w:rPr>
        <w:fldChar w:fldCharType="separate"/>
      </w:r>
      <w:r>
        <w:rPr>
          <w:rFonts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"_Toc22930" </w:instrText>
      </w:r>
      <w:r>
        <w:fldChar w:fldCharType="separate"/>
      </w:r>
      <w:r>
        <w:rPr>
          <w:rFonts w:hint="eastAsia" w:ascii="仿宋_GB2312" w:hAnsi="仿宋_GB2312" w:eastAsia="仿宋_GB2312" w:cs="仿宋_GB2312"/>
          <w:b w:val="0"/>
          <w:bCs w:val="0"/>
          <w:sz w:val="28"/>
          <w:szCs w:val="28"/>
        </w:rPr>
        <w:t>附件1</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_Toc22930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3</w:t>
      </w:r>
      <w:r>
        <w:rPr>
          <w:rFonts w:hint="eastAsia" w:ascii="仿宋_GB2312" w:hAnsi="仿宋_GB2312" w:eastAsia="仿宋_GB2312" w:cs="仿宋_GB2312"/>
          <w:b w:val="0"/>
          <w:bCs w:val="0"/>
          <w:sz w:val="28"/>
          <w:szCs w:val="28"/>
        </w:rPr>
        <w:t>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"_Toc11602" </w:instrText>
      </w:r>
      <w:r>
        <w:fldChar w:fldCharType="separate"/>
      </w:r>
      <w:r>
        <w:rPr>
          <w:rFonts w:hint="eastAsia" w:ascii="仿宋_GB2312" w:hAnsi="仿宋_GB2312" w:eastAsia="仿宋_GB2312" w:cs="仿宋_GB2312"/>
          <w:b w:val="0"/>
          <w:bCs w:val="0"/>
          <w:sz w:val="28"/>
          <w:szCs w:val="28"/>
        </w:rPr>
        <w:t>附件2</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41</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"_Toc32283" </w:instrText>
      </w:r>
      <w:r>
        <w:fldChar w:fldCharType="separate"/>
      </w:r>
      <w:r>
        <w:rPr>
          <w:rFonts w:hint="eastAsia" w:ascii="仿宋_GB2312" w:hAnsi="仿宋_GB2312" w:eastAsia="仿宋_GB2312" w:cs="仿宋_GB2312"/>
          <w:b w:val="0"/>
          <w:bCs w:val="0"/>
          <w:i w:val="0"/>
          <w:iCs w:val="0"/>
          <w:sz w:val="28"/>
          <w:szCs w:val="28"/>
        </w:rPr>
        <w:t>第五部分 附表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_Toc32283 \h </w:instrText>
      </w:r>
      <w:r>
        <w:rPr>
          <w:rFonts w:hint="eastAsia" w:ascii="仿宋_GB2312" w:hAnsi="仿宋_GB2312" w:eastAsia="仿宋_GB2312" w:cs="仿宋_GB2312"/>
          <w:b w:val="0"/>
          <w:bCs w:val="0"/>
          <w:i w:val="0"/>
          <w:iCs w:val="0"/>
          <w:sz w:val="28"/>
          <w:szCs w:val="28"/>
        </w:rPr>
        <w:fldChar w:fldCharType="separate"/>
      </w:r>
      <w:r>
        <w:rPr>
          <w:rFonts w:ascii="仿宋_GB2312" w:hAnsi="仿宋_GB2312" w:eastAsia="仿宋_GB2312" w:cs="仿宋_GB2312"/>
          <w:b w:val="0"/>
          <w:bCs w:val="0"/>
          <w:i w:val="0"/>
          <w:iCs w:val="0"/>
          <w:sz w:val="28"/>
          <w:szCs w:val="28"/>
        </w:rPr>
        <w:t>4</w:t>
      </w:r>
      <w:r>
        <w:rPr>
          <w:rFonts w:hint="eastAsia" w:ascii="仿宋_GB2312" w:hAnsi="仿宋_GB2312" w:eastAsia="仿宋_GB2312" w:cs="仿宋_GB2312"/>
          <w:b w:val="0"/>
          <w:bCs w:val="0"/>
          <w:i w:val="0"/>
          <w:iCs w:val="0"/>
          <w:sz w:val="28"/>
          <w:szCs w:val="28"/>
        </w:rPr>
        <w:t>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"_Toc15699" </w:instrText>
      </w:r>
      <w:r>
        <w:fldChar w:fldCharType="separate"/>
      </w:r>
      <w:r>
        <w:rPr>
          <w:rFonts w:hint="eastAsia" w:ascii="仿宋_GB2312" w:hAnsi="仿宋_GB2312" w:eastAsia="仿宋_GB2312" w:cs="仿宋_GB2312"/>
          <w:b w:val="0"/>
          <w:bCs w:val="0"/>
          <w:sz w:val="28"/>
          <w:szCs w:val="28"/>
        </w:rPr>
        <w:t>一、收入支出决算总表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_Toc15699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"_Toc27106" </w:instrText>
      </w:r>
      <w:r>
        <w:fldChar w:fldCharType="separate"/>
      </w:r>
      <w:r>
        <w:rPr>
          <w:rFonts w:hint="eastAsia" w:ascii="仿宋_GB2312" w:hAnsi="仿宋_GB2312" w:eastAsia="仿宋_GB2312" w:cs="仿宋_GB2312"/>
          <w:b w:val="0"/>
          <w:bCs w:val="0"/>
          <w:sz w:val="28"/>
          <w:szCs w:val="28"/>
        </w:rPr>
        <w:t>二、收入决算表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_Toc27106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"_Toc26817" </w:instrText>
      </w:r>
      <w:r>
        <w:fldChar w:fldCharType="separate"/>
      </w:r>
      <w:r>
        <w:rPr>
          <w:rFonts w:hint="eastAsia" w:ascii="仿宋_GB2312" w:hAnsi="仿宋_GB2312" w:eastAsia="仿宋_GB2312" w:cs="仿宋_GB2312"/>
          <w:b w:val="0"/>
          <w:bCs w:val="0"/>
          <w:sz w:val="28"/>
          <w:szCs w:val="28"/>
        </w:rPr>
        <w:t>三、支出决算表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_Toc26817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"_Toc21747" </w:instrText>
      </w:r>
      <w:r>
        <w:fldChar w:fldCharType="separate"/>
      </w:r>
      <w:r>
        <w:rPr>
          <w:rFonts w:hint="eastAsia" w:ascii="仿宋_GB2312" w:hAnsi="仿宋_GB2312" w:eastAsia="仿宋_GB2312" w:cs="仿宋_GB2312"/>
          <w:b w:val="0"/>
          <w:bCs w:val="0"/>
          <w:sz w:val="28"/>
          <w:szCs w:val="28"/>
        </w:rPr>
        <w:t>四、财政拨款收入支出决算总表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_Toc21747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"_Toc12959" </w:instrText>
      </w:r>
      <w:r>
        <w:fldChar w:fldCharType="separate"/>
      </w:r>
      <w:r>
        <w:rPr>
          <w:rFonts w:hint="eastAsia" w:ascii="仿宋_GB2312" w:hAnsi="仿宋_GB2312" w:eastAsia="仿宋_GB2312" w:cs="仿宋_GB2312"/>
          <w:b w:val="0"/>
          <w:bCs w:val="0"/>
          <w:sz w:val="28"/>
          <w:szCs w:val="28"/>
        </w:rPr>
        <w:t>五、财政拨款支出决算明细表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_Toc12959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"_Toc23749" </w:instrText>
      </w:r>
      <w:r>
        <w:fldChar w:fldCharType="separate"/>
      </w:r>
      <w:r>
        <w:rPr>
          <w:rFonts w:hint="eastAsia" w:ascii="仿宋_GB2312" w:hAnsi="仿宋_GB2312" w:eastAsia="仿宋_GB2312" w:cs="仿宋_GB2312"/>
          <w:b w:val="0"/>
          <w:bCs w:val="0"/>
          <w:sz w:val="28"/>
          <w:szCs w:val="28"/>
        </w:rPr>
        <w:t>六、一般公共预算财政拨款支出决算表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_Toc23749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"_Toc22275" </w:instrText>
      </w:r>
      <w:r>
        <w:fldChar w:fldCharType="separate"/>
      </w:r>
      <w:r>
        <w:rPr>
          <w:rFonts w:hint="eastAsia" w:ascii="仿宋_GB2312" w:hAnsi="仿宋_GB2312" w:eastAsia="仿宋_GB2312" w:cs="仿宋_GB2312"/>
          <w:b w:val="0"/>
          <w:bCs w:val="0"/>
          <w:sz w:val="28"/>
          <w:szCs w:val="28"/>
        </w:rPr>
        <w:t>七、一般公共预算财政拨款支出决算明细表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_Toc22275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"_Toc30634" </w:instrText>
      </w:r>
      <w:r>
        <w:fldChar w:fldCharType="separate"/>
      </w:r>
      <w:r>
        <w:rPr>
          <w:rFonts w:hint="eastAsia" w:ascii="仿宋_GB2312" w:hAnsi="仿宋_GB2312" w:eastAsia="仿宋_GB2312" w:cs="仿宋_GB2312"/>
          <w:b w:val="0"/>
          <w:bCs w:val="0"/>
          <w:sz w:val="28"/>
          <w:szCs w:val="28"/>
        </w:rPr>
        <w:t>八、一般公共预算财政拨款基本支出决算表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_Toc30634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"_Toc15170" </w:instrText>
      </w:r>
      <w:r>
        <w:fldChar w:fldCharType="separate"/>
      </w:r>
      <w:r>
        <w:rPr>
          <w:rFonts w:hint="eastAsia" w:ascii="仿宋_GB2312" w:hAnsi="仿宋_GB2312" w:eastAsia="仿宋_GB2312" w:cs="仿宋_GB2312"/>
          <w:b w:val="0"/>
          <w:bCs w:val="0"/>
          <w:sz w:val="28"/>
          <w:szCs w:val="28"/>
        </w:rPr>
        <w:t>九、一般公共预算财政拨款项目支出决算表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_Toc15170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"_Toc17603" </w:instrText>
      </w:r>
      <w:r>
        <w:fldChar w:fldCharType="separate"/>
      </w:r>
      <w:r>
        <w:rPr>
          <w:rFonts w:hint="eastAsia" w:ascii="仿宋_GB2312" w:hAnsi="仿宋_GB2312" w:eastAsia="仿宋_GB2312" w:cs="仿宋_GB2312"/>
          <w:b w:val="0"/>
          <w:bCs w:val="0"/>
          <w:sz w:val="28"/>
          <w:szCs w:val="28"/>
        </w:rPr>
        <w:t>十、一般公共预算财政拨款“三公”经费支出决算表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_Toc17603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"_Toc7313" </w:instrText>
      </w:r>
      <w:r>
        <w:fldChar w:fldCharType="separate"/>
      </w:r>
      <w:r>
        <w:rPr>
          <w:rFonts w:hint="eastAsia" w:ascii="仿宋_GB2312" w:hAnsi="仿宋_GB2312" w:eastAsia="仿宋_GB2312" w:cs="仿宋_GB2312"/>
          <w:b w:val="0"/>
          <w:bCs w:val="0"/>
          <w:sz w:val="28"/>
          <w:szCs w:val="28"/>
        </w:rPr>
        <w:t>十一、政府性基金预算财政拨款收入支出决算表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_Toc7313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"_Toc9382" </w:instrText>
      </w:r>
      <w:r>
        <w:fldChar w:fldCharType="separate"/>
      </w:r>
      <w:r>
        <w:rPr>
          <w:rFonts w:hint="eastAsia" w:ascii="仿宋_GB2312" w:hAnsi="仿宋_GB2312" w:eastAsia="仿宋_GB2312" w:cs="仿宋_GB2312"/>
          <w:b w:val="0"/>
          <w:bCs w:val="0"/>
          <w:sz w:val="28"/>
          <w:szCs w:val="28"/>
        </w:rPr>
        <w:t>十二、政府性基金预算财政拨款“三公”经费支出决算表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_Toc9382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"_Toc22683" </w:instrText>
      </w:r>
      <w:r>
        <w:fldChar w:fldCharType="separate"/>
      </w:r>
      <w:r>
        <w:rPr>
          <w:rFonts w:hint="eastAsia" w:ascii="仿宋_GB2312" w:hAnsi="仿宋_GB2312" w:eastAsia="仿宋_GB2312" w:cs="仿宋_GB2312"/>
          <w:b w:val="0"/>
          <w:bCs w:val="0"/>
          <w:sz w:val="28"/>
          <w:szCs w:val="28"/>
        </w:rPr>
        <w:t>十三、国有资本经营预算财政拨款收入支出决算表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_Toc22683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"_Toc10257" </w:instrText>
      </w:r>
      <w:r>
        <w:fldChar w:fldCharType="separate"/>
      </w:r>
      <w:r>
        <w:rPr>
          <w:rFonts w:hint="eastAsia" w:ascii="仿宋_GB2312" w:hAnsi="仿宋_GB2312" w:eastAsia="仿宋_GB2312" w:cs="仿宋_GB2312"/>
          <w:b w:val="0"/>
          <w:bCs w:val="0"/>
          <w:sz w:val="28"/>
          <w:szCs w:val="28"/>
        </w:rPr>
        <w:t>十四、国有资本经营预算财政拨款支出决算表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_Toc10257 \h </w:instrText>
      </w:r>
      <w:r>
        <w:rPr>
          <w:rFonts w:hint="eastAsia" w:ascii="仿宋_GB2312" w:hAnsi="仿宋_GB2312" w:eastAsia="仿宋_GB2312" w:cs="仿宋_GB2312"/>
          <w:b w:val="0"/>
          <w:bCs w:val="0"/>
          <w:sz w:val="28"/>
          <w:szCs w:val="28"/>
        </w:rPr>
        <w:fldChar w:fldCharType="separate"/>
      </w:r>
      <w:r>
        <w:rPr>
          <w:rFonts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spacing w:line="560" w:lineRule="exact"/>
        <w:ind w:firstLine="2100" w:firstLineChars="750"/>
        <w:rPr>
          <w:rFonts w:ascii="仿宋_GB2312" w:hAnsi="仿宋"/>
          <w:color w:val="FF0000"/>
          <w:szCs w:val="32"/>
        </w:rPr>
      </w:pPr>
      <w:r>
        <w:rPr>
          <w:rFonts w:hint="eastAsia" w:ascii="仿宋_GB2312" w:hAnsi="仿宋_GB2312" w:cs="仿宋_GB2312"/>
          <w:caps/>
          <w:sz w:val="28"/>
          <w:szCs w:val="28"/>
        </w:rPr>
        <w:fldChar w:fldCharType="end"/>
      </w:r>
    </w:p>
    <w:p>
      <w:r>
        <w:br w:type="page"/>
      </w:r>
    </w:p>
    <w:p>
      <w:pPr>
        <w:pStyle w:val="2"/>
        <w:jc w:val="center"/>
        <w:rPr>
          <w:rStyle w:val="15"/>
          <w:rFonts w:ascii="黑体" w:hAnsi="黑体" w:eastAsia="黑体"/>
          <w:b/>
          <w:bCs w:val="0"/>
        </w:rPr>
      </w:pPr>
      <w:bookmarkStart w:id="0" w:name="_Toc10567"/>
      <w:r>
        <w:rPr>
          <w:rFonts w:hint="eastAsia" w:ascii="黑体" w:hAnsi="黑体" w:eastAsia="黑体"/>
          <w:b w:val="0"/>
        </w:rPr>
        <w:t>第一部分</w:t>
      </w:r>
      <w:r>
        <w:rPr>
          <w:rFonts w:ascii="黑体" w:hAnsi="黑体" w:eastAsia="黑体"/>
          <w:b w:val="0"/>
        </w:rPr>
        <w:t xml:space="preserve"> </w:t>
      </w:r>
      <w:r>
        <w:rPr>
          <w:rStyle w:val="15"/>
          <w:rFonts w:hint="eastAsia" w:ascii="黑体" w:hAnsi="黑体" w:eastAsia="黑体"/>
          <w:b w:val="0"/>
          <w:bCs w:val="0"/>
        </w:rPr>
        <w:t>部门概况</w:t>
      </w:r>
      <w:bookmarkEnd w:id="0"/>
    </w:p>
    <w:p>
      <w:pPr>
        <w:widowControl/>
        <w:spacing w:line="592" w:lineRule="exact"/>
        <w:jc w:val="left"/>
        <w:rPr>
          <w:rFonts w:ascii="黑体" w:eastAsia="黑体"/>
          <w:color w:val="000000"/>
          <w:szCs w:val="32"/>
        </w:rPr>
      </w:pPr>
    </w:p>
    <w:p>
      <w:pPr>
        <w:pStyle w:val="3"/>
        <w:spacing w:line="592" w:lineRule="exact"/>
        <w:rPr>
          <w:rStyle w:val="16"/>
          <w:rFonts w:ascii="仿宋" w:hAnsi="仿宋" w:eastAsia="仿宋"/>
          <w:b w:val="0"/>
          <w:bCs w:val="0"/>
        </w:rPr>
      </w:pPr>
      <w:bookmarkStart w:id="1" w:name="_Toc15377197"/>
      <w:bookmarkStart w:id="2" w:name="_Toc21498"/>
      <w:bookmarkStart w:id="3" w:name="_Toc15396600"/>
      <w:r>
        <w:rPr>
          <w:rFonts w:hint="eastAsia" w:ascii="黑体" w:hAnsi="黑体" w:eastAsia="黑体"/>
          <w:b w:val="0"/>
          <w:color w:val="000000"/>
        </w:rPr>
        <w:t>一、基</w:t>
      </w:r>
      <w:r>
        <w:rPr>
          <w:rStyle w:val="16"/>
          <w:rFonts w:hint="eastAsia" w:ascii="黑体" w:hAnsi="黑体" w:eastAsia="黑体"/>
          <w:b w:val="0"/>
          <w:bCs w:val="0"/>
        </w:rPr>
        <w:t>本职能及主要工作</w:t>
      </w:r>
      <w:bookmarkEnd w:id="1"/>
      <w:bookmarkEnd w:id="2"/>
      <w:bookmarkEnd w:id="3"/>
    </w:p>
    <w:p>
      <w:pPr>
        <w:pStyle w:val="4"/>
        <w:adjustRightInd w:val="0"/>
        <w:snapToGrid w:val="0"/>
        <w:spacing w:before="93" w:line="592" w:lineRule="exact"/>
        <w:ind w:firstLine="675" w:firstLineChars="210"/>
        <w:outlineLvl w:val="2"/>
        <w:rPr>
          <w:rFonts w:ascii="仿宋" w:hAnsi="仿宋" w:eastAsia="仿宋"/>
          <w:bCs/>
          <w:sz w:val="32"/>
          <w:szCs w:val="32"/>
        </w:rPr>
      </w:pPr>
      <w:bookmarkStart w:id="4" w:name="_Toc15378445"/>
      <w:bookmarkStart w:id="5" w:name="_Toc15377198"/>
      <w:r>
        <w:rPr>
          <w:rFonts w:hint="eastAsia" w:ascii="楷体_GB2312" w:hAnsi="仿宋" w:eastAsia="楷体_GB2312"/>
          <w:b/>
          <w:bCs/>
          <w:color w:val="000000"/>
          <w:sz w:val="32"/>
          <w:szCs w:val="32"/>
        </w:rPr>
        <w:t>（一）主要职能。</w:t>
      </w:r>
      <w:bookmarkEnd w:id="4"/>
      <w:bookmarkEnd w:id="5"/>
    </w:p>
    <w:p>
      <w:pPr>
        <w:spacing w:line="592" w:lineRule="exact"/>
        <w:ind w:firstLine="640" w:firstLineChars="200"/>
        <w:rPr>
          <w:rFonts w:ascii="仿宋_GB2312"/>
          <w:szCs w:val="32"/>
        </w:rPr>
      </w:pPr>
      <w:r>
        <w:rPr>
          <w:rFonts w:hint="eastAsia" w:ascii="仿宋_GB2312"/>
          <w:szCs w:val="32"/>
        </w:rPr>
        <w:t>党工委的主要职责</w:t>
      </w:r>
    </w:p>
    <w:p>
      <w:pPr>
        <w:spacing w:line="592" w:lineRule="exact"/>
        <w:ind w:firstLine="640" w:firstLineChars="200"/>
        <w:rPr>
          <w:rFonts w:ascii="仿宋_GB2312"/>
          <w:szCs w:val="32"/>
        </w:rPr>
      </w:pPr>
      <w:r>
        <w:rPr>
          <w:rFonts w:hint="eastAsia" w:ascii="仿宋_GB2312"/>
          <w:szCs w:val="32"/>
        </w:rPr>
        <w:t>1.宣传贯彻党的基本理论、基本路线、基本方略，团结并组织党员、干部和群众，推动各项事业改革发展。</w:t>
      </w:r>
    </w:p>
    <w:p>
      <w:pPr>
        <w:spacing w:line="592" w:lineRule="exact"/>
        <w:ind w:firstLine="640" w:firstLineChars="200"/>
        <w:rPr>
          <w:rFonts w:ascii="仿宋_GB2312"/>
          <w:szCs w:val="32"/>
        </w:rPr>
      </w:pPr>
      <w:r>
        <w:rPr>
          <w:rFonts w:hint="eastAsia" w:ascii="仿宋_GB2312"/>
          <w:szCs w:val="32"/>
        </w:rPr>
        <w:t>2.讨论决定加强街道党的建设、经济建设、政治建设、文化建设、社会建设、生态文明建设，组织公共服务、实施综合管理、指导基层自治、维护安全稳定、动员社会参与等方面的重大问题。</w:t>
      </w:r>
    </w:p>
    <w:p>
      <w:pPr>
        <w:spacing w:line="592" w:lineRule="exact"/>
        <w:ind w:firstLine="640" w:firstLineChars="200"/>
        <w:rPr>
          <w:rFonts w:ascii="仿宋_GB2312"/>
          <w:szCs w:val="32"/>
        </w:rPr>
      </w:pPr>
      <w:r>
        <w:rPr>
          <w:rFonts w:hint="eastAsia" w:ascii="仿宋_GB2312"/>
          <w:szCs w:val="32"/>
        </w:rPr>
        <w:t>3.领导人大工委、街道办事处、群团组织和其他各类组织，支持和保证街道行政组织、经济组织、社会组织和其他自治组织依法依章程充分行使职权。宣传和贯彻党的统战政策，做好街道的统战工作。</w:t>
      </w:r>
    </w:p>
    <w:p>
      <w:pPr>
        <w:spacing w:line="592" w:lineRule="exact"/>
        <w:ind w:firstLine="640" w:firstLineChars="200"/>
        <w:rPr>
          <w:rFonts w:ascii="仿宋_GB2312"/>
          <w:szCs w:val="32"/>
        </w:rPr>
      </w:pPr>
      <w:r>
        <w:rPr>
          <w:rFonts w:hint="eastAsia" w:ascii="仿宋_GB2312"/>
          <w:szCs w:val="32"/>
        </w:rPr>
        <w:t>4.加强街道党工委自身建设和社区党组织建设，以及其他隶属街道党工委的党组织建设，强化基层党组织的政治功能和服务功能，抓好发展党员工作，加强党员队伍建设。</w:t>
      </w:r>
    </w:p>
    <w:p>
      <w:pPr>
        <w:spacing w:line="592" w:lineRule="exact"/>
        <w:ind w:firstLine="640" w:firstLineChars="200"/>
        <w:rPr>
          <w:rFonts w:ascii="仿宋_GB2312"/>
          <w:szCs w:val="32"/>
        </w:rPr>
      </w:pPr>
      <w:r>
        <w:rPr>
          <w:rFonts w:hint="eastAsia" w:ascii="仿宋_GB2312"/>
          <w:szCs w:val="32"/>
        </w:rPr>
        <w:t>5.履行党风廉政建设主体责任，领导和支持纪检监察组织履行监督责任，维护和执行党的纪律。</w:t>
      </w:r>
    </w:p>
    <w:p>
      <w:pPr>
        <w:spacing w:line="592" w:lineRule="exact"/>
        <w:ind w:firstLine="640" w:firstLineChars="200"/>
        <w:rPr>
          <w:rFonts w:ascii="仿宋_GB2312"/>
          <w:szCs w:val="32"/>
        </w:rPr>
      </w:pPr>
      <w:r>
        <w:rPr>
          <w:rFonts w:hint="eastAsia" w:ascii="仿宋_GB2312"/>
          <w:szCs w:val="32"/>
        </w:rPr>
        <w:t>6.按照干部管理权限，负责对干部的教育、培训、选拔、考核和监督工作。协助管理上级有关部门派驻街道(社区)的干部。落实党的人才政策，做好人才服务和引进工作。</w:t>
      </w:r>
    </w:p>
    <w:p>
      <w:pPr>
        <w:spacing w:line="592" w:lineRule="exact"/>
        <w:ind w:firstLine="640" w:firstLineChars="200"/>
        <w:rPr>
          <w:rFonts w:ascii="仿宋_GB2312"/>
          <w:szCs w:val="32"/>
        </w:rPr>
      </w:pPr>
      <w:r>
        <w:rPr>
          <w:rFonts w:hint="eastAsia" w:ascii="仿宋_GB2312"/>
          <w:szCs w:val="32"/>
        </w:rPr>
        <w:t>7.加强社区治理体系建设，推动社会治理重心向基层下移，发挥社会组织作用，实现政府治理和社会调节、居民自治良性互动，打造社区共建共治共享的社会治理格局。</w:t>
      </w:r>
    </w:p>
    <w:p>
      <w:pPr>
        <w:spacing w:line="592" w:lineRule="exact"/>
        <w:ind w:firstLine="640" w:firstLineChars="200"/>
        <w:rPr>
          <w:rFonts w:ascii="仿宋_GB2312"/>
          <w:szCs w:val="32"/>
        </w:rPr>
      </w:pPr>
      <w:r>
        <w:rPr>
          <w:rFonts w:hint="eastAsia" w:ascii="仿宋_GB2312"/>
          <w:szCs w:val="32"/>
        </w:rPr>
        <w:t>8.推进基层民主法治建设、精神文明建设和社会治安综合治理，做好安全生产、生态环保、民生保障等工作。</w:t>
      </w:r>
    </w:p>
    <w:p>
      <w:pPr>
        <w:spacing w:line="592" w:lineRule="exact"/>
        <w:ind w:firstLine="640" w:firstLineChars="200"/>
        <w:rPr>
          <w:rFonts w:ascii="仿宋_GB2312"/>
          <w:szCs w:val="32"/>
        </w:rPr>
      </w:pPr>
      <w:r>
        <w:rPr>
          <w:rFonts w:hint="eastAsia" w:ascii="仿宋_GB2312"/>
          <w:szCs w:val="32"/>
        </w:rPr>
        <w:t>9.完成上级党委交办的其他任务。</w:t>
      </w:r>
    </w:p>
    <w:p>
      <w:pPr>
        <w:spacing w:line="592" w:lineRule="exact"/>
        <w:ind w:firstLine="640" w:firstLineChars="200"/>
        <w:rPr>
          <w:rFonts w:ascii="仿宋_GB2312"/>
          <w:szCs w:val="32"/>
        </w:rPr>
      </w:pPr>
      <w:r>
        <w:rPr>
          <w:rFonts w:hint="eastAsia" w:ascii="仿宋_GB2312"/>
          <w:szCs w:val="32"/>
        </w:rPr>
        <w:t>人大工委的主要职责</w:t>
      </w:r>
    </w:p>
    <w:p>
      <w:pPr>
        <w:spacing w:line="592" w:lineRule="exact"/>
        <w:ind w:firstLine="640" w:firstLineChars="200"/>
        <w:rPr>
          <w:rFonts w:ascii="仿宋_GB2312"/>
          <w:szCs w:val="32"/>
        </w:rPr>
      </w:pPr>
      <w:r>
        <w:rPr>
          <w:rFonts w:hint="eastAsia" w:ascii="仿宋_GB2312"/>
          <w:szCs w:val="32"/>
        </w:rPr>
        <w:t>负责联系街道辖区内的人民代表大会代表，组织代表开展活动，反映代表和群众的建议、批评和意见，办理区人大常务委员会交办的监督、选举以及其他工作，并向区人大常务委员会报告工作。</w:t>
      </w:r>
    </w:p>
    <w:p>
      <w:pPr>
        <w:spacing w:line="592" w:lineRule="exact"/>
        <w:ind w:firstLine="640" w:firstLineChars="200"/>
        <w:rPr>
          <w:rFonts w:ascii="仿宋_GB2312"/>
          <w:szCs w:val="32"/>
        </w:rPr>
      </w:pPr>
      <w:r>
        <w:rPr>
          <w:rFonts w:hint="eastAsia" w:ascii="仿宋_GB2312"/>
          <w:szCs w:val="32"/>
        </w:rPr>
        <w:t>办事处的主要职责</w:t>
      </w:r>
    </w:p>
    <w:p>
      <w:pPr>
        <w:spacing w:line="592" w:lineRule="exact"/>
        <w:ind w:firstLine="640" w:firstLineChars="200"/>
        <w:rPr>
          <w:rFonts w:ascii="仿宋_GB2312"/>
          <w:szCs w:val="32"/>
        </w:rPr>
      </w:pPr>
      <w:r>
        <w:rPr>
          <w:rFonts w:hint="eastAsia" w:ascii="仿宋_GB2312"/>
          <w:szCs w:val="32"/>
        </w:rPr>
        <w:t>1.贯彻落实党的路线、方针、政策和国家法律、法规以及上级的决议;负责辖区内的地区性、群众性、公益性、社会性工作。</w:t>
      </w:r>
    </w:p>
    <w:p>
      <w:pPr>
        <w:spacing w:line="592" w:lineRule="exact"/>
        <w:ind w:firstLine="640" w:firstLineChars="200"/>
        <w:rPr>
          <w:rFonts w:ascii="仿宋_GB2312"/>
          <w:szCs w:val="32"/>
        </w:rPr>
      </w:pPr>
      <w:r>
        <w:rPr>
          <w:rFonts w:hint="eastAsia" w:ascii="仿宋_GB2312"/>
          <w:szCs w:val="32"/>
        </w:rPr>
        <w:t>2.按照职责范围，做好街道范围内的城市管理、社会管理、安全生产、应急、防汛救灾、生态环保、市容环境卫生、园林绿化等监督、管理、协调、服务工作。</w:t>
      </w:r>
    </w:p>
    <w:p>
      <w:pPr>
        <w:spacing w:line="592" w:lineRule="exact"/>
        <w:ind w:firstLine="640" w:firstLineChars="200"/>
        <w:rPr>
          <w:rFonts w:ascii="仿宋_GB2312"/>
          <w:szCs w:val="32"/>
        </w:rPr>
      </w:pPr>
      <w:r>
        <w:rPr>
          <w:rFonts w:hint="eastAsia" w:ascii="仿宋_GB2312"/>
          <w:szCs w:val="32"/>
        </w:rPr>
        <w:t>3.负责街道的信访工作及平安建设、公共安全工作。承担民族宗教、拥军优属、社区文化、卫生健康、教育体育、社会保障、民政、科技、统计等工作。</w:t>
      </w:r>
    </w:p>
    <w:p>
      <w:pPr>
        <w:spacing w:line="592" w:lineRule="exact"/>
        <w:ind w:firstLine="640" w:firstLineChars="200"/>
        <w:rPr>
          <w:rFonts w:ascii="仿宋_GB2312"/>
          <w:szCs w:val="32"/>
        </w:rPr>
      </w:pPr>
      <w:r>
        <w:rPr>
          <w:rFonts w:hint="eastAsia" w:ascii="仿宋_GB2312"/>
          <w:szCs w:val="32"/>
        </w:rPr>
        <w:t>4. 负责社区治理，指导社区基层群众性自治组织建设，健全自治平台，组织居民和辖区单位参与社区建设和管理。</w:t>
      </w:r>
    </w:p>
    <w:p>
      <w:pPr>
        <w:spacing w:line="592" w:lineRule="exact"/>
        <w:ind w:firstLine="640" w:firstLineChars="200"/>
        <w:rPr>
          <w:rFonts w:ascii="仿宋_GB2312"/>
          <w:szCs w:val="32"/>
        </w:rPr>
      </w:pPr>
      <w:r>
        <w:rPr>
          <w:rFonts w:hint="eastAsia" w:ascii="仿宋_GB2312"/>
          <w:szCs w:val="32"/>
        </w:rPr>
        <w:t>5.协助做好国防教育和兵役等工作。</w:t>
      </w:r>
    </w:p>
    <w:p>
      <w:pPr>
        <w:spacing w:line="592" w:lineRule="exact"/>
        <w:ind w:firstLine="640" w:firstLineChars="200"/>
        <w:rPr>
          <w:rFonts w:ascii="仿宋_GB2312"/>
          <w:szCs w:val="32"/>
        </w:rPr>
      </w:pPr>
      <w:r>
        <w:rPr>
          <w:rFonts w:hint="eastAsia" w:ascii="仿宋_GB2312"/>
          <w:szCs w:val="32"/>
        </w:rPr>
        <w:t>6.按照权限负责街道综合行政执法工作。</w:t>
      </w:r>
    </w:p>
    <w:p>
      <w:pPr>
        <w:spacing w:line="592" w:lineRule="exact"/>
        <w:ind w:firstLine="640" w:firstLineChars="200"/>
        <w:rPr>
          <w:rFonts w:ascii="仿宋_GB2312"/>
          <w:szCs w:val="32"/>
        </w:rPr>
      </w:pPr>
      <w:r>
        <w:rPr>
          <w:rFonts w:hint="eastAsia" w:ascii="仿宋_GB2312"/>
          <w:szCs w:val="32"/>
        </w:rPr>
        <w:t>7.制定完善街道权力清单、责任清单、公共服务清单,建立清单动态调整、公示机制，推进街道政务公开，接受群众监督,增强政府公信力。</w:t>
      </w:r>
    </w:p>
    <w:p>
      <w:pPr>
        <w:spacing w:line="592" w:lineRule="exact"/>
        <w:ind w:firstLine="640" w:firstLineChars="200"/>
        <w:rPr>
          <w:rFonts w:ascii="仿宋_GB2312"/>
          <w:szCs w:val="32"/>
        </w:rPr>
      </w:pPr>
      <w:r>
        <w:rPr>
          <w:rFonts w:hint="eastAsia" w:ascii="仿宋_GB2312"/>
          <w:szCs w:val="32"/>
        </w:rPr>
        <w:t>8. 负责街道财政资金使用、监督和管理，按计划组织、管理街道财政收入和支出，指导社区财务管理。</w:t>
      </w:r>
    </w:p>
    <w:p>
      <w:pPr>
        <w:spacing w:line="592" w:lineRule="exact"/>
        <w:ind w:firstLine="640" w:firstLineChars="200"/>
        <w:rPr>
          <w:rFonts w:ascii="仿宋_GB2312"/>
          <w:szCs w:val="32"/>
        </w:rPr>
      </w:pPr>
      <w:r>
        <w:rPr>
          <w:rFonts w:hint="eastAsia" w:ascii="仿宋_GB2312"/>
          <w:szCs w:val="32"/>
        </w:rPr>
        <w:t>9. 完成法律、法规、规章规定的其他职能和上级党委、政府交办的其他任务。</w:t>
      </w:r>
    </w:p>
    <w:p>
      <w:pPr>
        <w:pStyle w:val="4"/>
        <w:adjustRightInd w:val="0"/>
        <w:snapToGrid w:val="0"/>
        <w:spacing w:before="93" w:line="592" w:lineRule="exact"/>
        <w:ind w:firstLine="675" w:firstLineChars="210"/>
        <w:outlineLvl w:val="2"/>
        <w:rPr>
          <w:rFonts w:ascii="楷体_GB2312" w:hAnsi="仿宋" w:eastAsia="楷体_GB2312"/>
          <w:b/>
          <w:bCs/>
          <w:color w:val="000000"/>
          <w:sz w:val="32"/>
          <w:szCs w:val="32"/>
        </w:rPr>
      </w:pPr>
      <w:bookmarkStart w:id="6" w:name="_Toc15378446"/>
      <w:bookmarkStart w:id="7" w:name="_Toc15377199"/>
      <w:r>
        <w:rPr>
          <w:rFonts w:hint="eastAsia" w:ascii="楷体_GB2312" w:hAnsi="仿宋" w:eastAsia="楷体_GB2312"/>
          <w:b/>
          <w:bCs/>
          <w:color w:val="000000"/>
          <w:sz w:val="32"/>
          <w:szCs w:val="32"/>
        </w:rPr>
        <w:t>（二）2020年重点工作完成情况。</w:t>
      </w:r>
      <w:bookmarkEnd w:id="6"/>
      <w:bookmarkEnd w:id="7"/>
    </w:p>
    <w:p>
      <w:pPr>
        <w:spacing w:line="592" w:lineRule="exact"/>
        <w:ind w:firstLine="630"/>
        <w:rPr>
          <w:rStyle w:val="13"/>
          <w:rFonts w:ascii="仿宋_GB2312" w:hAnsi="仿宋_GB2312" w:cs="仿宋_GB2312"/>
          <w:b w:val="0"/>
          <w:bCs/>
          <w:color w:val="000000"/>
          <w:szCs w:val="32"/>
          <w:shd w:val="clear" w:color="auto" w:fill="FFFFFF"/>
        </w:rPr>
      </w:pPr>
      <w:r>
        <w:rPr>
          <w:rFonts w:hint="eastAsia" w:ascii="仿宋_GB2312" w:hAnsi="楷体" w:cs="楷体"/>
          <w:b/>
          <w:bCs/>
          <w:szCs w:val="32"/>
        </w:rPr>
        <w:t>1、精准施策，民生事业稳步发展。</w:t>
      </w:r>
      <w:r>
        <w:rPr>
          <w:rFonts w:hint="eastAsia" w:ascii="仿宋_GB2312" w:hAnsi="仿宋_GB2312"/>
          <w:szCs w:val="32"/>
        </w:rPr>
        <w:t>始终坚持人民至上、生命至上，切实发挥服务保障职</w:t>
      </w:r>
      <w:r>
        <w:rPr>
          <w:rStyle w:val="13"/>
          <w:rFonts w:hint="eastAsia" w:ascii="仿宋_GB2312" w:hAnsi="仿宋_GB2312" w:cs="仿宋_GB2312"/>
          <w:b w:val="0"/>
          <w:bCs/>
          <w:color w:val="000000"/>
          <w:szCs w:val="32"/>
          <w:shd w:val="clear" w:color="auto" w:fill="FFFFFF"/>
        </w:rPr>
        <w:t>能。</w:t>
      </w:r>
      <w:r>
        <w:rPr>
          <w:rStyle w:val="13"/>
          <w:rFonts w:hint="eastAsia" w:ascii="仿宋_GB2312" w:hAnsi="仿宋_GB2312" w:cs="仿宋_GB2312"/>
          <w:b w:val="0"/>
          <w:color w:val="000000"/>
          <w:szCs w:val="32"/>
          <w:shd w:val="clear" w:color="auto" w:fill="FFFFFF"/>
        </w:rPr>
        <w:t>全面做好疫情防控工作</w:t>
      </w:r>
      <w:r>
        <w:rPr>
          <w:rStyle w:val="13"/>
          <w:rFonts w:hint="eastAsia" w:ascii="仿宋_GB2312" w:hAnsi="仿宋_GB2312" w:cs="仿宋_GB2312"/>
          <w:b w:val="0"/>
          <w:bCs/>
          <w:color w:val="000000"/>
          <w:szCs w:val="32"/>
          <w:shd w:val="clear" w:color="auto" w:fill="FFFFFF"/>
        </w:rPr>
        <w:t>，严格落实疫情监测、排查登记、重点人员管控、防控政策宣传、复工复产等各项工作，做到辖区无新增确诊病例。严格落实民政、劳动保障、计生、退役军人服务等各项惠民政策，全面完成征兵任务。</w:t>
      </w:r>
      <w:r>
        <w:rPr>
          <w:rStyle w:val="13"/>
          <w:rFonts w:hint="eastAsia" w:ascii="仿宋_GB2312" w:hAnsi="仿宋_GB2312" w:cs="仿宋_GB2312"/>
          <w:b w:val="0"/>
          <w:color w:val="000000"/>
          <w:szCs w:val="32"/>
          <w:shd w:val="clear" w:color="auto" w:fill="FFFFFF"/>
        </w:rPr>
        <w:t>条块结合，提升“三级书记抓民生”质效，</w:t>
      </w:r>
      <w:r>
        <w:rPr>
          <w:rStyle w:val="13"/>
          <w:rFonts w:hint="eastAsia" w:ascii="仿宋_GB2312" w:hAnsi="仿宋_GB2312" w:cs="仿宋_GB2312"/>
          <w:b w:val="0"/>
          <w:bCs/>
          <w:color w:val="000000"/>
          <w:szCs w:val="32"/>
          <w:shd w:val="clear" w:color="auto" w:fill="FFFFFF"/>
        </w:rPr>
        <w:t>今年以来共收集民生诉求80余条，服务居民5000余人次，解决占道经营、基础设施老化、背街小巷环境卫生等“老大难”问题40多个。</w:t>
      </w:r>
    </w:p>
    <w:p>
      <w:pPr>
        <w:spacing w:line="592" w:lineRule="exact"/>
        <w:ind w:firstLine="643" w:firstLineChars="200"/>
        <w:rPr>
          <w:rFonts w:ascii="仿宋_GB2312" w:hAnsi="宋体" w:cs="宋体"/>
          <w:szCs w:val="32"/>
        </w:rPr>
      </w:pPr>
      <w:r>
        <w:rPr>
          <w:rFonts w:hint="eastAsia" w:ascii="仿宋_GB2312" w:hAnsi="楷体" w:cs="楷体"/>
          <w:b/>
          <w:bCs/>
          <w:szCs w:val="32"/>
        </w:rPr>
        <w:t>2、务实创新，基层治理成效明显。</w:t>
      </w:r>
      <w:r>
        <w:rPr>
          <w:rFonts w:hint="eastAsia" w:ascii="仿宋_GB2312" w:hAnsi="仿宋_GB2312" w:cs="仿宋_GB2312"/>
          <w:b/>
          <w:szCs w:val="32"/>
        </w:rPr>
        <w:t>全力推进老旧小区改造引导居民自治。</w:t>
      </w:r>
      <w:r>
        <w:rPr>
          <w:rFonts w:hint="eastAsia" w:ascii="仿宋_GB2312" w:hAnsi="仿宋_GB2312" w:cs="仿宋_GB2312"/>
          <w:bCs/>
          <w:szCs w:val="32"/>
        </w:rPr>
        <w:t>积极宣传配合实施老旧小区改造项目，成立小区党组织及自改委7个，</w:t>
      </w:r>
      <w:r>
        <w:rPr>
          <w:rFonts w:hint="eastAsia"/>
          <w:color w:val="000000"/>
          <w:kern w:val="0"/>
          <w:szCs w:val="32"/>
        </w:rPr>
        <w:t>引导居民群众主动参与改造，目前已完成都市花语小区、百家大院等改造项目，白节滩、高坪地等其余改造项目正在推进。</w:t>
      </w:r>
      <w:r>
        <w:rPr>
          <w:rFonts w:hint="eastAsia"/>
          <w:b/>
          <w:bCs/>
          <w:color w:val="000000"/>
          <w:kern w:val="0"/>
          <w:szCs w:val="32"/>
        </w:rPr>
        <w:t>探索创新基层治理新方式，</w:t>
      </w:r>
      <w:r>
        <w:rPr>
          <w:rFonts w:hint="eastAsia"/>
          <w:color w:val="000000"/>
          <w:kern w:val="0"/>
          <w:szCs w:val="32"/>
        </w:rPr>
        <w:t>试点创办龙凤山社区惠万家服务公司，承接运营拆迁待建地块临时停车场，将大部分收益反哺社区治理。</w:t>
      </w:r>
      <w:r>
        <w:rPr>
          <w:rFonts w:hint="eastAsia"/>
          <w:b/>
          <w:bCs/>
          <w:color w:val="000000"/>
          <w:kern w:val="0"/>
          <w:szCs w:val="32"/>
        </w:rPr>
        <w:t>多方联动推进依法治理。</w:t>
      </w:r>
      <w:r>
        <w:rPr>
          <w:rFonts w:hint="eastAsia" w:ascii="仿宋_GB2312" w:hAnsi="仿宋_GB2312" w:cs="仿宋_GB2312"/>
          <w:szCs w:val="32"/>
        </w:rPr>
        <w:t>将</w:t>
      </w:r>
      <w:r>
        <w:rPr>
          <w:rFonts w:hint="eastAsia"/>
          <w:color w:val="000000"/>
          <w:kern w:val="0"/>
          <w:szCs w:val="32"/>
        </w:rPr>
        <w:t>法治建设融入群众日常文化生活，开展《民法典》、非法集</w:t>
      </w:r>
      <w:r>
        <w:rPr>
          <w:rFonts w:hint="eastAsia" w:ascii="仿宋_GB2312" w:hAnsi="仿宋_GB2312" w:cs="仿宋_GB2312"/>
          <w:szCs w:val="32"/>
        </w:rPr>
        <w:t>资等法治集中宣传活动6次，发放各类宣传资料5000余份。建立“罗警官”法治课堂，推进平安校园、平安教育培训机构建设。开展“扫黑除恶”常态综合巡察4次，收缴非法出版物等500余份。</w:t>
      </w:r>
      <w:r>
        <w:rPr>
          <w:rFonts w:hint="eastAsia" w:ascii="仿宋_GB2312" w:cs="方正大标宋简体"/>
          <w:szCs w:val="32"/>
        </w:rPr>
        <w:t>顺利通过省级安全社区复评、富台山社区顺利通过“扫黄打非”网格化管理全国示范点验收检查。</w:t>
      </w:r>
    </w:p>
    <w:p>
      <w:pPr>
        <w:snapToGrid w:val="0"/>
        <w:spacing w:line="592" w:lineRule="exact"/>
        <w:ind w:firstLine="630" w:firstLineChars="196"/>
        <w:rPr>
          <w:rFonts w:ascii="仿宋_GB2312" w:hAnsi="宋体" w:cs="宋体"/>
          <w:szCs w:val="32"/>
        </w:rPr>
      </w:pPr>
      <w:r>
        <w:rPr>
          <w:rFonts w:hint="eastAsia" w:ascii="仿宋_GB2312" w:hAnsi="楷体" w:cs="楷体"/>
          <w:b/>
          <w:bCs/>
          <w:szCs w:val="32"/>
        </w:rPr>
        <w:t>3、统筹兼顾，重点工作有序推进。</w:t>
      </w:r>
      <w:r>
        <w:rPr>
          <w:rFonts w:hint="eastAsia" w:ascii="仿宋_GB2312" w:hAnsi="仿宋"/>
          <w:b/>
          <w:color w:val="000000"/>
          <w:szCs w:val="32"/>
        </w:rPr>
        <w:t>狠抓“三创联动”。</w:t>
      </w:r>
      <w:r>
        <w:rPr>
          <w:rFonts w:hint="eastAsia" w:ascii="仿宋_GB2312" w:hAnsi="仿宋"/>
          <w:bCs/>
          <w:color w:val="000000"/>
          <w:szCs w:val="32"/>
        </w:rPr>
        <w:t>整合“釜溪盐工”志愿服务队等</w:t>
      </w:r>
      <w:r>
        <w:rPr>
          <w:rFonts w:hAnsi="仿宋_GB2312"/>
          <w:szCs w:val="32"/>
        </w:rPr>
        <w:t>各类资源，</w:t>
      </w:r>
      <w:r>
        <w:rPr>
          <w:rFonts w:hint="eastAsia" w:ascii="仿宋_GB2312" w:hAnsi="仿宋"/>
          <w:bCs/>
          <w:color w:val="000000"/>
          <w:szCs w:val="32"/>
        </w:rPr>
        <w:t>大力开展“党员义工日”等志愿服务活动，集中力量对标对表全力攻坚，</w:t>
      </w:r>
      <w:r>
        <w:rPr>
          <w:rFonts w:hAnsi="仿宋_GB2312"/>
          <w:szCs w:val="32"/>
        </w:rPr>
        <w:t>开展</w:t>
      </w:r>
      <w:r>
        <w:rPr>
          <w:rFonts w:hint="eastAsia" w:hAnsi="仿宋_GB2312"/>
          <w:szCs w:val="32"/>
        </w:rPr>
        <w:t>集中</w:t>
      </w:r>
      <w:r>
        <w:rPr>
          <w:rFonts w:hAnsi="仿宋_GB2312"/>
          <w:szCs w:val="32"/>
        </w:rPr>
        <w:t>宣传</w:t>
      </w:r>
      <w:r>
        <w:rPr>
          <w:rFonts w:hint="eastAsia" w:hAnsi="仿宋_GB2312"/>
          <w:szCs w:val="32"/>
        </w:rPr>
        <w:t>活动</w:t>
      </w:r>
      <w:r>
        <w:rPr>
          <w:rFonts w:hint="eastAsia"/>
          <w:szCs w:val="32"/>
        </w:rPr>
        <w:t>8</w:t>
      </w:r>
      <w:r>
        <w:rPr>
          <w:rFonts w:hAnsi="仿宋_GB2312"/>
          <w:szCs w:val="32"/>
        </w:rPr>
        <w:t>次</w:t>
      </w:r>
      <w:r>
        <w:rPr>
          <w:rFonts w:hint="eastAsia" w:hAnsi="仿宋_GB2312"/>
          <w:szCs w:val="32"/>
        </w:rPr>
        <w:t>、环境卫生大整治20余次，发放各类宣传资料10000余份，创文创卫迎检点位顺利通过国检。</w:t>
      </w:r>
      <w:r>
        <w:rPr>
          <w:rFonts w:hint="eastAsia" w:ascii="仿宋_GB2312" w:cs="方正大标宋简体"/>
          <w:b/>
          <w:bCs/>
          <w:szCs w:val="32"/>
        </w:rPr>
        <w:t>抓实安全生产及环保工作。</w:t>
      </w:r>
      <w:r>
        <w:rPr>
          <w:rFonts w:hint="eastAsia" w:ascii="仿宋_GB2312" w:cs="方正大标宋简体"/>
          <w:szCs w:val="32"/>
        </w:rPr>
        <w:t>牢固树立“抓安全就是抓发展”理念，严格落实“党政同责、一岗双责”。</w:t>
      </w:r>
      <w:r>
        <w:rPr>
          <w:rFonts w:hint="eastAsia" w:ascii="仿宋_GB2312" w:hAnsi="宋体" w:cs="宋体"/>
          <w:szCs w:val="32"/>
        </w:rPr>
        <w:t>班子成员坚持每周至少一次下社区、下河道排查地质灾害及安全隐患点并建立台账，排查梳理涉水污染源12个、安全隐患点33个。成功承办“自流井区2020年地质灾害避险演练”，投入2万余元购买三方服务，开展“美丽新街，保护母亲河”行动。</w:t>
      </w:r>
      <w:r>
        <w:rPr>
          <w:rFonts w:hint="eastAsia" w:ascii="仿宋_GB2312" w:hAnsi="宋体" w:cs="宋体"/>
          <w:b/>
          <w:bCs/>
          <w:szCs w:val="32"/>
        </w:rPr>
        <w:t>严格落实棚改清零百日攻坚行动</w:t>
      </w:r>
      <w:r>
        <w:rPr>
          <w:rFonts w:hint="eastAsia" w:ascii="仿宋_GB2312" w:hAnsi="宋体" w:cs="宋体"/>
          <w:szCs w:val="32"/>
        </w:rPr>
        <w:t>，党政主要领导一线办公，推进骑坳井、中华路西段地块征收签约工作，轻化工大学地块62户拆迁户已完成20户签约。</w:t>
      </w:r>
      <w:r>
        <w:rPr>
          <w:rFonts w:hint="eastAsia" w:ascii="仿宋_GB2312" w:hAnsi="仿宋"/>
          <w:b/>
          <w:color w:val="000000"/>
          <w:szCs w:val="32"/>
        </w:rPr>
        <w:t>深入开展扫黑除恶，</w:t>
      </w:r>
      <w:r>
        <w:rPr>
          <w:rFonts w:hint="eastAsia" w:ascii="仿宋_GB2312" w:cs="方正大标宋简体"/>
          <w:szCs w:val="32"/>
        </w:rPr>
        <w:t>突出重点、疏堵并举、情理并重，扎实做好信访维稳和安保工作，班子成员亲自赴成都维稳值守，亲自与重点人员面对面沟通交流，全国及省市区“两会”等重大活动期间保持社会稳定，实现信访维稳“六个不发生”目标。</w:t>
      </w:r>
    </w:p>
    <w:p>
      <w:pPr>
        <w:spacing w:line="592" w:lineRule="exact"/>
        <w:ind w:firstLine="630"/>
        <w:rPr>
          <w:rFonts w:ascii="仿宋" w:hAnsi="仿宋" w:eastAsia="仿宋"/>
          <w:bCs/>
          <w:color w:val="000000"/>
          <w:szCs w:val="32"/>
        </w:rPr>
      </w:pPr>
      <w:r>
        <w:rPr>
          <w:rFonts w:hint="eastAsia" w:ascii="仿宋_GB2312" w:hAnsi="楷体" w:cs="楷体"/>
          <w:b/>
          <w:bCs/>
          <w:szCs w:val="32"/>
        </w:rPr>
        <w:t>4、强基固本，基层党建不断夯实。</w:t>
      </w:r>
      <w:r>
        <w:rPr>
          <w:rFonts w:hint="eastAsia" w:ascii="仿宋_GB2312" w:hAnsi="宋体" w:cs="宋体"/>
          <w:b/>
          <w:bCs/>
          <w:szCs w:val="32"/>
        </w:rPr>
        <w:t>持续实施“党性教育+”工程，</w:t>
      </w:r>
      <w:r>
        <w:rPr>
          <w:rFonts w:hint="eastAsia" w:ascii="仿宋_GB2312"/>
          <w:szCs w:val="32"/>
        </w:rPr>
        <w:t>利用</w:t>
      </w:r>
      <w:r>
        <w:rPr>
          <w:szCs w:val="32"/>
        </w:rPr>
        <w:t>“釜溪讲坛”“讲习堂”“十分钟课堂”等</w:t>
      </w:r>
      <w:r>
        <w:rPr>
          <w:rFonts w:hint="eastAsia"/>
          <w:szCs w:val="32"/>
        </w:rPr>
        <w:t>线上线下学习平台，深入</w:t>
      </w:r>
      <w:r>
        <w:rPr>
          <w:rFonts w:hint="eastAsia" w:ascii="仿宋_GB2312"/>
          <w:szCs w:val="32"/>
        </w:rPr>
        <w:t>学习贯彻落实党的政策理论和决策部署，</w:t>
      </w:r>
      <w:r>
        <w:rPr>
          <w:rFonts w:hint="eastAsia"/>
          <w:szCs w:val="32"/>
        </w:rPr>
        <w:t>全覆盖开展教育学习10余次；</w:t>
      </w:r>
      <w:r>
        <w:rPr>
          <w:szCs w:val="32"/>
        </w:rPr>
        <w:t>以“</w:t>
      </w:r>
      <w:r>
        <w:rPr>
          <w:rFonts w:hAnsi="仿宋_GB2312"/>
          <w:szCs w:val="32"/>
        </w:rPr>
        <w:t>我们的节日</w:t>
      </w:r>
      <w:r>
        <w:rPr>
          <w:szCs w:val="32"/>
        </w:rPr>
        <w:t>”</w:t>
      </w:r>
      <w:r>
        <w:rPr>
          <w:rFonts w:hAnsi="仿宋_GB2312"/>
          <w:szCs w:val="32"/>
        </w:rPr>
        <w:t>为主线坚持</w:t>
      </w:r>
      <w:r>
        <w:rPr>
          <w:szCs w:val="32"/>
        </w:rPr>
        <w:t>“</w:t>
      </w:r>
      <w:r>
        <w:rPr>
          <w:rFonts w:hAnsi="仿宋_GB2312"/>
          <w:szCs w:val="32"/>
        </w:rPr>
        <w:t>一节日一活动</w:t>
      </w:r>
      <w:r>
        <w:rPr>
          <w:szCs w:val="32"/>
        </w:rPr>
        <w:t>”</w:t>
      </w:r>
      <w:r>
        <w:rPr>
          <w:rFonts w:hint="eastAsia"/>
          <w:szCs w:val="32"/>
        </w:rPr>
        <w:t>，</w:t>
      </w:r>
      <w:r>
        <w:rPr>
          <w:rFonts w:hAnsi="仿宋_GB2312"/>
          <w:szCs w:val="32"/>
        </w:rPr>
        <w:t>通过组织</w:t>
      </w:r>
      <w:r>
        <w:rPr>
          <w:szCs w:val="32"/>
        </w:rPr>
        <w:t>“</w:t>
      </w:r>
      <w:r>
        <w:rPr>
          <w:rFonts w:hAnsi="仿宋_GB2312"/>
          <w:szCs w:val="32"/>
        </w:rPr>
        <w:t>七一</w:t>
      </w:r>
      <w:r>
        <w:rPr>
          <w:szCs w:val="32"/>
        </w:rPr>
        <w:t>”</w:t>
      </w:r>
      <w:r>
        <w:rPr>
          <w:rFonts w:hAnsi="仿宋_GB2312"/>
          <w:szCs w:val="32"/>
        </w:rPr>
        <w:t>建党活动、</w:t>
      </w:r>
      <w:r>
        <w:rPr>
          <w:rFonts w:hint="eastAsia" w:hAnsi="仿宋_GB2312"/>
          <w:szCs w:val="32"/>
        </w:rPr>
        <w:t>观看爱国影片</w:t>
      </w:r>
      <w:r>
        <w:rPr>
          <w:rFonts w:hAnsi="仿宋_GB2312"/>
          <w:szCs w:val="32"/>
        </w:rPr>
        <w:t>活动、</w:t>
      </w:r>
      <w:r>
        <w:rPr>
          <w:szCs w:val="32"/>
        </w:rPr>
        <w:t>“</w:t>
      </w:r>
      <w:r>
        <w:rPr>
          <w:rFonts w:hint="eastAsia" w:hAnsi="仿宋_GB2312"/>
          <w:szCs w:val="32"/>
        </w:rPr>
        <w:t>疫</w:t>
      </w:r>
      <w:r>
        <w:rPr>
          <w:szCs w:val="32"/>
        </w:rPr>
        <w:t>”</w:t>
      </w:r>
      <w:r>
        <w:rPr>
          <w:rFonts w:hint="eastAsia" w:hAnsi="仿宋_GB2312"/>
          <w:szCs w:val="32"/>
        </w:rPr>
        <w:t>线英姿摄影比赛</w:t>
      </w:r>
      <w:r>
        <w:rPr>
          <w:rFonts w:hAnsi="仿宋_GB2312"/>
          <w:szCs w:val="32"/>
        </w:rPr>
        <w:t>、</w:t>
      </w:r>
      <w:r>
        <w:rPr>
          <w:rFonts w:hint="eastAsia" w:hAnsi="仿宋_GB2312"/>
          <w:szCs w:val="32"/>
        </w:rPr>
        <w:t>社会主义核心价值观知识竞答</w:t>
      </w:r>
      <w:r>
        <w:rPr>
          <w:rFonts w:hAnsi="仿宋_GB2312"/>
          <w:szCs w:val="32"/>
        </w:rPr>
        <w:t>等活动，</w:t>
      </w:r>
      <w:r>
        <w:rPr>
          <w:rFonts w:hint="eastAsia" w:hAnsi="仿宋_GB2312"/>
          <w:szCs w:val="32"/>
        </w:rPr>
        <w:t>增强组织</w:t>
      </w:r>
      <w:r>
        <w:rPr>
          <w:rFonts w:hAnsi="仿宋_GB2312"/>
          <w:szCs w:val="32"/>
        </w:rPr>
        <w:t>凝聚力。</w:t>
      </w:r>
      <w:r>
        <w:rPr>
          <w:rFonts w:hint="eastAsia" w:ascii="仿宋_GB2312" w:hAnsi="仿宋_GB2312" w:cs="仿宋_GB2312"/>
          <w:b/>
          <w:szCs w:val="32"/>
        </w:rPr>
        <w:t>优化各领域组织设置。</w:t>
      </w:r>
      <w:r>
        <w:rPr>
          <w:rFonts w:hint="eastAsia" w:ascii="仿宋_GB2312"/>
          <w:szCs w:val="32"/>
        </w:rPr>
        <w:t>持续推进基层组织、“两新”等领域党建工作，依托“</w:t>
      </w:r>
      <w:r>
        <w:rPr>
          <w:rFonts w:hint="eastAsia" w:ascii="仿宋_GB2312" w:hAnsi="宋体" w:cs="宋体"/>
          <w:szCs w:val="32"/>
        </w:rPr>
        <w:t>红色釜溪”党建联盟平台，开展走访、结盟和“1+1”结对三大项目，建立三张清单，签订结对协议23份，收集各类需求80余条，</w:t>
      </w:r>
      <w:r>
        <w:rPr>
          <w:rFonts w:hint="eastAsia" w:ascii="仿宋_GB2312"/>
          <w:szCs w:val="32"/>
        </w:rPr>
        <w:t>推进老旧小区改造、院落治理等治理难点破题。</w:t>
      </w:r>
      <w:r>
        <w:rPr>
          <w:rFonts w:hint="eastAsia" w:ascii="仿宋_GB2312" w:hAnsi="宋体" w:cs="宋体"/>
          <w:b/>
          <w:bCs/>
          <w:szCs w:val="32"/>
        </w:rPr>
        <w:t>加快组织阵地建设。</w:t>
      </w:r>
      <w:r>
        <w:rPr>
          <w:rFonts w:hint="eastAsia" w:ascii="仿宋_GB2312"/>
          <w:szCs w:val="32"/>
        </w:rPr>
        <w:t>全面完成</w:t>
      </w:r>
      <w:r>
        <w:rPr>
          <w:rFonts w:hint="eastAsia"/>
          <w:szCs w:val="32"/>
        </w:rPr>
        <w:t>小桥井社区、富台山社区党群服务中心亲民化改造，结合老旧小区改造，主动谋划大缺口党群服务中心亲民化建设，全面推进百家大院小区“红色阵地”建设。</w:t>
      </w:r>
      <w:r>
        <w:rPr>
          <w:rFonts w:hint="eastAsia"/>
          <w:b/>
          <w:bCs/>
          <w:szCs w:val="32"/>
        </w:rPr>
        <w:t>从严</w:t>
      </w:r>
      <w:r>
        <w:rPr>
          <w:rFonts w:hAnsi="仿宋_GB2312"/>
          <w:b/>
          <w:bCs/>
          <w:szCs w:val="32"/>
        </w:rPr>
        <w:t>管党治党</w:t>
      </w:r>
      <w:r>
        <w:rPr>
          <w:rFonts w:hint="eastAsia" w:hAnsi="仿宋_GB2312"/>
          <w:b/>
          <w:bCs/>
          <w:szCs w:val="32"/>
        </w:rPr>
        <w:t>。</w:t>
      </w:r>
      <w:r>
        <w:rPr>
          <w:rFonts w:hAnsi="仿宋_GB2312"/>
          <w:szCs w:val="32"/>
        </w:rPr>
        <w:t>开展违反</w:t>
      </w:r>
      <w:r>
        <w:rPr>
          <w:szCs w:val="32"/>
        </w:rPr>
        <w:t>“</w:t>
      </w:r>
      <w:r>
        <w:rPr>
          <w:rFonts w:hAnsi="仿宋_GB2312"/>
          <w:szCs w:val="32"/>
        </w:rPr>
        <w:t>八项规定</w:t>
      </w:r>
      <w:r>
        <w:rPr>
          <w:szCs w:val="32"/>
        </w:rPr>
        <w:t>”</w:t>
      </w:r>
      <w:r>
        <w:rPr>
          <w:rFonts w:hAnsi="仿宋_GB2312"/>
          <w:szCs w:val="32"/>
        </w:rPr>
        <w:t>和四风类典型案例教育</w:t>
      </w:r>
      <w:r>
        <w:rPr>
          <w:rFonts w:hint="eastAsia"/>
          <w:szCs w:val="32"/>
        </w:rPr>
        <w:t>、</w:t>
      </w:r>
      <w:r>
        <w:rPr>
          <w:rFonts w:hint="eastAsia" w:hAnsi="仿宋_GB2312"/>
          <w:szCs w:val="32"/>
        </w:rPr>
        <w:t>观看《越界》等警示教育片，运用第一种形态常态开展提醒教育</w:t>
      </w:r>
      <w:r>
        <w:rPr>
          <w:rFonts w:hAnsi="仿宋_GB2312"/>
          <w:szCs w:val="32"/>
        </w:rPr>
        <w:t>，</w:t>
      </w:r>
      <w:r>
        <w:rPr>
          <w:rFonts w:hint="eastAsia" w:hAnsi="仿宋_GB2312"/>
          <w:szCs w:val="32"/>
        </w:rPr>
        <w:t>严肃查处1名违纪党员</w:t>
      </w:r>
      <w:r>
        <w:rPr>
          <w:rFonts w:hAnsi="仿宋_GB2312"/>
          <w:szCs w:val="32"/>
        </w:rPr>
        <w:t>，给予</w:t>
      </w:r>
      <w:r>
        <w:rPr>
          <w:rFonts w:hint="eastAsia" w:hAnsi="仿宋_GB2312"/>
          <w:szCs w:val="32"/>
        </w:rPr>
        <w:t>党内警告</w:t>
      </w:r>
      <w:r>
        <w:rPr>
          <w:rFonts w:hAnsi="仿宋_GB2312"/>
          <w:szCs w:val="32"/>
        </w:rPr>
        <w:t>处分，</w:t>
      </w:r>
      <w:r>
        <w:rPr>
          <w:rFonts w:hint="eastAsia" w:hAnsi="仿宋_GB2312"/>
          <w:szCs w:val="32"/>
        </w:rPr>
        <w:t>扎实开展</w:t>
      </w:r>
      <w:r>
        <w:rPr>
          <w:rFonts w:hAnsi="仿宋_GB2312"/>
          <w:szCs w:val="32"/>
        </w:rPr>
        <w:t>社会评价宣传，</w:t>
      </w:r>
      <w:r>
        <w:rPr>
          <w:rFonts w:hint="eastAsia" w:hAnsi="仿宋_GB2312"/>
          <w:szCs w:val="32"/>
        </w:rPr>
        <w:t>持续深化</w:t>
      </w:r>
      <w:r>
        <w:rPr>
          <w:rFonts w:hAnsi="仿宋_GB2312"/>
          <w:szCs w:val="32"/>
        </w:rPr>
        <w:t>干部作风</w:t>
      </w:r>
      <w:r>
        <w:rPr>
          <w:rFonts w:hint="eastAsia" w:hAnsi="仿宋_GB2312"/>
          <w:szCs w:val="32"/>
        </w:rPr>
        <w:t>建设</w:t>
      </w:r>
      <w:r>
        <w:rPr>
          <w:rFonts w:hAnsi="仿宋_GB2312"/>
          <w:szCs w:val="32"/>
        </w:rPr>
        <w:t>，群众满意度不断提升。</w:t>
      </w:r>
    </w:p>
    <w:p>
      <w:pPr>
        <w:pStyle w:val="3"/>
        <w:spacing w:line="592" w:lineRule="exact"/>
        <w:rPr>
          <w:rStyle w:val="16"/>
          <w:rFonts w:ascii="黑体" w:eastAsia="黑体"/>
          <w:b w:val="0"/>
          <w:bCs w:val="0"/>
        </w:rPr>
      </w:pPr>
      <w:bookmarkStart w:id="8" w:name="_Toc15377200"/>
      <w:bookmarkStart w:id="9" w:name="_Toc6092"/>
      <w:bookmarkStart w:id="10" w:name="_Toc15396601"/>
      <w:r>
        <w:rPr>
          <w:rFonts w:hint="eastAsia" w:ascii="黑体" w:eastAsia="黑体"/>
          <w:color w:val="000000"/>
        </w:rPr>
        <w:t>二、</w:t>
      </w:r>
      <w:r>
        <w:rPr>
          <w:rFonts w:hint="eastAsia" w:ascii="黑体" w:hAnsi="黑体" w:eastAsia="黑体"/>
          <w:color w:val="000000"/>
        </w:rPr>
        <w:t>机</w:t>
      </w:r>
      <w:r>
        <w:rPr>
          <w:rStyle w:val="16"/>
          <w:rFonts w:hint="eastAsia" w:ascii="黑体" w:hAnsi="黑体" w:eastAsia="黑体"/>
          <w:b w:val="0"/>
          <w:bCs w:val="0"/>
        </w:rPr>
        <w:t>构设置</w:t>
      </w:r>
      <w:bookmarkEnd w:id="8"/>
      <w:bookmarkEnd w:id="9"/>
      <w:bookmarkEnd w:id="10"/>
    </w:p>
    <w:p>
      <w:pPr>
        <w:spacing w:line="592" w:lineRule="exact"/>
        <w:ind w:firstLine="800" w:firstLineChars="250"/>
        <w:rPr>
          <w:rFonts w:ascii="仿宋_GB2312" w:cs="方正大标宋简体"/>
          <w:szCs w:val="32"/>
        </w:rPr>
      </w:pPr>
      <w:r>
        <w:rPr>
          <w:rFonts w:hint="eastAsia" w:ascii="仿宋_GB2312" w:cs="方正大标宋简体"/>
          <w:szCs w:val="32"/>
        </w:rPr>
        <w:t>新街办事处下属二级单位3个（含主管局本级），其中行政单位0个，参照公务员法管理的事业单位0个，其他事业单位3个。</w:t>
      </w:r>
    </w:p>
    <w:p>
      <w:pPr>
        <w:pStyle w:val="4"/>
        <w:adjustRightInd w:val="0"/>
        <w:snapToGrid w:val="0"/>
        <w:spacing w:before="93" w:line="592" w:lineRule="exact"/>
        <w:ind w:firstLine="672" w:firstLineChars="210"/>
        <w:rPr>
          <w:rFonts w:hAnsi="仿宋"/>
          <w:color w:val="000000"/>
          <w:sz w:val="32"/>
          <w:szCs w:val="32"/>
        </w:rPr>
      </w:pPr>
      <w:r>
        <w:rPr>
          <w:rFonts w:hint="eastAsia" w:hAnsi="仿宋"/>
          <w:color w:val="000000"/>
          <w:sz w:val="32"/>
          <w:szCs w:val="32"/>
        </w:rPr>
        <w:t>纳入新街办事处2020年度部门决算编制范围的二级预算单位包括：</w:t>
      </w:r>
    </w:p>
    <w:p>
      <w:pPr>
        <w:pStyle w:val="4"/>
        <w:numPr>
          <w:ilvl w:val="0"/>
          <w:numId w:val="1"/>
        </w:numPr>
        <w:adjustRightInd w:val="0"/>
        <w:snapToGrid w:val="0"/>
        <w:spacing w:before="93" w:line="592" w:lineRule="exact"/>
        <w:outlineLvl w:val="2"/>
        <w:rPr>
          <w:rFonts w:hAnsi="仿宋"/>
          <w:color w:val="000000"/>
          <w:sz w:val="32"/>
          <w:szCs w:val="32"/>
        </w:rPr>
      </w:pPr>
      <w:r>
        <w:rPr>
          <w:rFonts w:hint="eastAsia" w:hAnsi="仿宋"/>
          <w:color w:val="000000"/>
          <w:sz w:val="32"/>
          <w:szCs w:val="32"/>
        </w:rPr>
        <w:t>便民服务中心</w:t>
      </w:r>
    </w:p>
    <w:p>
      <w:pPr>
        <w:pStyle w:val="4"/>
        <w:numPr>
          <w:ilvl w:val="0"/>
          <w:numId w:val="1"/>
        </w:numPr>
        <w:adjustRightInd w:val="0"/>
        <w:snapToGrid w:val="0"/>
        <w:spacing w:before="93" w:line="592" w:lineRule="exact"/>
        <w:outlineLvl w:val="2"/>
        <w:rPr>
          <w:rFonts w:hAnsi="仿宋"/>
          <w:color w:val="000000"/>
          <w:sz w:val="32"/>
          <w:szCs w:val="32"/>
        </w:rPr>
      </w:pPr>
      <w:r>
        <w:rPr>
          <w:rFonts w:hint="eastAsia" w:hAnsi="仿宋"/>
          <w:color w:val="000000"/>
          <w:sz w:val="32"/>
          <w:szCs w:val="32"/>
        </w:rPr>
        <w:t>社区治理服务中心</w:t>
      </w:r>
    </w:p>
    <w:p>
      <w:pPr>
        <w:pStyle w:val="4"/>
        <w:numPr>
          <w:ilvl w:val="0"/>
          <w:numId w:val="1"/>
        </w:numPr>
        <w:adjustRightInd w:val="0"/>
        <w:snapToGrid w:val="0"/>
        <w:spacing w:before="93" w:line="592" w:lineRule="exact"/>
        <w:outlineLvl w:val="2"/>
        <w:rPr>
          <w:rFonts w:hAnsi="仿宋"/>
          <w:color w:val="000000"/>
          <w:sz w:val="32"/>
          <w:szCs w:val="32"/>
        </w:rPr>
      </w:pPr>
      <w:r>
        <w:rPr>
          <w:rFonts w:hint="eastAsia" w:hAnsi="仿宋"/>
          <w:color w:val="000000"/>
          <w:sz w:val="32"/>
          <w:szCs w:val="32"/>
        </w:rPr>
        <w:t>退役军人服务站</w:t>
      </w:r>
    </w:p>
    <w:p>
      <w:pPr>
        <w:widowControl/>
        <w:spacing w:line="592" w:lineRule="exact"/>
        <w:jc w:val="left"/>
        <w:rPr>
          <w:rFonts w:ascii="仿宋" w:hAnsi="仿宋" w:eastAsia="仿宋"/>
          <w:color w:val="000000"/>
          <w:kern w:val="0"/>
          <w:szCs w:val="32"/>
        </w:rPr>
      </w:pPr>
      <w:r>
        <w:rPr>
          <w:rFonts w:ascii="仿宋" w:hAnsi="仿宋" w:eastAsia="仿宋"/>
          <w:color w:val="000000"/>
          <w:szCs w:val="32"/>
        </w:rPr>
        <w:br w:type="page"/>
      </w:r>
    </w:p>
    <w:p>
      <w:pPr>
        <w:pStyle w:val="2"/>
        <w:spacing w:line="592" w:lineRule="exact"/>
        <w:ind w:right="440"/>
        <w:jc w:val="right"/>
        <w:rPr>
          <w:rStyle w:val="15"/>
          <w:rFonts w:ascii="黑体" w:hAnsi="黑体" w:eastAsia="黑体"/>
          <w:b w:val="0"/>
          <w:bCs w:val="0"/>
        </w:rPr>
      </w:pPr>
      <w:bookmarkStart w:id="11" w:name="_Toc23109"/>
      <w:bookmarkStart w:id="12" w:name="_Toc15396602"/>
      <w:bookmarkStart w:id="13" w:name="_Toc15377204"/>
      <w:r>
        <w:rPr>
          <w:rFonts w:hint="eastAsia" w:ascii="黑体" w:hAnsi="黑体" w:eastAsia="黑体"/>
          <w:b w:val="0"/>
          <w:color w:val="000000"/>
        </w:rPr>
        <w:t>第二部分</w:t>
      </w:r>
      <w:r>
        <w:rPr>
          <w:rFonts w:ascii="黑体" w:hAnsi="黑体" w:eastAsia="黑体"/>
          <w:color w:val="000000"/>
        </w:rPr>
        <w:t xml:space="preserve"> </w:t>
      </w:r>
      <w:r>
        <w:rPr>
          <w:rStyle w:val="15"/>
          <w:rFonts w:ascii="黑体" w:hAnsi="黑体" w:eastAsia="黑体"/>
          <w:b w:val="0"/>
          <w:bCs w:val="0"/>
        </w:rPr>
        <w:t>2020</w:t>
      </w:r>
      <w:r>
        <w:rPr>
          <w:rStyle w:val="15"/>
          <w:rFonts w:hint="eastAsia" w:ascii="黑体" w:hAnsi="黑体" w:eastAsia="黑体"/>
          <w:b w:val="0"/>
          <w:bCs w:val="0"/>
        </w:rPr>
        <w:t>年度部门决算情况说明</w:t>
      </w:r>
      <w:bookmarkEnd w:id="11"/>
      <w:bookmarkEnd w:id="12"/>
      <w:bookmarkEnd w:id="13"/>
    </w:p>
    <w:p>
      <w:pPr>
        <w:spacing w:line="592" w:lineRule="exact"/>
      </w:pPr>
    </w:p>
    <w:p>
      <w:pPr>
        <w:pStyle w:val="17"/>
        <w:numPr>
          <w:ilvl w:val="0"/>
          <w:numId w:val="2"/>
        </w:numPr>
        <w:spacing w:line="592" w:lineRule="exact"/>
        <w:ind w:firstLineChars="0"/>
        <w:outlineLvl w:val="1"/>
        <w:rPr>
          <w:rStyle w:val="16"/>
          <w:rFonts w:ascii="黑体" w:hAnsi="黑体" w:eastAsia="黑体"/>
          <w:b w:val="0"/>
        </w:rPr>
      </w:pPr>
      <w:bookmarkStart w:id="14" w:name="_Toc15396603"/>
      <w:bookmarkStart w:id="15" w:name="_Toc15377205"/>
      <w:bookmarkStart w:id="16" w:name="_Toc7163"/>
      <w:r>
        <w:rPr>
          <w:rFonts w:hint="eastAsia" w:ascii="黑体" w:hAnsi="黑体" w:eastAsia="黑体"/>
          <w:color w:val="000000"/>
          <w:szCs w:val="32"/>
        </w:rPr>
        <w:t>收</w:t>
      </w:r>
      <w:r>
        <w:rPr>
          <w:rStyle w:val="16"/>
          <w:rFonts w:hint="eastAsia" w:ascii="黑体" w:hAnsi="黑体" w:eastAsia="黑体"/>
          <w:b w:val="0"/>
        </w:rPr>
        <w:t>入支出决算总体情况说明</w:t>
      </w:r>
      <w:bookmarkEnd w:id="14"/>
      <w:bookmarkEnd w:id="15"/>
      <w:bookmarkEnd w:id="16"/>
    </w:p>
    <w:p>
      <w:pPr>
        <w:spacing w:line="592" w:lineRule="exact"/>
        <w:ind w:firstLine="640" w:firstLineChars="200"/>
        <w:rPr>
          <w:rFonts w:ascii="仿宋_GB2312" w:hAnsi="仿宋"/>
          <w:color w:val="000000"/>
          <w:szCs w:val="32"/>
        </w:rPr>
      </w:pPr>
      <w:r>
        <w:rPr>
          <w:rFonts w:hint="eastAsia" w:ascii="仿宋_GB2312" w:hAnsi="仿宋"/>
          <w:color w:val="000000"/>
          <w:szCs w:val="32"/>
        </w:rPr>
        <w:t>2020年度收入495万，与2019年607万相比减少112万，下降了18.45%，主要变动原因是：压减了一般性财政拨款；支出495万元，与2019年607万相比支出减少112万元，下降18.45%，主要变动原因是：压减了一般性财政拨款和项目支出。</w:t>
      </w:r>
    </w:p>
    <w:p>
      <w:pPr>
        <w:spacing w:line="592" w:lineRule="exact"/>
        <w:ind w:firstLine="640" w:firstLineChars="200"/>
        <w:rPr>
          <w:rFonts w:ascii="仿宋_GB2312" w:hAnsi="仿宋"/>
          <w:color w:val="000000"/>
          <w:szCs w:val="32"/>
        </w:rPr>
      </w:pPr>
      <w:r>
        <w:rPr>
          <w:rFonts w:hint="eastAsia" w:ascii="仿宋_GB2312" w:hAnsi="仿宋"/>
          <w:color w:val="000000"/>
          <w:szCs w:val="32"/>
        </w:rPr>
        <w:t>（图1：收、支决算总计变动情况图）（柱状图）</w:t>
      </w:r>
    </w:p>
    <w:p>
      <w:pPr>
        <w:spacing w:line="592" w:lineRule="exact"/>
        <w:ind w:firstLine="640" w:firstLineChars="200"/>
        <w:jc w:val="left"/>
        <w:rPr>
          <w:rFonts w:ascii="仿宋_GB2312"/>
          <w:color w:val="000000"/>
          <w:szCs w:val="32"/>
        </w:rPr>
      </w:pPr>
      <w:r>
        <w:rPr>
          <w:rFonts w:hint="eastAsia" w:ascii="仿宋_GB2312"/>
          <w:color w:val="000000"/>
          <w:szCs w:val="32"/>
        </w:rPr>
        <w:drawing>
          <wp:anchor distT="0" distB="0" distL="114300" distR="114300" simplePos="0" relativeHeight="251663360" behindDoc="0" locked="0" layoutInCell="1" allowOverlap="1">
            <wp:simplePos x="0" y="0"/>
            <wp:positionH relativeFrom="column">
              <wp:posOffset>247650</wp:posOffset>
            </wp:positionH>
            <wp:positionV relativeFrom="paragraph">
              <wp:posOffset>136525</wp:posOffset>
            </wp:positionV>
            <wp:extent cx="4429125" cy="2619375"/>
            <wp:effectExtent l="19050" t="0" r="9525" b="0"/>
            <wp:wrapSquare wrapText="bothSides"/>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5" cstate="print"/>
                    <a:srcRect/>
                    <a:stretch>
                      <a:fillRect/>
                    </a:stretch>
                  </pic:blipFill>
                  <pic:spPr>
                    <a:xfrm>
                      <a:off x="0" y="0"/>
                      <a:ext cx="4429125" cy="2619375"/>
                    </a:xfrm>
                    <a:prstGeom prst="rect">
                      <a:avLst/>
                    </a:prstGeom>
                    <a:noFill/>
                    <a:ln w="9525">
                      <a:noFill/>
                      <a:miter lim="800000"/>
                      <a:headEnd/>
                      <a:tailEnd/>
                    </a:ln>
                  </pic:spPr>
                </pic:pic>
              </a:graphicData>
            </a:graphic>
          </wp:anchor>
        </w:drawing>
      </w:r>
    </w:p>
    <w:p>
      <w:pPr>
        <w:spacing w:line="592" w:lineRule="exact"/>
        <w:ind w:firstLine="640" w:firstLineChars="200"/>
        <w:jc w:val="left"/>
        <w:rPr>
          <w:rFonts w:ascii="仿宋_GB2312"/>
          <w:color w:val="000000"/>
          <w:szCs w:val="32"/>
        </w:rPr>
      </w:pPr>
    </w:p>
    <w:p>
      <w:pPr>
        <w:spacing w:line="592" w:lineRule="exact"/>
        <w:ind w:firstLine="640" w:firstLineChars="200"/>
        <w:jc w:val="left"/>
        <w:rPr>
          <w:rFonts w:ascii="仿宋_GB2312"/>
          <w:color w:val="000000"/>
          <w:szCs w:val="32"/>
        </w:rPr>
      </w:pPr>
    </w:p>
    <w:p>
      <w:pPr>
        <w:spacing w:line="592" w:lineRule="exact"/>
        <w:ind w:firstLine="640" w:firstLineChars="200"/>
        <w:jc w:val="left"/>
        <w:rPr>
          <w:rFonts w:ascii="仿宋_GB2312"/>
          <w:color w:val="000000"/>
          <w:szCs w:val="32"/>
        </w:rPr>
      </w:pPr>
    </w:p>
    <w:p>
      <w:pPr>
        <w:spacing w:line="592" w:lineRule="exact"/>
        <w:ind w:firstLine="640" w:firstLineChars="200"/>
        <w:jc w:val="left"/>
        <w:rPr>
          <w:rFonts w:ascii="仿宋_GB2312"/>
          <w:color w:val="000000"/>
          <w:szCs w:val="32"/>
        </w:rPr>
      </w:pPr>
    </w:p>
    <w:p>
      <w:pPr>
        <w:spacing w:line="592" w:lineRule="exact"/>
        <w:ind w:firstLine="640" w:firstLineChars="200"/>
        <w:jc w:val="left"/>
        <w:rPr>
          <w:rFonts w:ascii="仿宋_GB2312"/>
          <w:color w:val="000000"/>
          <w:szCs w:val="32"/>
        </w:rPr>
      </w:pPr>
    </w:p>
    <w:p>
      <w:pPr>
        <w:spacing w:line="592" w:lineRule="exact"/>
        <w:ind w:firstLine="640" w:firstLineChars="200"/>
        <w:jc w:val="left"/>
        <w:rPr>
          <w:rFonts w:ascii="仿宋_GB2312"/>
          <w:color w:val="000000"/>
          <w:szCs w:val="32"/>
        </w:rPr>
      </w:pPr>
    </w:p>
    <w:p>
      <w:pPr>
        <w:spacing w:line="592" w:lineRule="exact"/>
        <w:ind w:firstLine="640" w:firstLineChars="200"/>
        <w:jc w:val="left"/>
        <w:rPr>
          <w:rFonts w:ascii="仿宋_GB2312"/>
          <w:color w:val="000000"/>
          <w:szCs w:val="32"/>
        </w:rPr>
      </w:pPr>
    </w:p>
    <w:p>
      <w:pPr>
        <w:pStyle w:val="17"/>
        <w:numPr>
          <w:ilvl w:val="0"/>
          <w:numId w:val="2"/>
        </w:numPr>
        <w:spacing w:line="592" w:lineRule="exact"/>
        <w:ind w:firstLineChars="0"/>
        <w:outlineLvl w:val="1"/>
        <w:rPr>
          <w:rStyle w:val="16"/>
          <w:rFonts w:ascii="黑体" w:hAnsi="黑体" w:eastAsia="黑体"/>
          <w:b w:val="0"/>
        </w:rPr>
      </w:pPr>
      <w:bookmarkStart w:id="17" w:name="_Toc15377206"/>
      <w:bookmarkStart w:id="18" w:name="_Toc25258"/>
      <w:bookmarkStart w:id="19" w:name="_Toc15396604"/>
      <w:r>
        <w:rPr>
          <w:rFonts w:hint="eastAsia" w:ascii="黑体" w:hAnsi="黑体" w:eastAsia="黑体"/>
          <w:color w:val="000000"/>
          <w:szCs w:val="32"/>
        </w:rPr>
        <w:t>收</w:t>
      </w:r>
      <w:r>
        <w:rPr>
          <w:rStyle w:val="16"/>
          <w:rFonts w:hint="eastAsia" w:ascii="黑体" w:hAnsi="黑体" w:eastAsia="黑体"/>
          <w:b w:val="0"/>
        </w:rPr>
        <w:t>入决算情况说明</w:t>
      </w:r>
      <w:bookmarkEnd w:id="17"/>
      <w:bookmarkEnd w:id="18"/>
      <w:bookmarkEnd w:id="19"/>
    </w:p>
    <w:p>
      <w:pPr>
        <w:spacing w:line="592" w:lineRule="exact"/>
        <w:ind w:firstLine="640" w:firstLineChars="200"/>
        <w:rPr>
          <w:rFonts w:ascii="仿宋_GB2312" w:hAnsi="仿宋"/>
          <w:color w:val="000000"/>
          <w:szCs w:val="32"/>
        </w:rPr>
      </w:pPr>
      <w:r>
        <w:rPr>
          <w:rFonts w:hint="eastAsia" w:ascii="仿宋_GB2312" w:hAnsi="仿宋"/>
          <w:color w:val="000000"/>
          <w:szCs w:val="32"/>
        </w:rPr>
        <w:t>2020年本年收入合计473万元，其中：一般公共预算财政拨款收入473万元，占100%；政府性基金预算财政拨款收入0万元，占0%；上级补助收入0万元，占0%；事业收入0万元，占0%；经营收入0万元，占0%；附属单位上缴收入0万元，占0%；其他收入0万元，占0%。</w:t>
      </w:r>
    </w:p>
    <w:p>
      <w:pPr>
        <w:spacing w:line="592" w:lineRule="exact"/>
        <w:ind w:firstLine="640" w:firstLineChars="200"/>
        <w:rPr>
          <w:rFonts w:ascii="仿宋_GB2312" w:hAnsi="仿宋"/>
          <w:color w:val="000000"/>
          <w:szCs w:val="32"/>
        </w:rPr>
      </w:pPr>
      <w:r>
        <w:rPr>
          <w:rFonts w:hint="eastAsia" w:ascii="仿宋_GB2312" w:hAnsi="仿宋"/>
          <w:color w:val="000000"/>
          <w:szCs w:val="32"/>
        </w:rPr>
        <w:t>（图2：收入决算结构图）（饼状图）</w:t>
      </w:r>
    </w:p>
    <w:p>
      <w:pPr>
        <w:spacing w:line="592" w:lineRule="exact"/>
        <w:ind w:firstLine="640" w:firstLineChars="200"/>
        <w:rPr>
          <w:rFonts w:ascii="仿宋_GB2312"/>
          <w:color w:val="FF0000"/>
          <w:szCs w:val="32"/>
        </w:rPr>
      </w:pPr>
      <w:r>
        <w:rPr>
          <w:rFonts w:hint="eastAsia" w:ascii="仿宋_GB2312"/>
          <w:color w:val="FF0000"/>
          <w:szCs w:val="32"/>
        </w:rPr>
        <w:drawing>
          <wp:anchor distT="0" distB="0" distL="114300" distR="114300" simplePos="0" relativeHeight="251659264" behindDoc="0" locked="0" layoutInCell="1" allowOverlap="1">
            <wp:simplePos x="0" y="0"/>
            <wp:positionH relativeFrom="column">
              <wp:posOffset>333375</wp:posOffset>
            </wp:positionH>
            <wp:positionV relativeFrom="paragraph">
              <wp:posOffset>152400</wp:posOffset>
            </wp:positionV>
            <wp:extent cx="4514850" cy="2686050"/>
            <wp:effectExtent l="19050" t="0" r="0"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6" cstate="print"/>
                    <a:srcRect/>
                    <a:stretch>
                      <a:fillRect/>
                    </a:stretch>
                  </pic:blipFill>
                  <pic:spPr>
                    <a:xfrm>
                      <a:off x="0" y="0"/>
                      <a:ext cx="4514850" cy="2686050"/>
                    </a:xfrm>
                    <a:prstGeom prst="rect">
                      <a:avLst/>
                    </a:prstGeom>
                    <a:noFill/>
                    <a:ln w="9525">
                      <a:noFill/>
                      <a:miter lim="800000"/>
                      <a:headEnd/>
                      <a:tailEnd/>
                    </a:ln>
                  </pic:spPr>
                </pic:pic>
              </a:graphicData>
            </a:graphic>
          </wp:anchor>
        </w:drawing>
      </w:r>
    </w:p>
    <w:p>
      <w:pPr>
        <w:spacing w:line="592" w:lineRule="exact"/>
        <w:ind w:firstLine="640" w:firstLineChars="200"/>
        <w:rPr>
          <w:rFonts w:ascii="仿宋_GB2312"/>
          <w:color w:val="FF0000"/>
          <w:szCs w:val="32"/>
        </w:rPr>
      </w:pPr>
    </w:p>
    <w:p>
      <w:pPr>
        <w:spacing w:line="592" w:lineRule="exact"/>
        <w:ind w:firstLine="640" w:firstLineChars="200"/>
        <w:rPr>
          <w:rFonts w:ascii="仿宋_GB2312"/>
          <w:color w:val="FF0000"/>
          <w:szCs w:val="32"/>
        </w:rPr>
      </w:pPr>
    </w:p>
    <w:p>
      <w:pPr>
        <w:spacing w:line="592" w:lineRule="exact"/>
        <w:ind w:firstLine="640" w:firstLineChars="200"/>
        <w:rPr>
          <w:rFonts w:ascii="仿宋_GB2312"/>
          <w:color w:val="FF0000"/>
          <w:szCs w:val="32"/>
        </w:rPr>
      </w:pPr>
    </w:p>
    <w:p>
      <w:pPr>
        <w:spacing w:line="592" w:lineRule="exact"/>
        <w:ind w:firstLine="640" w:firstLineChars="200"/>
        <w:rPr>
          <w:rFonts w:ascii="仿宋_GB2312"/>
          <w:color w:val="FF0000"/>
          <w:szCs w:val="32"/>
        </w:rPr>
      </w:pPr>
    </w:p>
    <w:p>
      <w:pPr>
        <w:spacing w:line="592" w:lineRule="exact"/>
        <w:ind w:firstLine="640" w:firstLineChars="200"/>
        <w:rPr>
          <w:rFonts w:ascii="仿宋_GB2312"/>
          <w:color w:val="FF0000"/>
          <w:szCs w:val="32"/>
        </w:rPr>
      </w:pPr>
    </w:p>
    <w:p>
      <w:pPr>
        <w:spacing w:line="592" w:lineRule="exact"/>
        <w:ind w:firstLine="640" w:firstLineChars="200"/>
        <w:rPr>
          <w:rFonts w:ascii="仿宋_GB2312"/>
          <w:color w:val="FF0000"/>
          <w:szCs w:val="32"/>
        </w:rPr>
      </w:pPr>
    </w:p>
    <w:p>
      <w:pPr>
        <w:spacing w:line="592" w:lineRule="exact"/>
        <w:ind w:firstLine="640" w:firstLineChars="200"/>
        <w:rPr>
          <w:rFonts w:ascii="仿宋_GB2312"/>
          <w:color w:val="FF0000"/>
          <w:szCs w:val="32"/>
        </w:rPr>
      </w:pPr>
    </w:p>
    <w:p>
      <w:pPr>
        <w:pStyle w:val="17"/>
        <w:numPr>
          <w:ilvl w:val="0"/>
          <w:numId w:val="2"/>
        </w:numPr>
        <w:spacing w:line="592" w:lineRule="exact"/>
        <w:ind w:firstLineChars="0"/>
        <w:outlineLvl w:val="1"/>
        <w:rPr>
          <w:rStyle w:val="16"/>
          <w:rFonts w:ascii="黑体" w:hAnsi="黑体" w:eastAsia="黑体"/>
          <w:b w:val="0"/>
        </w:rPr>
      </w:pPr>
      <w:bookmarkStart w:id="20" w:name="_Toc15377207"/>
      <w:bookmarkStart w:id="21" w:name="_Toc13725"/>
      <w:bookmarkStart w:id="22" w:name="_Toc15396605"/>
      <w:r>
        <w:rPr>
          <w:rFonts w:hint="eastAsia" w:ascii="黑体" w:hAnsi="黑体" w:eastAsia="黑体"/>
          <w:color w:val="000000"/>
          <w:szCs w:val="32"/>
        </w:rPr>
        <w:t>支</w:t>
      </w:r>
      <w:r>
        <w:rPr>
          <w:rStyle w:val="16"/>
          <w:rFonts w:hint="eastAsia" w:ascii="黑体" w:hAnsi="黑体" w:eastAsia="黑体"/>
          <w:b w:val="0"/>
        </w:rPr>
        <w:t>出决算情况说明</w:t>
      </w:r>
      <w:bookmarkEnd w:id="20"/>
      <w:bookmarkEnd w:id="21"/>
      <w:bookmarkEnd w:id="22"/>
    </w:p>
    <w:p>
      <w:pPr>
        <w:spacing w:line="592" w:lineRule="exact"/>
        <w:ind w:firstLine="640" w:firstLineChars="200"/>
        <w:rPr>
          <w:rFonts w:ascii="仿宋_GB2312" w:hAnsi="仿宋"/>
          <w:color w:val="000000"/>
          <w:szCs w:val="32"/>
        </w:rPr>
      </w:pPr>
      <w:r>
        <w:rPr>
          <w:rFonts w:hint="eastAsia" w:ascii="仿宋_GB2312" w:hAnsi="仿宋"/>
          <w:color w:val="000000"/>
          <w:szCs w:val="32"/>
        </w:rPr>
        <w:t>2020年本年支出合计490万元，其中：基本支出455万元，占93%；项目支出35万元，占7%；上缴上级支出0万元，占0%；经营支出0万元，占0%；对附属单位补助支出0万元，占0%。</w:t>
      </w:r>
    </w:p>
    <w:p>
      <w:pPr>
        <w:spacing w:line="592" w:lineRule="exact"/>
        <w:ind w:firstLine="640" w:firstLineChars="200"/>
        <w:rPr>
          <w:rFonts w:ascii="楷体_GB2312" w:hAnsi="仿宋" w:eastAsia="楷体_GB2312"/>
          <w:color w:val="000000"/>
          <w:szCs w:val="32"/>
        </w:rPr>
      </w:pPr>
      <w:r>
        <w:rPr>
          <w:rFonts w:hint="eastAsia" w:ascii="楷体_GB2312" w:hAnsi="仿宋" w:eastAsia="楷体_GB2312"/>
          <w:color w:val="000000"/>
          <w:szCs w:val="32"/>
        </w:rPr>
        <w:t>（图3：支出决算结构图）（饼状图）</w:t>
      </w:r>
    </w:p>
    <w:p>
      <w:pPr>
        <w:spacing w:line="592" w:lineRule="exact"/>
        <w:ind w:firstLine="640" w:firstLineChars="200"/>
        <w:rPr>
          <w:rFonts w:ascii="仿宋_GB2312"/>
          <w:color w:val="FF0000"/>
          <w:szCs w:val="32"/>
        </w:rPr>
      </w:pPr>
      <w:r>
        <w:rPr>
          <w:rFonts w:ascii="仿宋_GB2312"/>
          <w:color w:val="FF0000"/>
          <w:szCs w:val="32"/>
        </w:rPr>
        <w:drawing>
          <wp:anchor distT="0" distB="0" distL="114300" distR="114300" simplePos="0" relativeHeight="251660288" behindDoc="0" locked="0" layoutInCell="1" allowOverlap="1">
            <wp:simplePos x="0" y="0"/>
            <wp:positionH relativeFrom="column">
              <wp:posOffset>247650</wp:posOffset>
            </wp:positionH>
            <wp:positionV relativeFrom="paragraph">
              <wp:posOffset>228600</wp:posOffset>
            </wp:positionV>
            <wp:extent cx="4486275" cy="2600325"/>
            <wp:effectExtent l="19050" t="0" r="9525" b="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7" cstate="print"/>
                    <a:srcRect/>
                    <a:stretch>
                      <a:fillRect/>
                    </a:stretch>
                  </pic:blipFill>
                  <pic:spPr>
                    <a:xfrm>
                      <a:off x="0" y="0"/>
                      <a:ext cx="4486275" cy="2600325"/>
                    </a:xfrm>
                    <a:prstGeom prst="rect">
                      <a:avLst/>
                    </a:prstGeom>
                    <a:noFill/>
                    <a:ln w="9525">
                      <a:noFill/>
                      <a:miter lim="800000"/>
                      <a:headEnd/>
                      <a:tailEnd/>
                    </a:ln>
                  </pic:spPr>
                </pic:pic>
              </a:graphicData>
            </a:graphic>
          </wp:anchor>
        </w:drawing>
      </w:r>
    </w:p>
    <w:p>
      <w:pPr>
        <w:spacing w:line="592" w:lineRule="exact"/>
        <w:ind w:firstLine="640" w:firstLineChars="200"/>
        <w:rPr>
          <w:rFonts w:ascii="仿宋_GB2312"/>
          <w:color w:val="FF0000"/>
          <w:szCs w:val="32"/>
        </w:rPr>
      </w:pPr>
    </w:p>
    <w:p>
      <w:pPr>
        <w:spacing w:line="592" w:lineRule="exact"/>
        <w:ind w:firstLine="640" w:firstLineChars="200"/>
        <w:rPr>
          <w:rFonts w:ascii="仿宋_GB2312"/>
          <w:color w:val="FF0000"/>
          <w:szCs w:val="32"/>
        </w:rPr>
      </w:pPr>
    </w:p>
    <w:p>
      <w:pPr>
        <w:spacing w:line="592" w:lineRule="exact"/>
        <w:ind w:firstLine="640" w:firstLineChars="200"/>
        <w:rPr>
          <w:rFonts w:ascii="仿宋_GB2312"/>
          <w:color w:val="FF0000"/>
          <w:szCs w:val="32"/>
        </w:rPr>
      </w:pPr>
    </w:p>
    <w:p>
      <w:pPr>
        <w:spacing w:line="592" w:lineRule="exact"/>
        <w:ind w:firstLine="640" w:firstLineChars="200"/>
        <w:rPr>
          <w:rFonts w:ascii="仿宋_GB2312"/>
          <w:color w:val="FF0000"/>
          <w:szCs w:val="32"/>
        </w:rPr>
      </w:pPr>
    </w:p>
    <w:p>
      <w:pPr>
        <w:spacing w:line="592" w:lineRule="exact"/>
        <w:ind w:firstLine="640" w:firstLineChars="200"/>
        <w:rPr>
          <w:rFonts w:ascii="仿宋_GB2312"/>
          <w:color w:val="FF0000"/>
          <w:szCs w:val="32"/>
        </w:rPr>
      </w:pPr>
    </w:p>
    <w:p>
      <w:pPr>
        <w:spacing w:line="592" w:lineRule="exact"/>
        <w:ind w:firstLine="640" w:firstLineChars="200"/>
        <w:outlineLvl w:val="1"/>
        <w:rPr>
          <w:rFonts w:ascii="黑体" w:hAnsi="黑体" w:eastAsia="黑体"/>
          <w:color w:val="000000"/>
          <w:szCs w:val="32"/>
        </w:rPr>
      </w:pPr>
      <w:bookmarkStart w:id="23" w:name="_Toc15377208"/>
      <w:bookmarkStart w:id="24" w:name="_Toc15396606"/>
      <w:bookmarkStart w:id="25" w:name="_Toc10354"/>
    </w:p>
    <w:p>
      <w:pPr>
        <w:spacing w:line="592" w:lineRule="exact"/>
        <w:ind w:firstLine="640" w:firstLineChars="200"/>
        <w:outlineLvl w:val="1"/>
        <w:rPr>
          <w:rFonts w:ascii="黑体" w:hAnsi="黑体" w:eastAsia="黑体"/>
          <w:color w:val="000000"/>
          <w:szCs w:val="32"/>
        </w:rPr>
      </w:pPr>
    </w:p>
    <w:p>
      <w:pPr>
        <w:spacing w:line="592" w:lineRule="exact"/>
        <w:ind w:firstLine="640" w:firstLineChars="200"/>
        <w:outlineLvl w:val="1"/>
        <w:rPr>
          <w:rStyle w:val="16"/>
          <w:rFonts w:ascii="黑体" w:hAnsi="黑体" w:eastAsia="黑体"/>
          <w:b w:val="0"/>
        </w:rPr>
      </w:pPr>
      <w:r>
        <w:rPr>
          <w:rFonts w:hint="eastAsia" w:ascii="黑体" w:hAnsi="黑体" w:eastAsia="黑体"/>
          <w:color w:val="000000"/>
          <w:szCs w:val="32"/>
        </w:rPr>
        <w:t>四、财</w:t>
      </w:r>
      <w:r>
        <w:rPr>
          <w:rStyle w:val="16"/>
          <w:rFonts w:hint="eastAsia" w:ascii="黑体" w:hAnsi="黑体" w:eastAsia="黑体"/>
          <w:b w:val="0"/>
        </w:rPr>
        <w:t>政拨款收入支出决算总体情况说明</w:t>
      </w:r>
      <w:bookmarkEnd w:id="23"/>
      <w:bookmarkEnd w:id="24"/>
      <w:bookmarkEnd w:id="25"/>
    </w:p>
    <w:p>
      <w:pPr>
        <w:spacing w:line="592" w:lineRule="exact"/>
        <w:ind w:firstLine="640"/>
        <w:rPr>
          <w:rFonts w:ascii="仿宋_GB2312" w:hAnsi="仿宋"/>
          <w:color w:val="000000"/>
          <w:szCs w:val="32"/>
        </w:rPr>
      </w:pPr>
      <w:r>
        <w:rPr>
          <w:rFonts w:hint="eastAsia" w:ascii="仿宋_GB2312" w:hAnsi="仿宋"/>
          <w:color w:val="000000"/>
          <w:szCs w:val="32"/>
        </w:rPr>
        <w:t>2020年财政拨款收、支总计495万元。与2019年相比，财政拨款收、支总计各减少112万元，下降18.45%。主要变动原因是：压减了一般性财务拨款及项目支出。</w:t>
      </w:r>
    </w:p>
    <w:p>
      <w:pPr>
        <w:spacing w:line="592" w:lineRule="exact"/>
        <w:ind w:firstLine="640" w:firstLineChars="200"/>
        <w:rPr>
          <w:rFonts w:ascii="仿宋_GB2312" w:hAnsi="仿宋"/>
          <w:color w:val="000000"/>
          <w:szCs w:val="32"/>
        </w:rPr>
      </w:pPr>
      <w:r>
        <w:rPr>
          <w:rFonts w:hint="eastAsia" w:ascii="仿宋_GB2312" w:hAnsi="仿宋"/>
          <w:color w:val="000000"/>
          <w:szCs w:val="32"/>
        </w:rPr>
        <w:t>（图4：财政拨款收、支决算总计变动情况）（柱状图）</w:t>
      </w:r>
    </w:p>
    <w:p>
      <w:pPr>
        <w:spacing w:line="592" w:lineRule="exact"/>
        <w:ind w:firstLine="640"/>
        <w:rPr>
          <w:rFonts w:ascii="仿宋" w:hAnsi="仿宋" w:eastAsia="仿宋"/>
          <w:b/>
          <w:color w:val="00B050"/>
          <w:szCs w:val="32"/>
        </w:rPr>
      </w:pPr>
      <w:r>
        <w:rPr>
          <w:rFonts w:hint="eastAsia" w:ascii="仿宋" w:hAnsi="仿宋" w:eastAsia="仿宋"/>
          <w:b/>
          <w:color w:val="00B050"/>
          <w:szCs w:val="32"/>
        </w:rPr>
        <w:drawing>
          <wp:anchor distT="0" distB="0" distL="114300" distR="114300" simplePos="0" relativeHeight="251662336" behindDoc="0" locked="0" layoutInCell="1" allowOverlap="1">
            <wp:simplePos x="0" y="0"/>
            <wp:positionH relativeFrom="column">
              <wp:posOffset>533400</wp:posOffset>
            </wp:positionH>
            <wp:positionV relativeFrom="paragraph">
              <wp:posOffset>114300</wp:posOffset>
            </wp:positionV>
            <wp:extent cx="4410075" cy="2657475"/>
            <wp:effectExtent l="19050" t="0" r="9525" b="0"/>
            <wp:wrapSquare wrapText="bothSides"/>
            <wp:docPr id="2"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6"/>
                    <pic:cNvPicPr>
                      <a:picLocks noChangeAspect="1" noChangeArrowheads="1"/>
                    </pic:cNvPicPr>
                  </pic:nvPicPr>
                  <pic:blipFill>
                    <a:blip r:embed="rId8" cstate="print"/>
                    <a:srcRect/>
                    <a:stretch>
                      <a:fillRect/>
                    </a:stretch>
                  </pic:blipFill>
                  <pic:spPr>
                    <a:xfrm>
                      <a:off x="0" y="0"/>
                      <a:ext cx="4410075" cy="2657475"/>
                    </a:xfrm>
                    <a:prstGeom prst="rect">
                      <a:avLst/>
                    </a:prstGeom>
                    <a:noFill/>
                    <a:ln w="9525">
                      <a:noFill/>
                      <a:miter lim="800000"/>
                      <a:headEnd/>
                      <a:tailEnd/>
                    </a:ln>
                  </pic:spPr>
                </pic:pic>
              </a:graphicData>
            </a:graphic>
          </wp:anchor>
        </w:drawing>
      </w:r>
    </w:p>
    <w:p>
      <w:pPr>
        <w:spacing w:line="592" w:lineRule="exact"/>
        <w:ind w:firstLine="640"/>
        <w:rPr>
          <w:rFonts w:ascii="仿宋" w:hAnsi="仿宋" w:eastAsia="仿宋"/>
          <w:b/>
          <w:color w:val="00B050"/>
          <w:szCs w:val="32"/>
        </w:rPr>
      </w:pPr>
    </w:p>
    <w:p>
      <w:pPr>
        <w:spacing w:line="592" w:lineRule="exact"/>
        <w:ind w:firstLine="640"/>
        <w:rPr>
          <w:rFonts w:ascii="仿宋" w:hAnsi="仿宋" w:eastAsia="仿宋"/>
          <w:b/>
          <w:color w:val="00B050"/>
          <w:szCs w:val="32"/>
        </w:rPr>
      </w:pPr>
    </w:p>
    <w:p>
      <w:pPr>
        <w:spacing w:line="592" w:lineRule="exact"/>
        <w:ind w:firstLine="640"/>
        <w:rPr>
          <w:rFonts w:ascii="仿宋" w:hAnsi="仿宋" w:eastAsia="仿宋"/>
          <w:b/>
          <w:color w:val="00B050"/>
          <w:szCs w:val="32"/>
        </w:rPr>
      </w:pPr>
    </w:p>
    <w:p>
      <w:pPr>
        <w:spacing w:line="592" w:lineRule="exact"/>
        <w:ind w:firstLine="640"/>
        <w:rPr>
          <w:rFonts w:ascii="仿宋" w:hAnsi="仿宋" w:eastAsia="仿宋"/>
          <w:b/>
          <w:color w:val="00B050"/>
          <w:szCs w:val="32"/>
        </w:rPr>
      </w:pPr>
    </w:p>
    <w:p>
      <w:pPr>
        <w:spacing w:line="592" w:lineRule="exact"/>
        <w:ind w:firstLine="640"/>
        <w:rPr>
          <w:rFonts w:ascii="仿宋" w:hAnsi="仿宋" w:eastAsia="仿宋"/>
          <w:b/>
          <w:color w:val="00B050"/>
          <w:szCs w:val="32"/>
        </w:rPr>
      </w:pPr>
    </w:p>
    <w:p>
      <w:pPr>
        <w:spacing w:line="592" w:lineRule="exact"/>
        <w:ind w:firstLine="640"/>
        <w:rPr>
          <w:rFonts w:ascii="仿宋" w:hAnsi="仿宋" w:eastAsia="仿宋"/>
          <w:b/>
          <w:color w:val="00B050"/>
          <w:szCs w:val="32"/>
        </w:rPr>
      </w:pPr>
    </w:p>
    <w:p>
      <w:pPr>
        <w:spacing w:line="592" w:lineRule="exact"/>
        <w:ind w:firstLine="640" w:firstLineChars="200"/>
        <w:outlineLvl w:val="1"/>
        <w:rPr>
          <w:rFonts w:ascii="黑体" w:hAnsi="黑体" w:eastAsia="黑体"/>
          <w:color w:val="000000"/>
          <w:szCs w:val="32"/>
        </w:rPr>
      </w:pPr>
      <w:bookmarkStart w:id="26" w:name="_Toc15377209"/>
      <w:bookmarkStart w:id="27" w:name="_Toc15396607"/>
      <w:bookmarkStart w:id="28" w:name="_Toc10967"/>
    </w:p>
    <w:p>
      <w:pPr>
        <w:spacing w:line="592" w:lineRule="exact"/>
        <w:ind w:firstLine="640" w:firstLineChars="200"/>
        <w:outlineLvl w:val="1"/>
        <w:rPr>
          <w:rStyle w:val="16"/>
          <w:rFonts w:ascii="黑体" w:hAnsi="黑体" w:eastAsia="黑体"/>
          <w:b w:val="0"/>
        </w:rPr>
      </w:pPr>
      <w:r>
        <w:rPr>
          <w:rFonts w:hint="eastAsia" w:ascii="黑体" w:hAnsi="黑体" w:eastAsia="黑体"/>
          <w:color w:val="000000"/>
          <w:szCs w:val="32"/>
        </w:rPr>
        <w:t>五、</w:t>
      </w:r>
      <w:r>
        <w:rPr>
          <w:rFonts w:hint="eastAsia" w:ascii="黑体" w:hAnsi="黑体" w:eastAsia="黑体"/>
          <w:b/>
          <w:color w:val="000000"/>
          <w:szCs w:val="32"/>
        </w:rPr>
        <w:t>一</w:t>
      </w:r>
      <w:r>
        <w:rPr>
          <w:rStyle w:val="16"/>
          <w:rFonts w:hint="eastAsia" w:ascii="黑体" w:hAnsi="黑体" w:eastAsia="黑体"/>
          <w:b w:val="0"/>
        </w:rPr>
        <w:t>般公共预算财政拨款支出决算情况说明</w:t>
      </w:r>
      <w:bookmarkEnd w:id="26"/>
      <w:bookmarkEnd w:id="27"/>
      <w:bookmarkEnd w:id="28"/>
    </w:p>
    <w:p>
      <w:pPr>
        <w:spacing w:line="592" w:lineRule="exact"/>
        <w:ind w:firstLine="643" w:firstLineChars="200"/>
        <w:outlineLvl w:val="2"/>
        <w:rPr>
          <w:rFonts w:ascii="楷体_GB2312" w:hAnsi="仿宋" w:eastAsia="楷体_GB2312"/>
          <w:b/>
          <w:color w:val="000000"/>
          <w:szCs w:val="32"/>
        </w:rPr>
      </w:pPr>
      <w:bookmarkStart w:id="29" w:name="_Toc15377210"/>
      <w:r>
        <w:rPr>
          <w:rFonts w:hint="eastAsia" w:ascii="楷体_GB2312" w:hAnsi="仿宋" w:eastAsia="楷体_GB2312"/>
          <w:b/>
          <w:color w:val="000000"/>
          <w:szCs w:val="32"/>
        </w:rPr>
        <w:t>（一）一般公共预算财政拨款支出决算总体情况</w:t>
      </w:r>
      <w:bookmarkEnd w:id="29"/>
    </w:p>
    <w:p>
      <w:pPr>
        <w:spacing w:line="592" w:lineRule="exact"/>
        <w:ind w:firstLine="640"/>
        <w:rPr>
          <w:rFonts w:ascii="仿宋_GB2312" w:hAnsi="仿宋"/>
          <w:color w:val="000000"/>
          <w:szCs w:val="32"/>
        </w:rPr>
      </w:pPr>
      <w:r>
        <w:rPr>
          <w:rFonts w:hint="eastAsia" w:ascii="仿宋_GB2312" w:hAnsi="仿宋"/>
          <w:color w:val="000000"/>
          <w:szCs w:val="32"/>
        </w:rPr>
        <w:t>2020年一般公共预算财政拨款支出488万元，占本年支出合计的99%。与2019年相比，一般公共预算财政拨款减少112万元，下降18.45%。主要变动原因是：压减了一般性财务拨款及项目支出。</w:t>
      </w:r>
    </w:p>
    <w:p>
      <w:pPr>
        <w:spacing w:line="592" w:lineRule="exact"/>
        <w:ind w:firstLine="640" w:firstLineChars="200"/>
        <w:rPr>
          <w:rFonts w:ascii="仿宋_GB2312" w:hAnsi="仿宋"/>
          <w:color w:val="000000"/>
          <w:szCs w:val="32"/>
        </w:rPr>
      </w:pPr>
      <w:r>
        <w:rPr>
          <w:rFonts w:hint="eastAsia" w:ascii="仿宋_GB2312" w:hAnsi="仿宋"/>
          <w:color w:val="000000"/>
          <w:szCs w:val="32"/>
        </w:rPr>
        <w:t>（图5：一般公共预算财政拨款支出决算变动情况）（柱状图）</w:t>
      </w:r>
    </w:p>
    <w:p>
      <w:pPr>
        <w:spacing w:line="592" w:lineRule="exact"/>
        <w:ind w:firstLine="640" w:firstLineChars="200"/>
        <w:rPr>
          <w:rFonts w:ascii="仿宋" w:hAnsi="仿宋" w:eastAsia="仿宋"/>
          <w:color w:val="000000"/>
          <w:szCs w:val="32"/>
        </w:rPr>
      </w:pPr>
      <w:r>
        <w:rPr>
          <w:rFonts w:hint="eastAsia" w:ascii="仿宋" w:hAnsi="仿宋" w:eastAsia="仿宋"/>
          <w:color w:val="000000"/>
          <w:szCs w:val="32"/>
        </w:rPr>
        <w:drawing>
          <wp:anchor distT="0" distB="0" distL="114300" distR="114300" simplePos="0" relativeHeight="251661312" behindDoc="0" locked="0" layoutInCell="1" allowOverlap="1">
            <wp:simplePos x="0" y="0"/>
            <wp:positionH relativeFrom="column">
              <wp:posOffset>314325</wp:posOffset>
            </wp:positionH>
            <wp:positionV relativeFrom="paragraph">
              <wp:posOffset>142875</wp:posOffset>
            </wp:positionV>
            <wp:extent cx="4362450" cy="2638425"/>
            <wp:effectExtent l="19050" t="0" r="0" b="0"/>
            <wp:wrapSquare wrapText="bothSides"/>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9" cstate="print"/>
                    <a:srcRect/>
                    <a:stretch>
                      <a:fillRect/>
                    </a:stretch>
                  </pic:blipFill>
                  <pic:spPr>
                    <a:xfrm>
                      <a:off x="0" y="0"/>
                      <a:ext cx="4362450" cy="2638425"/>
                    </a:xfrm>
                    <a:prstGeom prst="rect">
                      <a:avLst/>
                    </a:prstGeom>
                    <a:noFill/>
                    <a:ln w="9525">
                      <a:noFill/>
                      <a:miter lim="800000"/>
                      <a:headEnd/>
                      <a:tailEnd/>
                    </a:ln>
                  </pic:spPr>
                </pic:pic>
              </a:graphicData>
            </a:graphic>
          </wp:anchor>
        </w:drawing>
      </w:r>
    </w:p>
    <w:p>
      <w:pPr>
        <w:spacing w:line="592" w:lineRule="exact"/>
        <w:ind w:firstLine="640" w:firstLineChars="200"/>
        <w:rPr>
          <w:rFonts w:ascii="仿宋" w:hAnsi="仿宋" w:eastAsia="仿宋"/>
          <w:color w:val="000000"/>
          <w:szCs w:val="32"/>
        </w:rPr>
      </w:pPr>
    </w:p>
    <w:p>
      <w:pPr>
        <w:spacing w:line="592" w:lineRule="exact"/>
        <w:ind w:firstLine="640" w:firstLineChars="200"/>
        <w:rPr>
          <w:rFonts w:ascii="仿宋" w:hAnsi="仿宋" w:eastAsia="仿宋"/>
          <w:color w:val="000000"/>
          <w:szCs w:val="32"/>
        </w:rPr>
      </w:pPr>
    </w:p>
    <w:p>
      <w:pPr>
        <w:spacing w:line="592" w:lineRule="exact"/>
        <w:ind w:firstLine="640" w:firstLineChars="200"/>
        <w:rPr>
          <w:rFonts w:ascii="仿宋" w:hAnsi="仿宋" w:eastAsia="仿宋"/>
          <w:color w:val="000000"/>
          <w:szCs w:val="32"/>
        </w:rPr>
      </w:pPr>
    </w:p>
    <w:p>
      <w:pPr>
        <w:spacing w:line="592" w:lineRule="exact"/>
        <w:ind w:firstLine="640" w:firstLineChars="200"/>
        <w:rPr>
          <w:rFonts w:ascii="仿宋" w:hAnsi="仿宋" w:eastAsia="仿宋"/>
          <w:color w:val="000000"/>
          <w:szCs w:val="32"/>
        </w:rPr>
      </w:pPr>
    </w:p>
    <w:p>
      <w:pPr>
        <w:spacing w:line="592" w:lineRule="exact"/>
        <w:ind w:firstLine="640" w:firstLineChars="200"/>
        <w:rPr>
          <w:rFonts w:ascii="仿宋" w:hAnsi="仿宋" w:eastAsia="仿宋"/>
          <w:color w:val="000000"/>
          <w:szCs w:val="32"/>
        </w:rPr>
      </w:pPr>
    </w:p>
    <w:p>
      <w:pPr>
        <w:spacing w:line="592" w:lineRule="exact"/>
        <w:ind w:firstLine="640" w:firstLineChars="200"/>
        <w:rPr>
          <w:rFonts w:ascii="仿宋" w:hAnsi="仿宋" w:eastAsia="仿宋"/>
          <w:color w:val="000000"/>
          <w:szCs w:val="32"/>
        </w:rPr>
      </w:pPr>
    </w:p>
    <w:p>
      <w:pPr>
        <w:spacing w:line="592" w:lineRule="exact"/>
        <w:ind w:firstLine="640" w:firstLineChars="200"/>
        <w:rPr>
          <w:rFonts w:ascii="仿宋" w:hAnsi="仿宋" w:eastAsia="仿宋"/>
          <w:color w:val="000000"/>
          <w:szCs w:val="32"/>
        </w:rPr>
      </w:pPr>
    </w:p>
    <w:p>
      <w:pPr>
        <w:spacing w:line="592" w:lineRule="exact"/>
        <w:ind w:firstLine="643" w:firstLineChars="200"/>
        <w:outlineLvl w:val="2"/>
        <w:rPr>
          <w:rFonts w:ascii="楷体_GB2312" w:hAnsi="仿宋" w:eastAsia="楷体_GB2312"/>
          <w:b/>
          <w:color w:val="000000"/>
          <w:szCs w:val="32"/>
        </w:rPr>
      </w:pPr>
      <w:bookmarkStart w:id="30" w:name="_Toc15377211"/>
      <w:r>
        <w:rPr>
          <w:rFonts w:hint="eastAsia" w:ascii="楷体_GB2312" w:hAnsi="仿宋" w:eastAsia="楷体_GB2312"/>
          <w:b/>
          <w:color w:val="000000"/>
          <w:szCs w:val="32"/>
        </w:rPr>
        <w:t>（二）一般公共预算财政拨款支出决算结构情况</w:t>
      </w:r>
      <w:bookmarkEnd w:id="30"/>
    </w:p>
    <w:p>
      <w:pPr>
        <w:spacing w:line="592" w:lineRule="exact"/>
        <w:ind w:firstLine="640"/>
        <w:rPr>
          <w:rFonts w:ascii="仿宋_GB2312" w:hAnsi="仿宋"/>
          <w:b/>
          <w:color w:val="000000"/>
          <w:szCs w:val="32"/>
        </w:rPr>
      </w:pPr>
      <w:r>
        <w:rPr>
          <w:rFonts w:hint="eastAsia" w:ascii="仿宋_GB2312" w:hAnsi="仿宋"/>
          <w:color w:val="000000"/>
          <w:szCs w:val="32"/>
        </w:rPr>
        <w:t>2020年一般公共预算财政拨款支出483万元，主要用于以下方面:</w:t>
      </w:r>
      <w:r>
        <w:rPr>
          <w:rFonts w:hint="eastAsia" w:ascii="仿宋_GB2312" w:hAnsi="仿宋"/>
          <w:b/>
          <w:color w:val="000000"/>
          <w:szCs w:val="32"/>
        </w:rPr>
        <w:t>一般公共服务（类）</w:t>
      </w:r>
      <w:r>
        <w:rPr>
          <w:rFonts w:hint="eastAsia" w:ascii="仿宋_GB2312" w:hAnsi="仿宋"/>
          <w:color w:val="000000"/>
          <w:szCs w:val="32"/>
        </w:rPr>
        <w:t>支出219.1万元，占45.4%；</w:t>
      </w:r>
      <w:r>
        <w:rPr>
          <w:rFonts w:hint="eastAsia" w:ascii="仿宋_GB2312" w:hAnsi="仿宋"/>
          <w:b/>
          <w:color w:val="000000"/>
          <w:szCs w:val="32"/>
        </w:rPr>
        <w:t>教育支出（类）</w:t>
      </w:r>
      <w:r>
        <w:rPr>
          <w:rFonts w:hint="eastAsia" w:ascii="仿宋_GB2312" w:hAnsi="仿宋"/>
          <w:color w:val="000000"/>
          <w:szCs w:val="32"/>
        </w:rPr>
        <w:t>0万元，占0%；</w:t>
      </w:r>
      <w:r>
        <w:rPr>
          <w:rFonts w:hint="eastAsia" w:ascii="仿宋_GB2312" w:hAnsi="仿宋"/>
          <w:b/>
          <w:color w:val="000000"/>
          <w:szCs w:val="32"/>
        </w:rPr>
        <w:t>科学技术（类）</w:t>
      </w:r>
      <w:r>
        <w:rPr>
          <w:rFonts w:hint="eastAsia" w:ascii="仿宋_GB2312" w:hAnsi="仿宋"/>
          <w:color w:val="000000"/>
          <w:szCs w:val="32"/>
        </w:rPr>
        <w:t>支出0万元，占0%；</w:t>
      </w:r>
      <w:r>
        <w:rPr>
          <w:rFonts w:hint="eastAsia" w:ascii="仿宋_GB2312" w:hAnsi="仿宋"/>
          <w:b/>
          <w:bCs/>
          <w:color w:val="000000"/>
          <w:szCs w:val="32"/>
        </w:rPr>
        <w:t>文化旅游体育与传媒（类）支出0万元，占0%</w:t>
      </w:r>
      <w:r>
        <w:rPr>
          <w:rFonts w:hint="eastAsia" w:ascii="仿宋_GB2312" w:hAnsi="仿宋"/>
          <w:color w:val="000000"/>
          <w:szCs w:val="32"/>
        </w:rPr>
        <w:t>；</w:t>
      </w:r>
      <w:r>
        <w:rPr>
          <w:rFonts w:hint="eastAsia" w:ascii="仿宋_GB2312" w:hAnsi="仿宋"/>
          <w:b/>
          <w:color w:val="000000"/>
          <w:szCs w:val="32"/>
        </w:rPr>
        <w:t>社会保障和就业（类）</w:t>
      </w:r>
      <w:r>
        <w:rPr>
          <w:rFonts w:hint="eastAsia" w:ascii="仿宋_GB2312" w:hAnsi="仿宋"/>
          <w:color w:val="000000"/>
          <w:szCs w:val="32"/>
        </w:rPr>
        <w:t>支出237.2万元，占49.1%；</w:t>
      </w:r>
      <w:r>
        <w:rPr>
          <w:rFonts w:hint="eastAsia" w:ascii="仿宋_GB2312" w:hAnsi="仿宋"/>
          <w:b/>
          <w:bCs/>
          <w:color w:val="000000"/>
          <w:szCs w:val="32"/>
        </w:rPr>
        <w:t>卫生健康支出</w:t>
      </w:r>
      <w:r>
        <w:rPr>
          <w:rFonts w:hint="eastAsia" w:ascii="仿宋_GB2312" w:hAnsi="仿宋"/>
          <w:color w:val="000000"/>
          <w:szCs w:val="32"/>
        </w:rPr>
        <w:t>6.9万元，占1.4%；城乡社区支出6.3万元，占1.3%；农林水支出3.2万，占0.7%；住房保障支出10.3万元，占2.1%。</w:t>
      </w:r>
    </w:p>
    <w:p>
      <w:pPr>
        <w:spacing w:line="592" w:lineRule="exact"/>
        <w:ind w:firstLine="640" w:firstLineChars="200"/>
        <w:rPr>
          <w:rFonts w:ascii="仿宋_GB2312" w:hAnsi="仿宋"/>
          <w:color w:val="000000"/>
          <w:szCs w:val="32"/>
        </w:rPr>
      </w:pPr>
      <w:r>
        <w:rPr>
          <w:rFonts w:hint="eastAsia" w:ascii="仿宋_GB2312" w:hAnsi="仿宋"/>
          <w:color w:val="000000"/>
          <w:szCs w:val="32"/>
        </w:rPr>
        <w:drawing>
          <wp:anchor distT="0" distB="0" distL="114300" distR="114300" simplePos="0" relativeHeight="251664384" behindDoc="0" locked="0" layoutInCell="1" allowOverlap="1">
            <wp:simplePos x="0" y="0"/>
            <wp:positionH relativeFrom="column">
              <wp:posOffset>161925</wp:posOffset>
            </wp:positionH>
            <wp:positionV relativeFrom="paragraph">
              <wp:posOffset>495300</wp:posOffset>
            </wp:positionV>
            <wp:extent cx="5010150" cy="3343275"/>
            <wp:effectExtent l="19050" t="0" r="0" b="0"/>
            <wp:wrapSquare wrapText="bothSides"/>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0" cstate="print"/>
                    <a:srcRect/>
                    <a:stretch>
                      <a:fillRect/>
                    </a:stretch>
                  </pic:blipFill>
                  <pic:spPr>
                    <a:xfrm>
                      <a:off x="0" y="0"/>
                      <a:ext cx="5010150" cy="3343275"/>
                    </a:xfrm>
                    <a:prstGeom prst="rect">
                      <a:avLst/>
                    </a:prstGeom>
                    <a:noFill/>
                    <a:ln w="9525">
                      <a:noFill/>
                      <a:miter lim="800000"/>
                      <a:headEnd/>
                      <a:tailEnd/>
                    </a:ln>
                  </pic:spPr>
                </pic:pic>
              </a:graphicData>
            </a:graphic>
          </wp:anchor>
        </w:drawing>
      </w:r>
      <w:r>
        <w:rPr>
          <w:rFonts w:hint="eastAsia" w:ascii="仿宋_GB2312" w:hAnsi="仿宋"/>
          <w:color w:val="000000"/>
          <w:szCs w:val="32"/>
        </w:rPr>
        <w:t>（图6：一般公共预算财政拨款支出决算结构）（饼状图）</w:t>
      </w:r>
    </w:p>
    <w:p>
      <w:pPr>
        <w:spacing w:line="592" w:lineRule="exact"/>
        <w:ind w:firstLine="643" w:firstLineChars="200"/>
        <w:outlineLvl w:val="2"/>
        <w:rPr>
          <w:rFonts w:ascii="楷体_GB2312" w:hAnsi="仿宋" w:eastAsia="楷体_GB2312"/>
          <w:b/>
          <w:color w:val="000000"/>
          <w:szCs w:val="32"/>
        </w:rPr>
      </w:pPr>
      <w:bookmarkStart w:id="31" w:name="_Toc15377212"/>
      <w:r>
        <w:rPr>
          <w:rFonts w:hint="eastAsia" w:ascii="楷体_GB2312" w:hAnsi="仿宋" w:eastAsia="楷体_GB2312"/>
          <w:b/>
          <w:color w:val="000000"/>
          <w:szCs w:val="32"/>
        </w:rPr>
        <w:t>（三）一般公共预算财政拨款支出决算具体情况</w:t>
      </w:r>
      <w:bookmarkEnd w:id="31"/>
    </w:p>
    <w:p>
      <w:pPr>
        <w:spacing w:line="592" w:lineRule="exact"/>
        <w:ind w:firstLine="643" w:firstLineChars="200"/>
        <w:rPr>
          <w:rFonts w:ascii="仿宋_GB2312" w:hAnsi="仿宋"/>
          <w:color w:val="FF0000"/>
          <w:szCs w:val="32"/>
        </w:rPr>
      </w:pPr>
      <w:bookmarkStart w:id="32" w:name="_Toc15377213"/>
      <w:bookmarkStart w:id="33" w:name="_Toc15378460"/>
      <w:bookmarkStart w:id="34" w:name="_Toc15377444"/>
      <w:r>
        <w:rPr>
          <w:rFonts w:hint="eastAsia" w:ascii="仿宋_GB2312" w:hAnsi="仿宋"/>
          <w:b/>
          <w:color w:val="000000"/>
          <w:szCs w:val="32"/>
        </w:rPr>
        <w:t>2020年一般公共预算支出决算数为483万元</w:t>
      </w:r>
      <w:r>
        <w:rPr>
          <w:rFonts w:hint="eastAsia" w:ascii="仿宋_GB2312" w:hAnsi="仿宋"/>
          <w:color w:val="000000"/>
          <w:szCs w:val="32"/>
        </w:rPr>
        <w:t>，</w:t>
      </w:r>
      <w:r>
        <w:rPr>
          <w:rStyle w:val="13"/>
          <w:rFonts w:hint="eastAsia" w:ascii="仿宋_GB2312" w:hAnsi="仿宋"/>
          <w:bCs/>
          <w:color w:val="000000"/>
          <w:szCs w:val="32"/>
        </w:rPr>
        <w:t>完成预算100%。其中：</w:t>
      </w:r>
      <w:bookmarkEnd w:id="32"/>
      <w:bookmarkEnd w:id="33"/>
      <w:bookmarkEnd w:id="34"/>
    </w:p>
    <w:p>
      <w:pPr>
        <w:spacing w:line="592" w:lineRule="exact"/>
        <w:ind w:firstLine="643" w:firstLineChars="200"/>
        <w:rPr>
          <w:rStyle w:val="13"/>
          <w:rFonts w:ascii="仿宋_GB2312" w:hAnsi="仿宋"/>
          <w:b w:val="0"/>
          <w:bCs/>
          <w:color w:val="000000"/>
          <w:szCs w:val="32"/>
        </w:rPr>
      </w:pPr>
      <w:r>
        <w:rPr>
          <w:rStyle w:val="13"/>
          <w:rFonts w:hint="eastAsia" w:ascii="仿宋_GB2312" w:hAnsi="仿宋"/>
          <w:bCs/>
          <w:color w:val="000000"/>
          <w:szCs w:val="32"/>
        </w:rPr>
        <w:t>1.一般公共服务（类）201（款）03（项）01行政运行:</w:t>
      </w:r>
      <w:r>
        <w:rPr>
          <w:rStyle w:val="13"/>
          <w:rFonts w:hint="eastAsia" w:ascii="仿宋_GB2312" w:hAnsi="仿宋"/>
          <w:b w:val="0"/>
          <w:bCs/>
          <w:color w:val="000000"/>
          <w:szCs w:val="32"/>
        </w:rPr>
        <w:t xml:space="preserve"> 支出决算为141.2万元，完成预算100%，决算数等于预算数。</w:t>
      </w:r>
    </w:p>
    <w:p>
      <w:pPr>
        <w:spacing w:line="592" w:lineRule="exact"/>
        <w:ind w:firstLine="643" w:firstLineChars="200"/>
        <w:rPr>
          <w:rStyle w:val="13"/>
          <w:rFonts w:ascii="仿宋_GB2312" w:hAnsi="仿宋"/>
          <w:b w:val="0"/>
          <w:bCs/>
          <w:color w:val="000000"/>
          <w:szCs w:val="32"/>
        </w:rPr>
      </w:pPr>
      <w:r>
        <w:rPr>
          <w:rStyle w:val="13"/>
          <w:rFonts w:hint="eastAsia" w:ascii="仿宋_GB2312" w:hAnsi="仿宋"/>
          <w:bCs/>
          <w:color w:val="000000"/>
          <w:szCs w:val="32"/>
          <w:lang w:val="en-US" w:eastAsia="zh-CN"/>
        </w:rPr>
        <w:t>2.</w:t>
      </w:r>
      <w:r>
        <w:rPr>
          <w:rStyle w:val="13"/>
          <w:rFonts w:hint="eastAsia" w:ascii="仿宋_GB2312" w:hAnsi="仿宋"/>
          <w:bCs/>
          <w:color w:val="000000"/>
          <w:szCs w:val="32"/>
        </w:rPr>
        <w:t>一般公共服务（类）201（款）03（项）08信访事务：</w:t>
      </w:r>
      <w:r>
        <w:rPr>
          <w:rStyle w:val="13"/>
          <w:rFonts w:hint="eastAsia" w:ascii="仿宋_GB2312" w:hAnsi="仿宋"/>
          <w:b w:val="0"/>
          <w:bCs/>
          <w:color w:val="000000"/>
          <w:szCs w:val="32"/>
        </w:rPr>
        <w:t>支出决算为6.7万元，完成预算100%，决算数等于预算数。</w:t>
      </w:r>
    </w:p>
    <w:p>
      <w:pPr>
        <w:spacing w:line="592" w:lineRule="exact"/>
        <w:ind w:firstLine="643" w:firstLineChars="200"/>
        <w:rPr>
          <w:rStyle w:val="13"/>
          <w:rFonts w:ascii="仿宋_GB2312" w:hAnsi="仿宋"/>
          <w:b w:val="0"/>
          <w:bCs/>
          <w:color w:val="000000"/>
          <w:szCs w:val="32"/>
        </w:rPr>
      </w:pPr>
      <w:r>
        <w:rPr>
          <w:rStyle w:val="13"/>
          <w:rFonts w:hint="eastAsia" w:ascii="仿宋_GB2312" w:hAnsi="仿宋"/>
          <w:bCs/>
          <w:color w:val="000000"/>
          <w:szCs w:val="32"/>
          <w:lang w:val="en-US" w:eastAsia="zh-CN"/>
        </w:rPr>
        <w:t>3.</w:t>
      </w:r>
      <w:r>
        <w:rPr>
          <w:rStyle w:val="13"/>
          <w:rFonts w:hint="eastAsia" w:ascii="仿宋_GB2312" w:hAnsi="仿宋"/>
          <w:bCs/>
          <w:color w:val="000000"/>
          <w:szCs w:val="32"/>
        </w:rPr>
        <w:t>一般公共服务（类）201（款）03（项）50事业运行：</w:t>
      </w:r>
      <w:r>
        <w:rPr>
          <w:rStyle w:val="13"/>
          <w:rFonts w:hint="eastAsia" w:ascii="仿宋_GB2312" w:hAnsi="仿宋"/>
          <w:b w:val="0"/>
          <w:bCs/>
          <w:color w:val="000000"/>
          <w:szCs w:val="32"/>
        </w:rPr>
        <w:t>支出决算为10.7万元，完成预算100%，决算数等于预算数。</w:t>
      </w:r>
    </w:p>
    <w:p>
      <w:pPr>
        <w:spacing w:line="592" w:lineRule="exact"/>
        <w:ind w:firstLine="643" w:firstLineChars="200"/>
        <w:rPr>
          <w:rFonts w:ascii="仿宋_GB2312" w:hAnsi="仿宋"/>
          <w:b/>
          <w:color w:val="000000"/>
          <w:szCs w:val="32"/>
        </w:rPr>
      </w:pPr>
      <w:r>
        <w:rPr>
          <w:rStyle w:val="13"/>
          <w:rFonts w:hint="eastAsia" w:ascii="仿宋_GB2312" w:hAnsi="仿宋"/>
          <w:bCs/>
          <w:color w:val="000000"/>
          <w:szCs w:val="32"/>
          <w:lang w:val="en-US" w:eastAsia="zh-CN"/>
        </w:rPr>
        <w:t>4.</w:t>
      </w:r>
      <w:r>
        <w:rPr>
          <w:rStyle w:val="13"/>
          <w:rFonts w:hint="eastAsia" w:ascii="仿宋_GB2312" w:hAnsi="仿宋"/>
          <w:bCs/>
          <w:color w:val="000000"/>
          <w:szCs w:val="32"/>
        </w:rPr>
        <w:t>一般公共服务（类）201（款）03（项）99其他政府办公厅及相关机构事务支出：</w:t>
      </w:r>
      <w:r>
        <w:rPr>
          <w:rStyle w:val="13"/>
          <w:rFonts w:hint="eastAsia" w:ascii="仿宋_GB2312" w:hAnsi="仿宋"/>
          <w:b w:val="0"/>
          <w:bCs/>
          <w:color w:val="000000"/>
          <w:szCs w:val="32"/>
        </w:rPr>
        <w:t>支出决算为60.5万元，完成预算100%，决算数等于预算数。</w:t>
      </w:r>
    </w:p>
    <w:p>
      <w:pPr>
        <w:spacing w:line="592" w:lineRule="exact"/>
        <w:ind w:firstLine="643" w:firstLineChars="200"/>
        <w:rPr>
          <w:rStyle w:val="13"/>
          <w:rFonts w:ascii="仿宋_GB2312" w:hAnsi="仿宋"/>
          <w:b w:val="0"/>
          <w:bCs/>
          <w:color w:val="000000"/>
          <w:szCs w:val="32"/>
        </w:rPr>
      </w:pPr>
      <w:r>
        <w:rPr>
          <w:rStyle w:val="13"/>
          <w:rFonts w:hint="eastAsia" w:ascii="仿宋_GB2312" w:hAnsi="仿宋"/>
          <w:bCs/>
          <w:color w:val="000000"/>
          <w:szCs w:val="32"/>
        </w:rPr>
        <w:t>5.社会保障和就业（类）208（款）02（项）08基层政权建设和社区治理:</w:t>
      </w:r>
      <w:r>
        <w:rPr>
          <w:rStyle w:val="13"/>
          <w:rFonts w:hint="eastAsia" w:ascii="仿宋_GB2312" w:hAnsi="仿宋"/>
          <w:b w:val="0"/>
          <w:bCs/>
          <w:color w:val="000000"/>
          <w:szCs w:val="32"/>
        </w:rPr>
        <w:t xml:space="preserve"> 支出决算为209.5万元，完成预算100%，决算数等于预算数。</w:t>
      </w:r>
    </w:p>
    <w:p>
      <w:pPr>
        <w:spacing w:line="592" w:lineRule="exact"/>
        <w:ind w:firstLine="643" w:firstLineChars="200"/>
        <w:rPr>
          <w:rStyle w:val="13"/>
          <w:rFonts w:ascii="仿宋_GB2312" w:hAnsi="仿宋"/>
          <w:bCs/>
          <w:color w:val="000000"/>
          <w:szCs w:val="32"/>
        </w:rPr>
      </w:pPr>
      <w:r>
        <w:rPr>
          <w:rStyle w:val="13"/>
          <w:rFonts w:hint="eastAsia" w:ascii="仿宋_GB2312" w:hAnsi="仿宋"/>
          <w:bCs/>
          <w:color w:val="000000"/>
          <w:szCs w:val="32"/>
          <w:lang w:val="en-US" w:eastAsia="zh-CN"/>
        </w:rPr>
        <w:t>6.</w:t>
      </w:r>
      <w:r>
        <w:rPr>
          <w:rStyle w:val="13"/>
          <w:rFonts w:hint="eastAsia" w:ascii="仿宋_GB2312" w:hAnsi="仿宋"/>
          <w:bCs/>
          <w:color w:val="000000"/>
          <w:szCs w:val="32"/>
        </w:rPr>
        <w:t>社会保障和就业（类）208（款）05（项）01行政单位离退休</w:t>
      </w:r>
      <w:r>
        <w:rPr>
          <w:rStyle w:val="13"/>
          <w:rFonts w:hint="eastAsia" w:ascii="仿宋_GB2312" w:hAnsi="仿宋"/>
          <w:b w:val="0"/>
          <w:bCs/>
          <w:color w:val="000000"/>
          <w:szCs w:val="32"/>
        </w:rPr>
        <w:t>支出决算为11.3万元，完成预算100%，决算数等于预算数。</w:t>
      </w:r>
    </w:p>
    <w:p>
      <w:pPr>
        <w:spacing w:line="592" w:lineRule="exact"/>
        <w:ind w:firstLine="643" w:firstLineChars="200"/>
        <w:rPr>
          <w:rStyle w:val="13"/>
          <w:rFonts w:ascii="仿宋_GB2312" w:hAnsi="仿宋"/>
          <w:bCs/>
          <w:color w:val="000000"/>
          <w:szCs w:val="32"/>
        </w:rPr>
      </w:pPr>
      <w:r>
        <w:rPr>
          <w:rStyle w:val="13"/>
          <w:rFonts w:hint="eastAsia" w:ascii="仿宋_GB2312" w:hAnsi="仿宋"/>
          <w:bCs/>
          <w:color w:val="000000"/>
          <w:szCs w:val="32"/>
          <w:lang w:val="en-US" w:eastAsia="zh-CN"/>
        </w:rPr>
        <w:t>7.</w:t>
      </w:r>
      <w:r>
        <w:rPr>
          <w:rStyle w:val="13"/>
          <w:rFonts w:hint="eastAsia" w:ascii="仿宋_GB2312" w:hAnsi="仿宋"/>
          <w:bCs/>
          <w:color w:val="000000"/>
          <w:szCs w:val="32"/>
        </w:rPr>
        <w:t>社会保障和就业（类）208（款）05（项）02事业单位离退休</w:t>
      </w:r>
      <w:r>
        <w:rPr>
          <w:rStyle w:val="13"/>
          <w:rFonts w:hint="eastAsia" w:ascii="仿宋_GB2312" w:hAnsi="仿宋"/>
          <w:b w:val="0"/>
          <w:bCs/>
          <w:color w:val="000000"/>
          <w:szCs w:val="32"/>
        </w:rPr>
        <w:t>支出决算为2万元，完成预算100%，决算数等于预算数。</w:t>
      </w:r>
    </w:p>
    <w:p>
      <w:pPr>
        <w:spacing w:line="592" w:lineRule="exact"/>
        <w:ind w:firstLine="643" w:firstLineChars="200"/>
        <w:rPr>
          <w:rStyle w:val="13"/>
          <w:rFonts w:ascii="仿宋_GB2312" w:hAnsi="仿宋"/>
          <w:bCs/>
          <w:color w:val="000000"/>
          <w:szCs w:val="32"/>
        </w:rPr>
      </w:pPr>
      <w:r>
        <w:rPr>
          <w:rStyle w:val="13"/>
          <w:rFonts w:hint="eastAsia" w:ascii="仿宋_GB2312" w:hAnsi="仿宋"/>
          <w:bCs/>
          <w:color w:val="000000"/>
          <w:szCs w:val="32"/>
          <w:lang w:val="en-US" w:eastAsia="zh-CN"/>
        </w:rPr>
        <w:t>8.</w:t>
      </w:r>
      <w:r>
        <w:rPr>
          <w:rStyle w:val="13"/>
          <w:rFonts w:hint="eastAsia" w:ascii="仿宋_GB2312" w:hAnsi="仿宋"/>
          <w:bCs/>
          <w:color w:val="000000"/>
          <w:szCs w:val="32"/>
        </w:rPr>
        <w:t>社会保障和就业（类）208（款）05（项）05机关事业单位基本养老保险缴费支出</w:t>
      </w:r>
      <w:r>
        <w:rPr>
          <w:rStyle w:val="13"/>
          <w:rFonts w:hint="eastAsia" w:ascii="仿宋_GB2312" w:hAnsi="仿宋"/>
          <w:b w:val="0"/>
          <w:bCs/>
          <w:color w:val="000000"/>
          <w:szCs w:val="32"/>
        </w:rPr>
        <w:t>支出决算为14.2万元，完成预算100%，决算数等于预算数。</w:t>
      </w:r>
    </w:p>
    <w:p>
      <w:pPr>
        <w:spacing w:line="592" w:lineRule="exact"/>
        <w:ind w:firstLine="643" w:firstLineChars="200"/>
        <w:rPr>
          <w:rStyle w:val="13"/>
          <w:rFonts w:ascii="仿宋_GB2312" w:hAnsi="仿宋"/>
          <w:b w:val="0"/>
          <w:bCs/>
          <w:color w:val="000000"/>
          <w:szCs w:val="32"/>
        </w:rPr>
      </w:pPr>
      <w:r>
        <w:rPr>
          <w:rStyle w:val="13"/>
          <w:rFonts w:hint="eastAsia" w:ascii="仿宋_GB2312" w:hAnsi="仿宋"/>
          <w:bCs/>
          <w:color w:val="000000"/>
          <w:szCs w:val="32"/>
          <w:lang w:val="en-US" w:eastAsia="zh-CN"/>
        </w:rPr>
        <w:t>9.</w:t>
      </w:r>
      <w:r>
        <w:rPr>
          <w:rStyle w:val="13"/>
          <w:rFonts w:hint="eastAsia" w:ascii="仿宋_GB2312" w:hAnsi="仿宋"/>
          <w:bCs/>
          <w:color w:val="000000"/>
          <w:szCs w:val="32"/>
        </w:rPr>
        <w:t>社会保障和就业（类）208（款）99（项）01其他社会保障和就业支出</w:t>
      </w:r>
      <w:r>
        <w:rPr>
          <w:rStyle w:val="13"/>
          <w:rFonts w:hint="eastAsia" w:ascii="仿宋_GB2312" w:hAnsi="仿宋"/>
          <w:b w:val="0"/>
          <w:bCs/>
          <w:color w:val="000000"/>
          <w:szCs w:val="32"/>
        </w:rPr>
        <w:t>支出决算为0.4万元，完成预算100%，决算数等于预算数。</w:t>
      </w:r>
    </w:p>
    <w:p>
      <w:pPr>
        <w:spacing w:line="592" w:lineRule="exact"/>
        <w:ind w:firstLine="643" w:firstLineChars="200"/>
        <w:rPr>
          <w:rStyle w:val="13"/>
          <w:rFonts w:ascii="仿宋_GB2312" w:hAnsi="仿宋"/>
          <w:b w:val="0"/>
          <w:bCs/>
          <w:color w:val="000000"/>
          <w:szCs w:val="32"/>
        </w:rPr>
      </w:pPr>
      <w:r>
        <w:rPr>
          <w:rStyle w:val="13"/>
          <w:rFonts w:hint="eastAsia" w:ascii="仿宋_GB2312" w:hAnsi="仿宋"/>
          <w:bCs/>
          <w:color w:val="000000"/>
          <w:szCs w:val="32"/>
          <w:lang w:val="en-US" w:eastAsia="zh-CN"/>
        </w:rPr>
        <w:t>10</w:t>
      </w:r>
      <w:r>
        <w:rPr>
          <w:rStyle w:val="13"/>
          <w:rFonts w:hint="eastAsia" w:ascii="仿宋_GB2312" w:hAnsi="仿宋"/>
          <w:bCs/>
          <w:color w:val="000000"/>
          <w:szCs w:val="32"/>
        </w:rPr>
        <w:t>.</w:t>
      </w:r>
      <w:r>
        <w:rPr>
          <w:rFonts w:hint="eastAsia" w:ascii="仿宋_GB2312" w:hAnsi="仿宋"/>
          <w:b/>
          <w:bCs/>
          <w:color w:val="000000"/>
          <w:szCs w:val="32"/>
        </w:rPr>
        <w:t>卫生健康</w:t>
      </w:r>
      <w:r>
        <w:rPr>
          <w:rStyle w:val="13"/>
          <w:rFonts w:hint="eastAsia" w:ascii="仿宋_GB2312" w:hAnsi="仿宋"/>
          <w:bCs/>
          <w:color w:val="000000"/>
          <w:szCs w:val="32"/>
        </w:rPr>
        <w:t>（类）210（款）11（项）01行政单位医疗:</w:t>
      </w:r>
      <w:r>
        <w:rPr>
          <w:rStyle w:val="13"/>
          <w:rFonts w:hint="eastAsia" w:ascii="仿宋_GB2312" w:hAnsi="仿宋"/>
          <w:b w:val="0"/>
          <w:bCs/>
          <w:color w:val="000000"/>
          <w:szCs w:val="32"/>
        </w:rPr>
        <w:t>支出决算为6.9万元，完成预算100%，决算数等于预算数。</w:t>
      </w:r>
    </w:p>
    <w:p>
      <w:pPr>
        <w:spacing w:line="592" w:lineRule="exact"/>
        <w:ind w:firstLine="643" w:firstLineChars="200"/>
        <w:rPr>
          <w:rStyle w:val="13"/>
          <w:rFonts w:ascii="仿宋_GB2312" w:hAnsi="仿宋"/>
          <w:b w:val="0"/>
          <w:bCs/>
          <w:color w:val="000000"/>
          <w:szCs w:val="32"/>
        </w:rPr>
      </w:pPr>
      <w:r>
        <w:rPr>
          <w:rStyle w:val="13"/>
          <w:rFonts w:hint="eastAsia" w:ascii="仿宋_GB2312" w:hAnsi="仿宋"/>
          <w:bCs/>
          <w:color w:val="000000"/>
          <w:szCs w:val="32"/>
          <w:lang w:val="en-US" w:eastAsia="zh-CN"/>
        </w:rPr>
        <w:t>11</w:t>
      </w:r>
      <w:r>
        <w:rPr>
          <w:rStyle w:val="13"/>
          <w:rFonts w:hint="eastAsia" w:ascii="仿宋_GB2312" w:hAnsi="仿宋"/>
          <w:bCs/>
          <w:color w:val="000000"/>
          <w:szCs w:val="32"/>
        </w:rPr>
        <w:t>、城乡社会支出（类）212（款）01（项）04城管执法：</w:t>
      </w:r>
      <w:r>
        <w:rPr>
          <w:rStyle w:val="13"/>
          <w:rFonts w:hint="eastAsia" w:ascii="仿宋_GB2312" w:hAnsi="仿宋"/>
          <w:b w:val="0"/>
          <w:bCs/>
          <w:color w:val="000000"/>
          <w:szCs w:val="32"/>
        </w:rPr>
        <w:t>支出决算为6.3万元，完成预算100%，决算数等于预算数。</w:t>
      </w:r>
    </w:p>
    <w:p>
      <w:pPr>
        <w:spacing w:line="592" w:lineRule="exact"/>
        <w:ind w:firstLine="643" w:firstLineChars="200"/>
        <w:rPr>
          <w:rStyle w:val="13"/>
          <w:rFonts w:ascii="仿宋_GB2312" w:hAnsi="仿宋"/>
          <w:b w:val="0"/>
          <w:bCs/>
          <w:color w:val="000000"/>
          <w:szCs w:val="32"/>
        </w:rPr>
      </w:pPr>
      <w:r>
        <w:rPr>
          <w:rStyle w:val="13"/>
          <w:rFonts w:hint="eastAsia" w:ascii="仿宋_GB2312" w:hAnsi="仿宋"/>
          <w:bCs/>
          <w:color w:val="000000"/>
          <w:szCs w:val="32"/>
          <w:lang w:val="en-US" w:eastAsia="zh-CN"/>
        </w:rPr>
        <w:t>12</w:t>
      </w:r>
      <w:r>
        <w:rPr>
          <w:rStyle w:val="13"/>
          <w:rFonts w:hint="eastAsia" w:ascii="仿宋_GB2312" w:hAnsi="仿宋"/>
          <w:bCs/>
          <w:color w:val="000000"/>
          <w:szCs w:val="32"/>
        </w:rPr>
        <w:t>、农林水支出（类）213（款）07（项）05对村民委员会和村党支部的补助</w:t>
      </w:r>
      <w:r>
        <w:rPr>
          <w:rStyle w:val="13"/>
          <w:rFonts w:hint="eastAsia" w:ascii="仿宋_GB2312" w:hAnsi="仿宋"/>
          <w:b w:val="0"/>
          <w:bCs/>
          <w:color w:val="000000"/>
          <w:szCs w:val="32"/>
        </w:rPr>
        <w:t>3.2万元，完成预算100%，决算数等于预算数。</w:t>
      </w:r>
    </w:p>
    <w:p>
      <w:pPr>
        <w:spacing w:line="592" w:lineRule="exact"/>
        <w:ind w:firstLine="643" w:firstLineChars="200"/>
        <w:rPr>
          <w:rFonts w:ascii="仿宋_GB2312" w:hAnsi="仿宋"/>
          <w:b/>
          <w:color w:val="000000"/>
          <w:szCs w:val="32"/>
        </w:rPr>
      </w:pPr>
      <w:r>
        <w:rPr>
          <w:rStyle w:val="13"/>
          <w:rFonts w:hint="eastAsia" w:ascii="仿宋_GB2312" w:hAnsi="仿宋"/>
          <w:bCs/>
          <w:color w:val="000000"/>
          <w:szCs w:val="32"/>
          <w:lang w:val="en-US" w:eastAsia="zh-CN"/>
        </w:rPr>
        <w:t>13</w:t>
      </w:r>
      <w:r>
        <w:rPr>
          <w:rStyle w:val="13"/>
          <w:rFonts w:hint="eastAsia" w:ascii="仿宋_GB2312" w:hAnsi="仿宋"/>
          <w:bCs/>
          <w:color w:val="000000"/>
          <w:szCs w:val="32"/>
        </w:rPr>
        <w:t>、住房保障支出（类）221（款）02（项）01住房公积金</w:t>
      </w:r>
      <w:r>
        <w:rPr>
          <w:rStyle w:val="13"/>
          <w:rFonts w:hint="eastAsia" w:ascii="仿宋_GB2312" w:hAnsi="仿宋"/>
          <w:b w:val="0"/>
          <w:bCs/>
          <w:color w:val="000000"/>
          <w:szCs w:val="32"/>
        </w:rPr>
        <w:t>10.3万元，完成预算100%，决算数等于预算数。</w:t>
      </w:r>
    </w:p>
    <w:p>
      <w:pPr>
        <w:tabs>
          <w:tab w:val="right" w:pos="8306"/>
        </w:tabs>
        <w:spacing w:line="592" w:lineRule="exact"/>
        <w:ind w:firstLine="640"/>
        <w:outlineLvl w:val="1"/>
        <w:rPr>
          <w:rStyle w:val="16"/>
        </w:rPr>
      </w:pPr>
      <w:bookmarkStart w:id="35" w:name="_Toc15377214"/>
      <w:bookmarkStart w:id="36" w:name="_Toc15396608"/>
      <w:bookmarkStart w:id="37" w:name="_Toc31021"/>
      <w:r>
        <w:rPr>
          <w:rFonts w:hint="eastAsia" w:ascii="黑体" w:eastAsia="黑体"/>
          <w:color w:val="000000"/>
          <w:szCs w:val="32"/>
        </w:rPr>
        <w:t>六</w:t>
      </w:r>
      <w:r>
        <w:rPr>
          <w:rFonts w:hint="eastAsia" w:ascii="黑体" w:eastAsia="黑体"/>
          <w:b/>
          <w:color w:val="000000"/>
          <w:szCs w:val="32"/>
        </w:rPr>
        <w:t>、</w:t>
      </w:r>
      <w:r>
        <w:rPr>
          <w:rFonts w:hint="eastAsia" w:ascii="黑体" w:hAnsi="黑体" w:eastAsia="黑体"/>
          <w:b/>
          <w:color w:val="000000"/>
          <w:szCs w:val="32"/>
        </w:rPr>
        <w:t>一</w:t>
      </w:r>
      <w:r>
        <w:rPr>
          <w:rStyle w:val="16"/>
          <w:rFonts w:hint="eastAsia" w:ascii="黑体" w:hAnsi="黑体" w:eastAsia="黑体"/>
          <w:b w:val="0"/>
        </w:rPr>
        <w:t>般公共预算财政拨款基本支出决算情况说明</w:t>
      </w:r>
      <w:bookmarkEnd w:id="35"/>
      <w:bookmarkEnd w:id="36"/>
      <w:bookmarkEnd w:id="37"/>
      <w:r>
        <w:rPr>
          <w:rStyle w:val="16"/>
          <w:rFonts w:ascii="黑体" w:hAnsi="黑体" w:eastAsia="黑体"/>
          <w:b w:val="0"/>
        </w:rPr>
        <w:tab/>
      </w:r>
    </w:p>
    <w:p>
      <w:pPr>
        <w:spacing w:line="592" w:lineRule="exact"/>
        <w:ind w:firstLine="645"/>
        <w:rPr>
          <w:rFonts w:ascii="仿宋_GB2312" w:hAnsi="仿宋"/>
          <w:color w:val="000000"/>
          <w:szCs w:val="32"/>
        </w:rPr>
      </w:pPr>
      <w:r>
        <w:rPr>
          <w:rFonts w:hint="eastAsia" w:ascii="仿宋_GB2312" w:hAnsi="仿宋"/>
          <w:color w:val="000000"/>
          <w:szCs w:val="32"/>
        </w:rPr>
        <w:t>2020年一般公共预算财政拨款基本支出448万元，其中：</w:t>
      </w:r>
    </w:p>
    <w:p>
      <w:pPr>
        <w:spacing w:line="592" w:lineRule="exact"/>
        <w:ind w:firstLine="645"/>
        <w:rPr>
          <w:rFonts w:ascii="仿宋_GB2312" w:hAnsi="仿宋"/>
          <w:color w:val="000000"/>
          <w:szCs w:val="32"/>
        </w:rPr>
      </w:pPr>
      <w:r>
        <w:rPr>
          <w:rFonts w:hint="eastAsia" w:ascii="仿宋_GB2312" w:hAnsi="仿宋"/>
          <w:color w:val="000000"/>
          <w:szCs w:val="32"/>
        </w:rPr>
        <w:t>人员经费228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p>
    <w:p>
      <w:pPr>
        <w:spacing w:line="592" w:lineRule="exact"/>
        <w:ind w:firstLine="645"/>
        <w:rPr>
          <w:rFonts w:ascii="仿宋_GB2312" w:hAnsi="仿宋"/>
          <w:color w:val="000000"/>
          <w:szCs w:val="32"/>
        </w:rPr>
      </w:pPr>
      <w:r>
        <w:rPr>
          <w:rFonts w:hint="eastAsia" w:ascii="仿宋_GB2312" w:hAnsi="仿宋"/>
          <w:color w:val="000000"/>
          <w:szCs w:val="32"/>
        </w:rPr>
        <w:t>日常公用经费220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592" w:lineRule="exact"/>
        <w:ind w:firstLine="640"/>
        <w:outlineLvl w:val="1"/>
        <w:rPr>
          <w:rStyle w:val="16"/>
          <w:rFonts w:ascii="黑体" w:hAnsi="黑体" w:eastAsia="黑体"/>
          <w:b w:val="0"/>
        </w:rPr>
      </w:pPr>
      <w:bookmarkStart w:id="38" w:name="_Toc15377215"/>
      <w:bookmarkStart w:id="39" w:name="_Toc15396609"/>
      <w:bookmarkStart w:id="40" w:name="_Toc6926"/>
      <w:r>
        <w:rPr>
          <w:rFonts w:hint="eastAsia" w:ascii="黑体" w:eastAsia="黑体"/>
          <w:color w:val="000000"/>
          <w:szCs w:val="32"/>
        </w:rPr>
        <w:t>七、</w:t>
      </w:r>
      <w:r>
        <w:rPr>
          <w:rStyle w:val="16"/>
          <w:rFonts w:hint="eastAsia" w:ascii="黑体" w:hAnsi="黑体" w:eastAsia="黑体"/>
        </w:rPr>
        <w:t>“</w:t>
      </w:r>
      <w:r>
        <w:rPr>
          <w:rStyle w:val="16"/>
          <w:rFonts w:hint="eastAsia" w:ascii="黑体" w:hAnsi="黑体" w:eastAsia="黑体"/>
          <w:b w:val="0"/>
        </w:rPr>
        <w:t>三公”经费财政拨款支出决算情况说明</w:t>
      </w:r>
      <w:bookmarkEnd w:id="38"/>
      <w:bookmarkEnd w:id="39"/>
      <w:bookmarkEnd w:id="40"/>
    </w:p>
    <w:p>
      <w:pPr>
        <w:spacing w:line="592" w:lineRule="exact"/>
        <w:ind w:firstLine="640"/>
        <w:outlineLvl w:val="2"/>
        <w:rPr>
          <w:rFonts w:ascii="楷体_GB2312" w:hAnsi="仿宋" w:eastAsia="楷体_GB2312"/>
          <w:b/>
          <w:color w:val="000000"/>
          <w:szCs w:val="32"/>
        </w:rPr>
      </w:pPr>
      <w:bookmarkStart w:id="41" w:name="_Toc15377216"/>
      <w:r>
        <w:rPr>
          <w:rFonts w:hint="eastAsia" w:ascii="楷体_GB2312" w:hAnsi="仿宋" w:eastAsia="楷体_GB2312"/>
          <w:b/>
          <w:color w:val="000000"/>
          <w:szCs w:val="32"/>
        </w:rPr>
        <w:t>（一）“三公”经费财政拨款支出决算总体情况说明</w:t>
      </w:r>
      <w:bookmarkEnd w:id="41"/>
    </w:p>
    <w:p>
      <w:pPr>
        <w:spacing w:line="592" w:lineRule="exact"/>
        <w:ind w:firstLine="640"/>
        <w:rPr>
          <w:rFonts w:ascii="仿宋_GB2312" w:hAnsi="仿宋"/>
          <w:color w:val="000000"/>
          <w:szCs w:val="32"/>
        </w:rPr>
      </w:pPr>
      <w:r>
        <w:rPr>
          <w:rFonts w:hint="eastAsia" w:ascii="仿宋_GB2312" w:hAnsi="仿宋"/>
          <w:color w:val="000000"/>
          <w:szCs w:val="32"/>
        </w:rPr>
        <w:t>2020年“三公”经费财政拨款支出决算为0万元，完成预算0%，决算数小于预算数（或与预算数持平）的主要原因是本单位本年无“三公”经费支出。</w:t>
      </w:r>
    </w:p>
    <w:p>
      <w:pPr>
        <w:spacing w:line="592" w:lineRule="exact"/>
        <w:ind w:firstLine="640"/>
        <w:outlineLvl w:val="2"/>
        <w:rPr>
          <w:rFonts w:ascii="楷体_GB2312" w:hAnsi="仿宋" w:eastAsia="楷体_GB2312"/>
          <w:b/>
          <w:color w:val="000000"/>
          <w:szCs w:val="32"/>
        </w:rPr>
      </w:pPr>
      <w:bookmarkStart w:id="42" w:name="_Toc15377217"/>
      <w:r>
        <w:rPr>
          <w:rFonts w:hint="eastAsia" w:ascii="楷体_GB2312" w:hAnsi="仿宋" w:eastAsia="楷体_GB2312"/>
          <w:b/>
          <w:color w:val="000000"/>
          <w:szCs w:val="32"/>
        </w:rPr>
        <w:t>（二）“三公”经费财政拨款支出决算具体情况说明</w:t>
      </w:r>
      <w:bookmarkEnd w:id="42"/>
    </w:p>
    <w:p>
      <w:pPr>
        <w:spacing w:line="592" w:lineRule="exact"/>
        <w:ind w:firstLine="640"/>
        <w:rPr>
          <w:rFonts w:ascii="仿宋_GB2312" w:hAnsi="仿宋"/>
          <w:color w:val="000000"/>
          <w:szCs w:val="32"/>
        </w:rPr>
      </w:pPr>
      <w:r>
        <w:rPr>
          <w:rFonts w:hint="eastAsia" w:ascii="仿宋_GB2312" w:hAnsi="仿宋"/>
          <w:color w:val="000000"/>
          <w:szCs w:val="32"/>
        </w:rPr>
        <w:t>2020年“三公”经费财政拨款支出决算中，因公出国（境）费支出决算0万元，占0%；公务用车购置及运行维护费支出决算0万元，占0%；公务接待费支出决算0万元，占0%。具体情况如下：</w:t>
      </w:r>
    </w:p>
    <w:p>
      <w:pPr>
        <w:spacing w:line="592" w:lineRule="exact"/>
        <w:ind w:firstLine="640"/>
        <w:rPr>
          <w:rFonts w:ascii="仿宋_GB2312" w:hAnsi="仿宋"/>
          <w:color w:val="000000"/>
          <w:szCs w:val="32"/>
        </w:rPr>
      </w:pPr>
      <w:r>
        <w:rPr>
          <w:rFonts w:hint="eastAsia" w:ascii="仿宋_GB2312" w:hAnsi="仿宋"/>
          <w:color w:val="000000"/>
          <w:szCs w:val="32"/>
        </w:rPr>
        <w:t>（图7：“三公”经费财政拨款支出结构）（饼状图）</w:t>
      </w:r>
    </w:p>
    <w:p>
      <w:pPr>
        <w:spacing w:line="592" w:lineRule="exact"/>
        <w:ind w:firstLine="640"/>
        <w:rPr>
          <w:rFonts w:ascii="仿宋_GB2312"/>
          <w:b/>
          <w:color w:val="000000"/>
          <w:szCs w:val="32"/>
        </w:rPr>
      </w:pPr>
      <w:r>
        <w:rPr>
          <w:rFonts w:hint="eastAsia" w:ascii="仿宋_GB2312"/>
          <w:b/>
          <w:color w:val="000000"/>
          <w:szCs w:val="32"/>
        </w:rPr>
        <w:t>1.因公出国（境）经费支出</w:t>
      </w:r>
      <w:r>
        <w:rPr>
          <w:rFonts w:hint="eastAsia" w:ascii="仿宋_GB2312"/>
          <w:color w:val="000000"/>
          <w:szCs w:val="32"/>
        </w:rPr>
        <w:t>0万元，</w:t>
      </w:r>
      <w:r>
        <w:rPr>
          <w:rStyle w:val="13"/>
          <w:rFonts w:hint="eastAsia" w:ascii="仿宋_GB2312" w:hAnsi="仿宋"/>
          <w:b w:val="0"/>
          <w:bCs/>
          <w:color w:val="000000"/>
          <w:szCs w:val="32"/>
        </w:rPr>
        <w:t>完成预算0%。</w:t>
      </w:r>
      <w:r>
        <w:rPr>
          <w:rFonts w:hint="eastAsia" w:ascii="仿宋_GB2312"/>
          <w:color w:val="000000"/>
          <w:szCs w:val="32"/>
        </w:rPr>
        <w:t>全年安排因公出国（境）团组0次，出国（境）0人。因公出国（境）支出决算比2019年增加0万元。</w:t>
      </w:r>
    </w:p>
    <w:p>
      <w:pPr>
        <w:spacing w:line="592" w:lineRule="exact"/>
        <w:ind w:firstLine="640"/>
        <w:rPr>
          <w:rFonts w:ascii="仿宋_GB2312"/>
          <w:b/>
          <w:color w:val="000000"/>
          <w:szCs w:val="32"/>
        </w:rPr>
      </w:pPr>
      <w:r>
        <w:rPr>
          <w:rFonts w:hint="eastAsia" w:ascii="仿宋_GB2312"/>
          <w:b/>
          <w:color w:val="000000"/>
          <w:szCs w:val="32"/>
        </w:rPr>
        <w:t>2.公务用车购置及运行维护费支出</w:t>
      </w:r>
      <w:r>
        <w:rPr>
          <w:rFonts w:hint="eastAsia" w:ascii="仿宋_GB2312"/>
          <w:color w:val="000000"/>
          <w:szCs w:val="32"/>
        </w:rPr>
        <w:t>0万元,</w:t>
      </w:r>
      <w:r>
        <w:rPr>
          <w:rStyle w:val="13"/>
          <w:rFonts w:hint="eastAsia" w:ascii="仿宋_GB2312" w:hAnsi="仿宋"/>
          <w:b w:val="0"/>
          <w:bCs/>
          <w:color w:val="000000"/>
          <w:szCs w:val="32"/>
        </w:rPr>
        <w:t>完成预算0%。</w:t>
      </w:r>
      <w:r>
        <w:rPr>
          <w:rFonts w:hint="eastAsia" w:ascii="仿宋_GB2312"/>
          <w:color w:val="000000"/>
          <w:szCs w:val="32"/>
        </w:rPr>
        <w:t>公务用车购置及运行维护费支出决算比2019年增加0万元，增长0%。主要原因是：本单位本年无公务用车购置及运行维护费支出。</w:t>
      </w:r>
    </w:p>
    <w:p>
      <w:pPr>
        <w:spacing w:line="592" w:lineRule="exact"/>
        <w:ind w:firstLine="640" w:firstLineChars="200"/>
        <w:rPr>
          <w:rFonts w:ascii="仿宋_GB2312"/>
          <w:b/>
          <w:color w:val="000000"/>
          <w:szCs w:val="32"/>
        </w:rPr>
      </w:pPr>
      <w:r>
        <w:rPr>
          <w:rFonts w:hint="eastAsia" w:ascii="仿宋_GB2312"/>
          <w:color w:val="000000"/>
          <w:szCs w:val="32"/>
        </w:rPr>
        <w:t>其中：</w:t>
      </w:r>
      <w:r>
        <w:rPr>
          <w:rFonts w:hint="eastAsia" w:ascii="仿宋_GB2312"/>
          <w:b/>
          <w:color w:val="000000"/>
          <w:szCs w:val="32"/>
        </w:rPr>
        <w:t>公务用车购置支出</w:t>
      </w:r>
      <w:r>
        <w:rPr>
          <w:rFonts w:hint="eastAsia" w:ascii="仿宋_GB2312"/>
          <w:color w:val="000000"/>
          <w:szCs w:val="32"/>
        </w:rPr>
        <w:t>0万元。全年按规定更新购置公务用车0辆，其中：轿车0辆、金额0万元，越野车0辆、金额0万元，载客汽车0辆、金额0万元，主要用于：本单位无公务用车。截至2020年12月底，单位共有公务用车0辆，其中：轿车0辆、越野车0辆、载客汽车0辆。</w:t>
      </w:r>
    </w:p>
    <w:p>
      <w:pPr>
        <w:spacing w:line="592" w:lineRule="exact"/>
        <w:ind w:firstLine="640"/>
        <w:rPr>
          <w:rFonts w:ascii="仿宋_GB2312"/>
          <w:color w:val="000000"/>
          <w:szCs w:val="32"/>
        </w:rPr>
      </w:pPr>
      <w:r>
        <w:rPr>
          <w:rFonts w:hint="eastAsia" w:ascii="仿宋_GB2312"/>
          <w:b/>
          <w:color w:val="000000"/>
          <w:szCs w:val="32"/>
        </w:rPr>
        <w:t>公务用车运行维护费支出</w:t>
      </w:r>
      <w:r>
        <w:rPr>
          <w:rFonts w:hint="eastAsia" w:ascii="仿宋_GB2312"/>
          <w:color w:val="000000"/>
          <w:szCs w:val="32"/>
        </w:rPr>
        <w:t>0万元。主要用于：无公务用车（具体工作）等所需的公务用车燃料费、维修费、过路过桥费、保险费等支出。</w:t>
      </w:r>
    </w:p>
    <w:p>
      <w:pPr>
        <w:spacing w:line="592" w:lineRule="exact"/>
        <w:ind w:firstLine="640"/>
        <w:rPr>
          <w:rFonts w:ascii="仿宋_GB2312"/>
          <w:color w:val="000000"/>
          <w:szCs w:val="32"/>
        </w:rPr>
      </w:pPr>
      <w:r>
        <w:rPr>
          <w:rFonts w:hint="eastAsia" w:ascii="仿宋_GB2312"/>
          <w:b/>
          <w:color w:val="000000"/>
          <w:szCs w:val="32"/>
        </w:rPr>
        <w:t>3.公务接待费支出</w:t>
      </w:r>
      <w:r>
        <w:rPr>
          <w:rFonts w:hint="eastAsia" w:ascii="仿宋_GB2312"/>
          <w:color w:val="000000"/>
          <w:szCs w:val="32"/>
        </w:rPr>
        <w:t>0万元，</w:t>
      </w:r>
      <w:r>
        <w:rPr>
          <w:rStyle w:val="13"/>
          <w:rFonts w:hint="eastAsia" w:ascii="仿宋_GB2312" w:hAnsi="仿宋"/>
          <w:b w:val="0"/>
          <w:bCs/>
          <w:color w:val="000000"/>
          <w:szCs w:val="32"/>
        </w:rPr>
        <w:t>完成预算0%。</w:t>
      </w:r>
      <w:r>
        <w:rPr>
          <w:rFonts w:hint="eastAsia" w:ascii="仿宋_GB2312"/>
          <w:color w:val="000000"/>
          <w:szCs w:val="32"/>
        </w:rPr>
        <w:t>公务接待费支出决算比2019年增加0万元，增长0%。主要原因是：本单位本年无公务接待费支出。其中：无。</w:t>
      </w:r>
    </w:p>
    <w:p>
      <w:pPr>
        <w:spacing w:line="592" w:lineRule="exact"/>
        <w:ind w:firstLine="640"/>
        <w:rPr>
          <w:rFonts w:ascii="仿宋_GB2312"/>
          <w:color w:val="000000"/>
          <w:szCs w:val="32"/>
        </w:rPr>
      </w:pPr>
      <w:r>
        <w:rPr>
          <w:rFonts w:hint="eastAsia" w:ascii="仿宋_GB2312" w:hAnsi="仿宋"/>
          <w:b/>
          <w:color w:val="000000"/>
          <w:szCs w:val="32"/>
        </w:rPr>
        <w:t>国内公务接待支出</w:t>
      </w:r>
      <w:r>
        <w:rPr>
          <w:rFonts w:hint="eastAsia" w:ascii="仿宋_GB2312" w:hAnsi="仿宋"/>
          <w:color w:val="000000"/>
          <w:szCs w:val="32"/>
        </w:rPr>
        <w:t>0</w:t>
      </w:r>
      <w:r>
        <w:rPr>
          <w:rFonts w:hint="eastAsia" w:ascii="仿宋_GB2312"/>
          <w:color w:val="000000"/>
          <w:szCs w:val="32"/>
        </w:rPr>
        <w:t>万元，主要用于：本单位本年无国内公务接待支出(执行公务、开展业务活动开支的交通费、住宿费、用餐费等)。国内公务接待0批次，0人次（不包括陪同人员），共计支出0万元，具体内容包括：无（接待具体项目、金额）。</w:t>
      </w:r>
    </w:p>
    <w:p>
      <w:pPr>
        <w:spacing w:line="592" w:lineRule="exact"/>
        <w:ind w:firstLine="643" w:firstLineChars="200"/>
        <w:rPr>
          <w:rFonts w:ascii="黑体" w:eastAsia="黑体"/>
          <w:color w:val="000000"/>
          <w:szCs w:val="32"/>
        </w:rPr>
      </w:pPr>
      <w:r>
        <w:rPr>
          <w:rFonts w:hint="eastAsia" w:ascii="仿宋_GB2312" w:hAnsi="仿宋"/>
          <w:b/>
          <w:color w:val="000000"/>
          <w:szCs w:val="32"/>
        </w:rPr>
        <w:t>外事接待支出</w:t>
      </w:r>
      <w:r>
        <w:rPr>
          <w:rFonts w:hint="eastAsia" w:ascii="仿宋_GB2312" w:hAnsi="仿宋"/>
          <w:color w:val="000000"/>
          <w:szCs w:val="32"/>
        </w:rPr>
        <w:t>0</w:t>
      </w:r>
      <w:r>
        <w:rPr>
          <w:rFonts w:hint="eastAsia" w:ascii="仿宋_GB2312"/>
          <w:color w:val="000000"/>
          <w:szCs w:val="32"/>
        </w:rPr>
        <w:t>万元，外事接待0批次，0人，共计支出0万元，主要用于接待：无（具体项目）。主要用于无。</w:t>
      </w:r>
      <w:bookmarkStart w:id="43" w:name="_Toc15377218"/>
      <w:bookmarkStart w:id="44" w:name="_Toc15396610"/>
    </w:p>
    <w:p>
      <w:pPr>
        <w:spacing w:line="592" w:lineRule="exact"/>
        <w:ind w:firstLine="640"/>
        <w:outlineLvl w:val="1"/>
        <w:rPr>
          <w:rStyle w:val="16"/>
          <w:rFonts w:ascii="黑体" w:hAnsi="黑体" w:eastAsia="黑体"/>
        </w:rPr>
      </w:pPr>
      <w:bookmarkStart w:id="45" w:name="_Toc9843"/>
      <w:r>
        <w:rPr>
          <w:rFonts w:hint="eastAsia" w:ascii="黑体" w:eastAsia="黑体"/>
          <w:color w:val="000000"/>
          <w:szCs w:val="32"/>
        </w:rPr>
        <w:t>八、</w:t>
      </w:r>
      <w:r>
        <w:rPr>
          <w:rStyle w:val="16"/>
          <w:rFonts w:hint="eastAsia" w:ascii="黑体" w:hAnsi="黑体" w:eastAsia="黑体"/>
          <w:b w:val="0"/>
        </w:rPr>
        <w:t>政府性基金预算支出决算情况说明</w:t>
      </w:r>
      <w:bookmarkEnd w:id="43"/>
      <w:bookmarkEnd w:id="44"/>
      <w:bookmarkEnd w:id="45"/>
    </w:p>
    <w:p>
      <w:pPr>
        <w:spacing w:line="592" w:lineRule="exact"/>
        <w:ind w:firstLine="640"/>
        <w:rPr>
          <w:rFonts w:ascii="仿宋_GB2312"/>
          <w:color w:val="000000"/>
          <w:szCs w:val="32"/>
        </w:rPr>
      </w:pPr>
      <w:r>
        <w:rPr>
          <w:rFonts w:ascii="仿宋_GB2312"/>
          <w:color w:val="000000"/>
          <w:szCs w:val="32"/>
        </w:rPr>
        <w:t>2020</w:t>
      </w:r>
      <w:r>
        <w:rPr>
          <w:rFonts w:hint="eastAsia" w:ascii="仿宋_GB2312"/>
          <w:color w:val="000000"/>
          <w:szCs w:val="32"/>
        </w:rPr>
        <w:t>年政府性基金预算拨款支出7万元。</w:t>
      </w:r>
    </w:p>
    <w:p>
      <w:pPr>
        <w:numPr>
          <w:ilvl w:val="0"/>
          <w:numId w:val="3"/>
        </w:numPr>
        <w:spacing w:line="592" w:lineRule="exact"/>
        <w:ind w:firstLine="640"/>
        <w:outlineLvl w:val="1"/>
        <w:rPr>
          <w:rStyle w:val="16"/>
          <w:rFonts w:ascii="黑体" w:hAnsi="黑体" w:eastAsia="黑体"/>
          <w:b w:val="0"/>
        </w:rPr>
      </w:pPr>
      <w:bookmarkStart w:id="46" w:name="_Toc15396611"/>
      <w:bookmarkStart w:id="47" w:name="_Toc15377219"/>
      <w:bookmarkStart w:id="48" w:name="_Toc10775"/>
      <w:r>
        <w:rPr>
          <w:rStyle w:val="16"/>
          <w:rFonts w:hint="eastAsia" w:ascii="黑体" w:hAnsi="黑体" w:eastAsia="黑体"/>
          <w:b w:val="0"/>
        </w:rPr>
        <w:t>国有资本经营预算支出决算情况说明</w:t>
      </w:r>
      <w:bookmarkEnd w:id="46"/>
      <w:bookmarkEnd w:id="47"/>
      <w:bookmarkEnd w:id="48"/>
    </w:p>
    <w:p>
      <w:pPr>
        <w:spacing w:line="592" w:lineRule="exact"/>
        <w:ind w:firstLine="640"/>
        <w:rPr>
          <w:rFonts w:ascii="方正小标宋简体" w:hAnsi="方正小标宋简体" w:eastAsia="方正小标宋简体" w:cs="方正小标宋简体"/>
          <w:sz w:val="44"/>
          <w:szCs w:val="44"/>
        </w:rPr>
      </w:pPr>
      <w:r>
        <w:rPr>
          <w:rFonts w:ascii="仿宋_GB2312"/>
          <w:color w:val="000000"/>
          <w:szCs w:val="32"/>
        </w:rPr>
        <w:t>2020</w:t>
      </w:r>
      <w:r>
        <w:rPr>
          <w:rFonts w:hint="eastAsia" w:ascii="仿宋_GB2312"/>
          <w:color w:val="000000"/>
          <w:szCs w:val="32"/>
        </w:rPr>
        <w:t>年国有资本经营预算拨款支出0万元。</w:t>
      </w:r>
    </w:p>
    <w:p>
      <w:pPr>
        <w:spacing w:line="592" w:lineRule="exact"/>
        <w:ind w:firstLine="640" w:firstLineChars="200"/>
        <w:outlineLvl w:val="1"/>
        <w:rPr>
          <w:rStyle w:val="16"/>
          <w:rFonts w:ascii="黑体" w:hAnsi="黑体" w:eastAsia="黑体"/>
        </w:rPr>
      </w:pPr>
      <w:bookmarkStart w:id="49" w:name="_Toc15396612"/>
      <w:bookmarkStart w:id="50" w:name="_Toc15377221"/>
      <w:bookmarkStart w:id="51" w:name="_Toc738"/>
      <w:r>
        <w:rPr>
          <w:rFonts w:hint="eastAsia" w:ascii="黑体" w:hAnsi="黑体" w:eastAsia="黑体"/>
          <w:color w:val="000000"/>
          <w:szCs w:val="32"/>
        </w:rPr>
        <w:t>十</w:t>
      </w:r>
      <w:r>
        <w:rPr>
          <w:rStyle w:val="16"/>
          <w:rFonts w:hint="eastAsia" w:ascii="黑体" w:hAnsi="黑体" w:eastAsia="黑体"/>
        </w:rPr>
        <w:t>、</w:t>
      </w:r>
      <w:r>
        <w:rPr>
          <w:rStyle w:val="16"/>
          <w:rFonts w:hint="eastAsia" w:ascii="黑体" w:hAnsi="黑体" w:eastAsia="黑体"/>
          <w:b w:val="0"/>
        </w:rPr>
        <w:t>其他重要事项的情况说明</w:t>
      </w:r>
      <w:bookmarkEnd w:id="49"/>
      <w:bookmarkEnd w:id="50"/>
      <w:bookmarkEnd w:id="51"/>
    </w:p>
    <w:p>
      <w:pPr>
        <w:spacing w:line="592" w:lineRule="exact"/>
        <w:ind w:firstLine="643" w:firstLineChars="200"/>
        <w:outlineLvl w:val="2"/>
        <w:rPr>
          <w:rFonts w:ascii="楷体_GB2312" w:hAnsi="仿宋" w:eastAsia="楷体_GB2312"/>
          <w:color w:val="000000"/>
          <w:szCs w:val="32"/>
        </w:rPr>
      </w:pPr>
      <w:bookmarkStart w:id="52" w:name="_Toc15377222"/>
      <w:r>
        <w:rPr>
          <w:rFonts w:hint="eastAsia" w:ascii="楷体_GB2312" w:hAnsi="仿宋" w:eastAsia="楷体_GB2312"/>
          <w:b/>
          <w:color w:val="000000"/>
          <w:szCs w:val="32"/>
        </w:rPr>
        <w:t>（一）机关运行经费支出情况</w:t>
      </w:r>
      <w:bookmarkEnd w:id="52"/>
    </w:p>
    <w:p>
      <w:pPr>
        <w:spacing w:line="592" w:lineRule="exact"/>
        <w:ind w:firstLine="640" w:firstLineChars="200"/>
        <w:rPr>
          <w:rFonts w:ascii="仿宋_GB2312"/>
          <w:color w:val="000000"/>
          <w:szCs w:val="32"/>
        </w:rPr>
      </w:pPr>
      <w:r>
        <w:rPr>
          <w:rFonts w:ascii="仿宋_GB2312"/>
          <w:color w:val="000000"/>
          <w:szCs w:val="32"/>
        </w:rPr>
        <w:t>2020</w:t>
      </w:r>
      <w:r>
        <w:rPr>
          <w:rFonts w:hint="eastAsia" w:ascii="仿宋_GB2312"/>
          <w:color w:val="000000"/>
          <w:szCs w:val="32"/>
        </w:rPr>
        <w:t>年，</w:t>
      </w:r>
      <w:r>
        <w:rPr>
          <w:rFonts w:ascii="仿宋_GB2312"/>
          <w:color w:val="000000"/>
          <w:szCs w:val="32"/>
        </w:rPr>
        <w:t>新街办事处</w:t>
      </w:r>
      <w:r>
        <w:rPr>
          <w:rFonts w:hint="eastAsia" w:ascii="仿宋_GB2312"/>
          <w:color w:val="000000"/>
          <w:szCs w:val="32"/>
        </w:rPr>
        <w:t>机关运行经费支出220万元，比</w:t>
      </w:r>
      <w:r>
        <w:rPr>
          <w:rFonts w:ascii="仿宋_GB2312"/>
          <w:color w:val="000000"/>
          <w:szCs w:val="32"/>
        </w:rPr>
        <w:t>2019</w:t>
      </w:r>
      <w:r>
        <w:rPr>
          <w:rFonts w:hint="eastAsia" w:ascii="仿宋_GB2312"/>
          <w:color w:val="000000"/>
          <w:szCs w:val="32"/>
        </w:rPr>
        <w:t>年增加177万元，增长420</w:t>
      </w:r>
      <w:r>
        <w:rPr>
          <w:rFonts w:ascii="仿宋_GB2312"/>
          <w:color w:val="000000"/>
          <w:szCs w:val="32"/>
        </w:rPr>
        <w:t>%</w:t>
      </w:r>
      <w:r>
        <w:rPr>
          <w:rFonts w:hint="eastAsia" w:ascii="仿宋_GB2312"/>
          <w:color w:val="000000"/>
          <w:szCs w:val="32"/>
        </w:rPr>
        <w:t>。主要原因是：因决算要求，社区办公费支出调整到了商品和服务支出科目，造成了机关运行经费的增长；增加了新冠肺炎疫情经费。</w:t>
      </w:r>
    </w:p>
    <w:p>
      <w:pPr>
        <w:autoSpaceDE w:val="0"/>
        <w:autoSpaceDN w:val="0"/>
        <w:adjustRightInd w:val="0"/>
        <w:spacing w:line="592" w:lineRule="exact"/>
        <w:ind w:firstLine="643" w:firstLineChars="200"/>
        <w:jc w:val="left"/>
        <w:outlineLvl w:val="2"/>
        <w:rPr>
          <w:rFonts w:ascii="楷体_GB2312" w:hAnsi="仿宋" w:eastAsia="楷体_GB2312"/>
          <w:b/>
          <w:color w:val="000000"/>
          <w:szCs w:val="32"/>
        </w:rPr>
      </w:pPr>
      <w:bookmarkStart w:id="53" w:name="_Toc15377223"/>
      <w:r>
        <w:rPr>
          <w:rFonts w:hint="eastAsia" w:ascii="楷体_GB2312" w:hAnsi="仿宋" w:eastAsia="楷体_GB2312"/>
          <w:b/>
          <w:color w:val="000000"/>
          <w:szCs w:val="32"/>
        </w:rPr>
        <w:t>（二）政府采购支出情况</w:t>
      </w:r>
      <w:bookmarkEnd w:id="53"/>
    </w:p>
    <w:p>
      <w:pPr>
        <w:spacing w:line="592" w:lineRule="exact"/>
        <w:ind w:firstLine="640" w:firstLineChars="200"/>
        <w:rPr>
          <w:rFonts w:ascii="仿宋_GB2312"/>
          <w:color w:val="000000"/>
          <w:szCs w:val="32"/>
        </w:rPr>
      </w:pPr>
      <w:r>
        <w:rPr>
          <w:rFonts w:ascii="仿宋_GB2312"/>
          <w:color w:val="000000"/>
          <w:szCs w:val="32"/>
        </w:rPr>
        <w:t>2020</w:t>
      </w:r>
      <w:r>
        <w:rPr>
          <w:rFonts w:hint="eastAsia" w:ascii="仿宋_GB2312"/>
          <w:color w:val="000000"/>
          <w:szCs w:val="32"/>
        </w:rPr>
        <w:t>年，</w:t>
      </w:r>
      <w:r>
        <w:rPr>
          <w:rFonts w:ascii="仿宋_GB2312"/>
          <w:color w:val="000000"/>
          <w:szCs w:val="32"/>
        </w:rPr>
        <w:t>新街办事处</w:t>
      </w:r>
      <w:r>
        <w:rPr>
          <w:rFonts w:hint="eastAsia" w:ascii="仿宋_GB2312"/>
          <w:color w:val="000000"/>
          <w:szCs w:val="32"/>
        </w:rPr>
        <w:t>政府采购支出总额1万元，其中：政府采购货物支出1万元、政府采购工程支出0万元、政府采购服务支出0万元。主要用于购买便民大厅用空调和厨房用冰箱（具体工作）。授予中小企业合同金额0万元，占政府采购支出总额的0</w:t>
      </w:r>
      <w:r>
        <w:rPr>
          <w:rFonts w:ascii="仿宋_GB2312"/>
          <w:color w:val="000000"/>
          <w:szCs w:val="32"/>
        </w:rPr>
        <w:t>%</w:t>
      </w:r>
      <w:r>
        <w:rPr>
          <w:rFonts w:hint="eastAsia" w:ascii="仿宋_GB2312"/>
          <w:color w:val="000000"/>
          <w:szCs w:val="32"/>
        </w:rPr>
        <w:t>，其中：授予小微企业合同金额0万元，占政府采购支出总额的0</w:t>
      </w:r>
      <w:r>
        <w:rPr>
          <w:rFonts w:ascii="仿宋_GB2312"/>
          <w:color w:val="000000"/>
          <w:szCs w:val="32"/>
        </w:rPr>
        <w:t>%</w:t>
      </w:r>
      <w:r>
        <w:rPr>
          <w:rFonts w:hint="eastAsia" w:ascii="仿宋_GB2312"/>
          <w:color w:val="000000"/>
          <w:szCs w:val="32"/>
        </w:rPr>
        <w:t>。</w:t>
      </w:r>
    </w:p>
    <w:p>
      <w:pPr>
        <w:autoSpaceDE w:val="0"/>
        <w:autoSpaceDN w:val="0"/>
        <w:adjustRightInd w:val="0"/>
        <w:spacing w:line="592" w:lineRule="exact"/>
        <w:ind w:firstLine="643" w:firstLineChars="200"/>
        <w:jc w:val="left"/>
        <w:outlineLvl w:val="2"/>
        <w:rPr>
          <w:rFonts w:ascii="楷体_GB2312" w:hAnsi="仿宋" w:eastAsia="楷体_GB2312"/>
          <w:b/>
          <w:color w:val="000000"/>
          <w:szCs w:val="32"/>
        </w:rPr>
      </w:pPr>
      <w:bookmarkStart w:id="54" w:name="_Toc15377224"/>
      <w:r>
        <w:rPr>
          <w:rFonts w:hint="eastAsia" w:ascii="楷体_GB2312" w:hAnsi="仿宋" w:eastAsia="楷体_GB2312"/>
          <w:b/>
          <w:color w:val="000000"/>
          <w:szCs w:val="32"/>
        </w:rPr>
        <w:t>（三）国有资产占有使用情况</w:t>
      </w:r>
      <w:bookmarkEnd w:id="54"/>
    </w:p>
    <w:p>
      <w:pPr>
        <w:autoSpaceDE w:val="0"/>
        <w:autoSpaceDN w:val="0"/>
        <w:adjustRightInd w:val="0"/>
        <w:spacing w:line="592" w:lineRule="exact"/>
        <w:ind w:firstLine="640" w:firstLineChars="200"/>
        <w:jc w:val="left"/>
        <w:rPr>
          <w:rFonts w:ascii="仿宋" w:hAnsi="仿宋" w:eastAsia="仿宋"/>
          <w:b/>
          <w:color w:val="FF0000"/>
          <w:szCs w:val="32"/>
        </w:rPr>
      </w:pPr>
      <w:r>
        <w:rPr>
          <w:rFonts w:hint="eastAsia" w:ascii="仿宋_GB2312"/>
          <w:color w:val="000000"/>
          <w:szCs w:val="32"/>
        </w:rPr>
        <w:t>截至</w:t>
      </w:r>
      <w:r>
        <w:rPr>
          <w:rFonts w:ascii="仿宋_GB2312"/>
          <w:color w:val="000000"/>
          <w:szCs w:val="32"/>
        </w:rPr>
        <w:t>2020</w:t>
      </w:r>
      <w:r>
        <w:rPr>
          <w:rFonts w:hint="eastAsia" w:ascii="仿宋_GB2312"/>
          <w:color w:val="000000"/>
          <w:szCs w:val="32"/>
        </w:rPr>
        <w:t>年</w:t>
      </w:r>
      <w:r>
        <w:rPr>
          <w:rFonts w:ascii="仿宋_GB2312"/>
          <w:color w:val="000000"/>
          <w:szCs w:val="32"/>
        </w:rPr>
        <w:t>12</w:t>
      </w:r>
      <w:r>
        <w:rPr>
          <w:rFonts w:hint="eastAsia" w:ascii="仿宋_GB2312"/>
          <w:color w:val="000000"/>
          <w:szCs w:val="32"/>
        </w:rPr>
        <w:t>月</w:t>
      </w:r>
      <w:r>
        <w:rPr>
          <w:rFonts w:ascii="仿宋_GB2312"/>
          <w:color w:val="000000"/>
          <w:szCs w:val="32"/>
        </w:rPr>
        <w:t>31</w:t>
      </w:r>
      <w:r>
        <w:rPr>
          <w:rFonts w:hint="eastAsia" w:ascii="仿宋_GB2312"/>
          <w:color w:val="000000"/>
          <w:szCs w:val="32"/>
        </w:rPr>
        <w:t>日，</w:t>
      </w:r>
      <w:r>
        <w:rPr>
          <w:rFonts w:ascii="仿宋_GB2312"/>
          <w:color w:val="000000"/>
          <w:szCs w:val="32"/>
        </w:rPr>
        <w:t>新街办事处</w:t>
      </w:r>
      <w:r>
        <w:rPr>
          <w:rFonts w:hint="eastAsia" w:ascii="仿宋_GB2312"/>
          <w:color w:val="000000"/>
          <w:szCs w:val="32"/>
        </w:rPr>
        <w:t>共有车辆0辆，其中：主要领导干部用车0辆、机要通信用车0辆、应急保障用车</w:t>
      </w:r>
      <w:r>
        <w:rPr>
          <w:rFonts w:hint="eastAsia" w:ascii="仿宋_GB2312"/>
          <w:color w:val="000000"/>
          <w:szCs w:val="32"/>
          <w:lang w:val="en-US" w:eastAsia="zh-CN"/>
        </w:rPr>
        <w:t>0</w:t>
      </w:r>
      <w:r>
        <w:rPr>
          <w:rFonts w:hint="eastAsia" w:ascii="仿宋_GB2312"/>
          <w:color w:val="000000"/>
          <w:szCs w:val="32"/>
        </w:rPr>
        <w:t>辆、其他用车0辆、其他用车0主要是用于:本单位无公务用车。单价</w:t>
      </w:r>
      <w:r>
        <w:rPr>
          <w:rFonts w:ascii="仿宋_GB2312"/>
          <w:color w:val="000000"/>
          <w:szCs w:val="32"/>
        </w:rPr>
        <w:t>50</w:t>
      </w:r>
      <w:r>
        <w:rPr>
          <w:rFonts w:hint="eastAsia" w:ascii="仿宋_GB2312"/>
          <w:color w:val="000000"/>
          <w:szCs w:val="32"/>
        </w:rPr>
        <w:t>万元以上通用设备0台（套），单价</w:t>
      </w:r>
      <w:r>
        <w:rPr>
          <w:rFonts w:ascii="仿宋_GB2312"/>
          <w:color w:val="000000"/>
          <w:szCs w:val="32"/>
        </w:rPr>
        <w:t>100</w:t>
      </w:r>
      <w:r>
        <w:rPr>
          <w:rFonts w:hint="eastAsia" w:ascii="仿宋_GB2312"/>
          <w:color w:val="000000"/>
          <w:szCs w:val="32"/>
        </w:rPr>
        <w:t>万元以上专用设备0台（套）。</w:t>
      </w:r>
    </w:p>
    <w:p>
      <w:pPr>
        <w:autoSpaceDE w:val="0"/>
        <w:autoSpaceDN w:val="0"/>
        <w:adjustRightInd w:val="0"/>
        <w:spacing w:line="592" w:lineRule="exact"/>
        <w:ind w:firstLine="643" w:firstLineChars="200"/>
        <w:jc w:val="left"/>
        <w:outlineLvl w:val="2"/>
        <w:rPr>
          <w:rFonts w:ascii="楷体_GB2312" w:hAnsi="仿宋" w:eastAsia="楷体_GB2312"/>
          <w:b/>
          <w:color w:val="000000"/>
          <w:szCs w:val="32"/>
        </w:rPr>
      </w:pPr>
      <w:r>
        <w:rPr>
          <w:rFonts w:hint="eastAsia" w:ascii="楷体_GB2312" w:hAnsi="仿宋" w:eastAsia="楷体_GB2312"/>
          <w:b/>
          <w:color w:val="000000"/>
          <w:szCs w:val="32"/>
        </w:rPr>
        <w:t>（四）预算绩效管理情况。</w:t>
      </w:r>
    </w:p>
    <w:p>
      <w:pPr>
        <w:spacing w:line="592" w:lineRule="exact"/>
        <w:ind w:firstLine="640" w:firstLineChars="200"/>
        <w:rPr>
          <w:rFonts w:ascii="仿宋_GB2312" w:hAnsi="仿宋_GB2312" w:cs="仿宋_GB2312"/>
          <w:szCs w:val="32"/>
        </w:rPr>
      </w:pPr>
      <w:r>
        <w:rPr>
          <w:rFonts w:hint="eastAsia" w:ascii="仿宋_GB2312" w:hAnsi="仿宋_GB2312" w:cs="仿宋_GB2312"/>
          <w:szCs w:val="32"/>
        </w:rPr>
        <w:t>根据预算绩效管理要求，本部门（单位）在年初预算编制阶段，组织对基层社会治理项目、社会发展项目、社会服务项目、安全建设项目（项目名称）开展了预算事前绩效评估，对4个项目编制了绩效目标，预算执行过程中，选取4个项目开展绩效监控，年终执行完毕后，对1个项目开展了绩效目标完成情况自评。</w:t>
      </w:r>
    </w:p>
    <w:p>
      <w:pPr>
        <w:spacing w:line="592" w:lineRule="exact"/>
        <w:ind w:firstLine="640" w:firstLineChars="200"/>
        <w:rPr>
          <w:rFonts w:ascii="仿宋_GB2312" w:hAnsi="仿宋_GB2312" w:cs="仿宋_GB2312"/>
          <w:szCs w:val="32"/>
        </w:rPr>
      </w:pPr>
      <w:r>
        <w:rPr>
          <w:rFonts w:hint="eastAsia" w:ascii="仿宋_GB2312" w:hAnsi="仿宋_GB2312" w:cs="仿宋_GB2312"/>
          <w:szCs w:val="32"/>
        </w:rPr>
        <w:t>本部门按要求对</w:t>
      </w:r>
      <w:r>
        <w:rPr>
          <w:rFonts w:ascii="仿宋_GB2312" w:hAnsi="仿宋_GB2312" w:cs="仿宋_GB2312"/>
          <w:szCs w:val="32"/>
        </w:rPr>
        <w:t>2020</w:t>
      </w:r>
      <w:r>
        <w:rPr>
          <w:rFonts w:hint="eastAsia" w:ascii="仿宋_GB2312" w:hAnsi="仿宋_GB2312" w:cs="仿宋_GB2312"/>
          <w:szCs w:val="32"/>
        </w:rPr>
        <w:t>年部门整体支出开展绩效自评，从评价情况来看：街道</w:t>
      </w:r>
      <w:r>
        <w:rPr>
          <w:rFonts w:hint="eastAsia" w:ascii="仿宋_GB2312" w:hAnsi="仿宋"/>
          <w:szCs w:val="32"/>
        </w:rPr>
        <w:t>民生事业稳步发展；基层治理成效明显；重点工作有序推进；基层党建不断夯实。</w:t>
      </w:r>
      <w:r>
        <w:rPr>
          <w:rFonts w:hint="eastAsia" w:ascii="仿宋_GB2312" w:hAnsi="仿宋_GB2312" w:cs="仿宋_GB2312"/>
          <w:szCs w:val="32"/>
        </w:rPr>
        <w:t>（简要说明整体绩效情况）。本部门未组织开展项目支出绩效评价。</w:t>
      </w:r>
    </w:p>
    <w:p>
      <w:pPr>
        <w:spacing w:line="592" w:lineRule="exact"/>
        <w:ind w:firstLine="643" w:firstLineChars="200"/>
        <w:rPr>
          <w:rFonts w:ascii="仿宋_GB2312" w:hAnsi="仿宋_GB2312" w:cs="仿宋_GB2312"/>
          <w:b/>
          <w:szCs w:val="32"/>
        </w:rPr>
      </w:pPr>
      <w:r>
        <w:rPr>
          <w:rFonts w:hint="eastAsia" w:ascii="仿宋_GB2312" w:hAnsi="楷体_GB2312" w:cs="楷体_GB2312"/>
          <w:b/>
          <w:szCs w:val="32"/>
        </w:rPr>
        <w:t>1.项目绩效目标完成情况。</w:t>
      </w:r>
    </w:p>
    <w:p>
      <w:pPr>
        <w:spacing w:line="592" w:lineRule="exact"/>
        <w:ind w:firstLine="640" w:firstLineChars="200"/>
        <w:rPr>
          <w:rFonts w:ascii="仿宋_GB2312" w:hAnsi="仿宋_GB2312" w:cs="仿宋_GB2312"/>
          <w:szCs w:val="32"/>
        </w:rPr>
      </w:pPr>
      <w:r>
        <w:rPr>
          <w:rFonts w:hint="eastAsia" w:ascii="仿宋_GB2312" w:hAnsi="仿宋_GB2312" w:cs="仿宋_GB2312"/>
          <w:szCs w:val="32"/>
        </w:rPr>
        <w:t>本部门在</w:t>
      </w:r>
      <w:r>
        <w:rPr>
          <w:rFonts w:ascii="仿宋_GB2312" w:hAnsi="仿宋_GB2312" w:cs="仿宋_GB2312"/>
          <w:szCs w:val="32"/>
        </w:rPr>
        <w:t>2020</w:t>
      </w:r>
      <w:r>
        <w:rPr>
          <w:rFonts w:hint="eastAsia" w:ascii="仿宋_GB2312" w:hAnsi="仿宋_GB2312" w:cs="仿宋_GB2312"/>
          <w:szCs w:val="32"/>
        </w:rPr>
        <w:t>年度部门决算中反映“基层社会治理项目</w:t>
      </w:r>
      <w:r>
        <w:rPr>
          <w:rFonts w:ascii="仿宋_GB2312" w:hAnsi="仿宋_GB2312" w:cs="仿宋_GB2312"/>
          <w:szCs w:val="32"/>
        </w:rPr>
        <w:t>”</w:t>
      </w:r>
      <w:r>
        <w:rPr>
          <w:rFonts w:hint="eastAsia" w:ascii="仿宋_GB2312" w:hAnsi="仿宋_GB2312" w:cs="仿宋_GB2312"/>
          <w:szCs w:val="32"/>
        </w:rPr>
        <w:t>“社会发展项目</w:t>
      </w:r>
      <w:r>
        <w:rPr>
          <w:rFonts w:ascii="仿宋_GB2312" w:hAnsi="仿宋_GB2312" w:cs="仿宋_GB2312"/>
          <w:szCs w:val="32"/>
        </w:rPr>
        <w:t>”</w:t>
      </w:r>
      <w:r>
        <w:rPr>
          <w:rFonts w:hint="eastAsia" w:ascii="仿宋_GB2312" w:hAnsi="仿宋_GB2312" w:cs="仿宋_GB2312"/>
          <w:szCs w:val="32"/>
        </w:rPr>
        <w:t>“社会服务项目”“安全建设项目”“平安社区技防网络建设维护费”“龙凤山传统村落维护”等6个项目绩效目标实际完成情况。</w:t>
      </w:r>
    </w:p>
    <w:p>
      <w:pPr>
        <w:snapToGrid w:val="0"/>
        <w:spacing w:line="592" w:lineRule="exact"/>
        <w:ind w:firstLine="640" w:firstLineChars="200"/>
        <w:rPr>
          <w:rFonts w:ascii="仿宋_GB2312" w:hAnsi="仿宋"/>
          <w:szCs w:val="32"/>
        </w:rPr>
      </w:pPr>
      <w:r>
        <w:rPr>
          <w:rFonts w:hint="eastAsia" w:ascii="仿宋_GB2312" w:hAnsi="仿宋_GB2312" w:cs="仿宋_GB2312"/>
          <w:szCs w:val="32"/>
        </w:rPr>
        <w:t>（</w:t>
      </w:r>
      <w:r>
        <w:rPr>
          <w:rFonts w:ascii="仿宋_GB2312" w:hAnsi="仿宋_GB2312" w:cs="仿宋_GB2312"/>
          <w:szCs w:val="32"/>
        </w:rPr>
        <w:t>1</w:t>
      </w:r>
      <w:r>
        <w:rPr>
          <w:rFonts w:hint="eastAsia" w:ascii="仿宋_GB2312" w:hAnsi="仿宋_GB2312" w:cs="仿宋_GB2312"/>
          <w:szCs w:val="32"/>
        </w:rPr>
        <w:t>）基层社会治理项目绩效目标完成情况综述。项目全年预算数12.7万元，执行数为12.7万元，完成预算的100</w:t>
      </w:r>
      <w:r>
        <w:rPr>
          <w:rFonts w:ascii="仿宋_GB2312" w:hAnsi="仿宋_GB2312" w:cs="仿宋_GB2312"/>
          <w:szCs w:val="32"/>
        </w:rPr>
        <w:t>%</w:t>
      </w:r>
      <w:r>
        <w:rPr>
          <w:rFonts w:hint="eastAsia" w:ascii="仿宋_GB2312" w:hAnsi="仿宋_GB2312" w:cs="仿宋_GB2312"/>
          <w:szCs w:val="32"/>
        </w:rPr>
        <w:t>。通过项目实施，保障了辖区内全力推进百家大院、都市花语、白节滩等老旧小区改造和居民自治；组织街道“釜溪盐工”开展党员义工日”等各类志愿服务活动</w:t>
      </w:r>
      <w:r>
        <w:rPr>
          <w:rFonts w:ascii="仿宋_GB2312" w:hAnsi="仿宋_GB2312" w:cs="仿宋_GB2312"/>
          <w:szCs w:val="32"/>
        </w:rPr>
        <w:t>，</w:t>
      </w:r>
      <w:r>
        <w:rPr>
          <w:rFonts w:hint="eastAsia" w:ascii="仿宋_GB2312" w:hAnsi="仿宋_GB2312" w:cs="仿宋_GB2312"/>
          <w:szCs w:val="32"/>
        </w:rPr>
        <w:t>大力开展“三级书记抓民生”、“我为群众办实事”等，提升居民幸福感和获得感；利用</w:t>
      </w:r>
      <w:r>
        <w:rPr>
          <w:rFonts w:ascii="仿宋_GB2312" w:hAnsi="仿宋_GB2312" w:cs="仿宋_GB2312"/>
          <w:szCs w:val="32"/>
        </w:rPr>
        <w:t>“釜溪讲坛”“讲习堂”“十分钟课堂”等</w:t>
      </w:r>
      <w:r>
        <w:rPr>
          <w:rFonts w:hint="eastAsia" w:ascii="仿宋_GB2312" w:hAnsi="仿宋_GB2312" w:cs="仿宋_GB2312"/>
          <w:szCs w:val="32"/>
        </w:rPr>
        <w:t>线上线下学习平台，开展党史知识竞赛，深入学党史知党史，让党的政策理论和决策部署在基层贯彻落实好。发现的主要问题：</w:t>
      </w:r>
      <w:r>
        <w:rPr>
          <w:rFonts w:ascii="仿宋_GB2312" w:hAnsi="仿宋"/>
          <w:szCs w:val="32"/>
        </w:rPr>
        <w:t>基层社会治理范围广内容多，因预算有限，资金保障上不能确保项目高质量高标准推进，例如：</w:t>
      </w:r>
      <w:r>
        <w:rPr>
          <w:rFonts w:hint="eastAsia" w:ascii="仿宋_GB2312" w:hAnsi="仿宋"/>
          <w:szCs w:val="32"/>
        </w:rPr>
        <w:t>基层支部建设特别是小区党支部</w:t>
      </w:r>
      <w:r>
        <w:rPr>
          <w:rFonts w:ascii="仿宋_GB2312" w:hAnsi="仿宋"/>
          <w:szCs w:val="32"/>
        </w:rPr>
        <w:t>在氛围营造和活动开展上缺乏资金，不能更好地推进工作</w:t>
      </w:r>
      <w:r>
        <w:rPr>
          <w:rFonts w:hint="eastAsia" w:ascii="仿宋_GB2312" w:hAnsi="仿宋_GB2312" w:cs="仿宋_GB2312"/>
          <w:szCs w:val="32"/>
        </w:rPr>
        <w:t>。下一步改进措施：</w:t>
      </w:r>
      <w:r>
        <w:rPr>
          <w:rFonts w:hint="eastAsia" w:ascii="仿宋_GB2312" w:hAnsi="仿宋"/>
          <w:szCs w:val="32"/>
        </w:rPr>
        <w:t>把项目进行精细化管理，充分利用有限的预算资金，带动社区各种资源资本参与建设。</w:t>
      </w:r>
    </w:p>
    <w:p>
      <w:pPr>
        <w:snapToGrid w:val="0"/>
        <w:spacing w:line="592" w:lineRule="exact"/>
        <w:ind w:firstLine="640" w:firstLineChars="200"/>
        <w:rPr>
          <w:rFonts w:ascii="仿宋_GB2312" w:hAnsi="仿宋_GB2312" w:cs="仿宋_GB2312"/>
          <w:szCs w:val="32"/>
        </w:rPr>
      </w:pPr>
      <w:r>
        <w:rPr>
          <w:rFonts w:hint="eastAsia" w:ascii="仿宋_GB2312" w:hAnsi="仿宋_GB2312" w:cs="仿宋_GB2312"/>
          <w:szCs w:val="32"/>
        </w:rPr>
        <w:t>（</w:t>
      </w:r>
      <w:r>
        <w:rPr>
          <w:rFonts w:ascii="仿宋_GB2312" w:hAnsi="仿宋_GB2312" w:cs="仿宋_GB2312"/>
          <w:szCs w:val="32"/>
        </w:rPr>
        <w:t>2</w:t>
      </w:r>
      <w:r>
        <w:rPr>
          <w:rFonts w:hint="eastAsia" w:ascii="仿宋_GB2312" w:hAnsi="仿宋_GB2312" w:cs="仿宋_GB2312"/>
          <w:szCs w:val="32"/>
        </w:rPr>
        <w:t>）社会发展项目项目绩效目标完成情况综述。项目全年预算数1.4万元，执行数为1.4万元，完成预算的100</w:t>
      </w:r>
      <w:r>
        <w:rPr>
          <w:rFonts w:ascii="仿宋_GB2312" w:hAnsi="仿宋_GB2312" w:cs="仿宋_GB2312"/>
          <w:szCs w:val="32"/>
        </w:rPr>
        <w:t>%</w:t>
      </w:r>
      <w:r>
        <w:rPr>
          <w:rFonts w:hint="eastAsia" w:ascii="仿宋_GB2312" w:hAnsi="仿宋_GB2312" w:cs="仿宋_GB2312"/>
          <w:szCs w:val="32"/>
        </w:rPr>
        <w:t>。通过项目实施，保障升规入统企业报表报送人员的劳务支出，确保了数据报送的及时性、准确性，推动了辖区内经济健康发展。发现的主要问题：与企业联系不够紧密，报表报送人员多为企业外聘会计，资金保障不是很及时、充足。下一步改进措施：合理利用有限资金，加强与企业的沟通和联系。</w:t>
      </w:r>
    </w:p>
    <w:p>
      <w:pPr>
        <w:spacing w:line="592" w:lineRule="exact"/>
        <w:ind w:firstLine="640" w:firstLineChars="200"/>
        <w:rPr>
          <w:rFonts w:ascii="仿宋_GB2312" w:hAnsi="仿宋_GB2312" w:cs="仿宋_GB2312"/>
          <w:szCs w:val="32"/>
        </w:rPr>
      </w:pPr>
      <w:r>
        <w:rPr>
          <w:rFonts w:hint="eastAsia" w:ascii="仿宋_GB2312" w:hAnsi="仿宋_GB2312" w:cs="仿宋_GB2312"/>
          <w:szCs w:val="32"/>
        </w:rPr>
        <w:t>（</w:t>
      </w:r>
      <w:r>
        <w:rPr>
          <w:rFonts w:ascii="仿宋_GB2312" w:hAnsi="仿宋_GB2312" w:cs="仿宋_GB2312"/>
          <w:szCs w:val="32"/>
        </w:rPr>
        <w:t>3</w:t>
      </w:r>
      <w:r>
        <w:rPr>
          <w:rFonts w:hint="eastAsia" w:ascii="仿宋_GB2312" w:hAnsi="仿宋_GB2312" w:cs="仿宋_GB2312"/>
          <w:szCs w:val="32"/>
        </w:rPr>
        <w:t>）社会服务项目项目绩效目标完成情况综述。项目全年预算数1.5万元，执行数为1.5万元，完成预算的100</w:t>
      </w:r>
      <w:r>
        <w:rPr>
          <w:rFonts w:ascii="仿宋_GB2312" w:hAnsi="仿宋_GB2312" w:cs="仿宋_GB2312"/>
          <w:szCs w:val="32"/>
        </w:rPr>
        <w:t>%</w:t>
      </w:r>
      <w:r>
        <w:rPr>
          <w:rFonts w:hint="eastAsia" w:ascii="仿宋_GB2312" w:hAnsi="仿宋_GB2312" w:cs="仿宋_GB2312"/>
          <w:szCs w:val="32"/>
        </w:rPr>
        <w:t>。通过项目实施，保障了辖区内残疾人、重症精神病人、未成年人的关爱及帮助，建立了心理咨询室、丰富了群众文体活动；完善了就失业工作平台建设，医保参续保率不断提高。发现的主要问题：该项目主要是针对的辖区内关乎民生、保障方面的内容，涉及医疗、养老、就业、低保、残疾等，除了有限的财政资金，还需要对接部门“费随事走”，将开展相关工作的工作经费随下派的工作同时下拨，以保障民生工作的推进。下一步改进措施：多与相关部门对接，争取部门对街道民生工作的支持。</w:t>
      </w:r>
    </w:p>
    <w:p>
      <w:pPr>
        <w:spacing w:line="592" w:lineRule="exact"/>
        <w:ind w:firstLine="640" w:firstLineChars="200"/>
        <w:rPr>
          <w:rFonts w:ascii="仿宋_GB2312" w:hAnsi="仿宋_GB2312" w:cs="仿宋_GB2312"/>
          <w:szCs w:val="32"/>
        </w:rPr>
      </w:pPr>
      <w:r>
        <w:rPr>
          <w:rFonts w:hint="eastAsia" w:ascii="仿宋_GB2312" w:hAnsi="仿宋_GB2312" w:cs="仿宋_GB2312"/>
          <w:szCs w:val="32"/>
        </w:rPr>
        <w:t>（4）安全建设项目项目绩效目标完成情况综述。项目全年预算数6万元，执行数为6万元，完成预算的100</w:t>
      </w:r>
      <w:r>
        <w:rPr>
          <w:rFonts w:ascii="仿宋_GB2312" w:hAnsi="仿宋_GB2312" w:cs="仿宋_GB2312"/>
          <w:szCs w:val="32"/>
        </w:rPr>
        <w:t>%</w:t>
      </w:r>
      <w:r>
        <w:rPr>
          <w:rFonts w:hint="eastAsia" w:ascii="仿宋_GB2312" w:hAnsi="仿宋_GB2312" w:cs="仿宋_GB2312"/>
          <w:szCs w:val="32"/>
        </w:rPr>
        <w:t>。通过开展应急演练、民兵集训、安全巡查等项目实施，保障了辖区内安全巡查的全天候、全域巡查；进一步加强了国防安全教育；保障了民兵应急处置、隐患治理资金，辖区居民安全感进一步提高。发现的主要问题：辖区内小型餐饮企业安全监管，街道没有执法权和管理权，安全监管有难度。下一步改进措施：与相关业务指导部门加强联系，争取相关部门的支持和配合。</w:t>
      </w:r>
    </w:p>
    <w:p>
      <w:pPr>
        <w:spacing w:line="592" w:lineRule="exact"/>
        <w:ind w:firstLine="640" w:firstLineChars="200"/>
        <w:rPr>
          <w:rFonts w:ascii="仿宋_GB2312" w:hAnsi="仿宋_GB2312" w:cs="仿宋_GB2312"/>
          <w:szCs w:val="32"/>
        </w:rPr>
      </w:pPr>
      <w:r>
        <w:rPr>
          <w:rFonts w:hint="eastAsia" w:ascii="仿宋_GB2312" w:hAnsi="仿宋_GB2312" w:cs="仿宋_GB2312"/>
          <w:szCs w:val="32"/>
        </w:rPr>
        <w:t>（5）平安社区技防网络建设维护费项目绩效目标完成情况综述。项目全年预算数9.5万元，执行数为9.5万元，完成预算的100</w:t>
      </w:r>
      <w:r>
        <w:rPr>
          <w:rFonts w:ascii="仿宋_GB2312" w:hAnsi="仿宋_GB2312" w:cs="仿宋_GB2312"/>
          <w:szCs w:val="32"/>
        </w:rPr>
        <w:t>%</w:t>
      </w:r>
      <w:r>
        <w:rPr>
          <w:rFonts w:hint="eastAsia" w:ascii="仿宋_GB2312" w:hAnsi="仿宋_GB2312" w:cs="仿宋_GB2312"/>
          <w:szCs w:val="32"/>
        </w:rPr>
        <w:t>。通过项目实施，保障了辖区内40个安全监控摄像头的正常运转及维护。</w:t>
      </w:r>
      <w:r>
        <w:rPr>
          <w:rFonts w:hint="eastAsia" w:ascii="仿宋_GB2312" w:hAnsi="仿宋_GB2312" w:cs="仿宋_GB2312"/>
          <w:b/>
          <w:szCs w:val="32"/>
        </w:rPr>
        <w:t>发现的主要问题：</w:t>
      </w:r>
      <w:r>
        <w:rPr>
          <w:rFonts w:hint="eastAsia" w:ascii="仿宋_GB2312" w:hAnsi="仿宋_GB2312" w:cs="仿宋_GB2312"/>
          <w:szCs w:val="32"/>
        </w:rPr>
        <w:t>监控设备专业性强，街道没有专人负责监控摄像头的日常检查。</w:t>
      </w:r>
      <w:r>
        <w:rPr>
          <w:rFonts w:hint="eastAsia" w:ascii="仿宋_GB2312" w:hAnsi="仿宋_GB2312" w:cs="仿宋_GB2312"/>
          <w:b/>
          <w:szCs w:val="32"/>
        </w:rPr>
        <w:t>下一步改进措施：</w:t>
      </w:r>
      <w:r>
        <w:rPr>
          <w:rFonts w:hint="eastAsia" w:ascii="仿宋_GB2312" w:hAnsi="仿宋_GB2312" w:cs="仿宋_GB2312"/>
          <w:szCs w:val="32"/>
        </w:rPr>
        <w:t>请移动公司对街道相关人员进行培训，了解摄像头的运转情况及如何进行日常检查维护。</w:t>
      </w:r>
    </w:p>
    <w:p>
      <w:pPr>
        <w:spacing w:line="592" w:lineRule="exact"/>
        <w:ind w:firstLine="640" w:firstLineChars="200"/>
        <w:rPr>
          <w:rFonts w:ascii="仿宋_GB2312" w:hAnsi="仿宋_GB2312" w:cs="仿宋_GB2312"/>
          <w:szCs w:val="32"/>
        </w:rPr>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spacing w:line="592" w:lineRule="exact"/>
              <w:jc w:val="center"/>
              <w:textAlignment w:val="center"/>
              <w:rPr>
                <w:rFonts w:ascii="宋体" w:hAnsi="宋体" w:cs="宋体"/>
                <w:b/>
                <w:bCs/>
                <w:color w:val="000000"/>
                <w:kern w:val="0"/>
                <w:sz w:val="36"/>
                <w:szCs w:val="36"/>
              </w:rPr>
            </w:pPr>
            <w:r>
              <w:rPr>
                <w:rFonts w:hint="eastAsia" w:ascii="宋体" w:hAnsi="宋体" w:cs="宋体"/>
                <w:b/>
                <w:bCs/>
                <w:color w:val="000000"/>
                <w:kern w:val="0"/>
                <w:sz w:val="36"/>
                <w:szCs w:val="36"/>
              </w:rPr>
              <w:t>项目绩效目标完成情况表</w:t>
            </w:r>
          </w:p>
          <w:p>
            <w:pPr>
              <w:widowControl/>
              <w:spacing w:line="592" w:lineRule="exact"/>
              <w:jc w:val="center"/>
              <w:textAlignment w:val="center"/>
              <w:rPr>
                <w:rFonts w:ascii="宋体" w:cs="宋体"/>
                <w:color w:val="000000"/>
                <w:sz w:val="36"/>
                <w:szCs w:val="36"/>
              </w:rPr>
            </w:pPr>
            <w:r>
              <w:rPr>
                <w:rFonts w:ascii="宋体" w:hAnsi="宋体" w:cs="宋体"/>
                <w:color w:val="000000"/>
                <w:kern w:val="0"/>
                <w:sz w:val="36"/>
                <w:szCs w:val="36"/>
              </w:rPr>
              <w:t>(2020</w:t>
            </w:r>
            <w:r>
              <w:rPr>
                <w:rFonts w:hint="eastAsia" w:ascii="宋体" w:hAnsi="宋体" w:cs="宋体"/>
                <w:color w:val="000000"/>
                <w:kern w:val="0"/>
                <w:sz w:val="36"/>
                <w:szCs w:val="36"/>
              </w:rPr>
              <w:t>年度</w:t>
            </w:r>
            <w:r>
              <w:rPr>
                <w:rFonts w:ascii="宋体" w:hAnsi="宋体" w:cs="宋体"/>
                <w:color w:val="000000"/>
                <w:kern w:val="0"/>
                <w:sz w:val="36"/>
                <w:szCs w:val="36"/>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基层社会治理项目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新街办事处</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预算执行情况</w:t>
            </w:r>
            <w:r>
              <w:rPr>
                <w:rFonts w:ascii="宋体" w:hAnsi="宋体" w:cs="宋体"/>
                <w:color w:val="000000"/>
                <w:kern w:val="0"/>
                <w:sz w:val="24"/>
              </w:rPr>
              <w:t>(</w:t>
            </w:r>
            <w:r>
              <w:rPr>
                <w:rFonts w:hint="eastAsia" w:ascii="宋体" w:hAnsi="宋体" w:cs="宋体"/>
                <w:color w:val="000000"/>
                <w:kern w:val="0"/>
                <w:sz w:val="24"/>
              </w:rPr>
              <w:t>万元</w:t>
            </w:r>
            <w:r>
              <w:rPr>
                <w:rFonts w:ascii="宋体" w:hAnsi="宋体" w:cs="宋体"/>
                <w:color w:val="000000"/>
                <w:kern w:val="0"/>
                <w:sz w:val="24"/>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12.8</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执行数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12.8</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12.8</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12.8</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color w:val="000000"/>
                <w:sz w:val="24"/>
              </w:rPr>
              <w:t>党建引领，创新基层社会治理，深化党对工会、妇联、团委等群团组织的领导，强化统战、民族宗教等工作力度，深入开展扫黑除恶、平安建设、特殊人群管理等工作，确保辖区社会和谐稳定。</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color w:val="000000"/>
                <w:sz w:val="24"/>
              </w:rPr>
              <w:t>1、务实创新，基层治理成效明显。全力推进老旧小区改造引导居民自治。</w:t>
            </w:r>
          </w:p>
          <w:p>
            <w:pPr>
              <w:widowControl/>
              <w:spacing w:line="592" w:lineRule="exact"/>
              <w:jc w:val="left"/>
              <w:textAlignment w:val="center"/>
              <w:rPr>
                <w:rFonts w:ascii="宋体" w:cs="宋体"/>
                <w:color w:val="000000"/>
                <w:sz w:val="24"/>
              </w:rPr>
            </w:pPr>
            <w:r>
              <w:rPr>
                <w:rFonts w:hint="eastAsia" w:ascii="宋体" w:cs="宋体"/>
                <w:color w:val="000000"/>
                <w:sz w:val="24"/>
              </w:rPr>
              <w:t>2、狠抓“三创联动”。整合“釜溪盐工”志愿服务队等</w:t>
            </w:r>
            <w:r>
              <w:rPr>
                <w:rFonts w:ascii="宋体" w:cs="宋体"/>
                <w:color w:val="000000"/>
                <w:sz w:val="24"/>
              </w:rPr>
              <w:t>各类资源，</w:t>
            </w:r>
            <w:r>
              <w:rPr>
                <w:rFonts w:hint="eastAsia" w:ascii="宋体" w:cs="宋体"/>
                <w:color w:val="000000"/>
                <w:sz w:val="24"/>
              </w:rPr>
              <w:t>大力开展“党员义工日”等志愿服务活动；</w:t>
            </w:r>
          </w:p>
          <w:p>
            <w:pPr>
              <w:widowControl/>
              <w:spacing w:line="592" w:lineRule="exact"/>
              <w:jc w:val="left"/>
              <w:textAlignment w:val="center"/>
              <w:rPr>
                <w:rFonts w:ascii="宋体" w:cs="宋体"/>
                <w:color w:val="000000"/>
                <w:sz w:val="24"/>
              </w:rPr>
            </w:pPr>
            <w:r>
              <w:rPr>
                <w:rFonts w:hint="eastAsia" w:ascii="宋体" w:cs="宋体"/>
                <w:color w:val="000000"/>
                <w:sz w:val="24"/>
              </w:rPr>
              <w:t>3、强基固本，基层党建不断夯实。持续实施“党性教育+”工程，利用</w:t>
            </w:r>
            <w:r>
              <w:rPr>
                <w:rFonts w:ascii="宋体" w:cs="宋体"/>
                <w:color w:val="000000"/>
                <w:sz w:val="24"/>
              </w:rPr>
              <w:t>“釜溪讲坛”“讲习堂”“十分钟课堂”等</w:t>
            </w:r>
            <w:r>
              <w:rPr>
                <w:rFonts w:hint="eastAsia" w:ascii="宋体" w:cs="宋体"/>
                <w:color w:val="000000"/>
                <w:sz w:val="24"/>
              </w:rPr>
              <w:t>线上线下学习平台，深入学习贯彻落实党的政策理论和决策部署。</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sz w:val="24"/>
              </w:rPr>
              <w:t>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预期指标值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实际完成指标值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数量指标1</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党员教育培训</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培训党员干部1500余人次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利用</w:t>
            </w:r>
            <w:r>
              <w:rPr>
                <w:rFonts w:ascii="宋体" w:cs="宋体"/>
                <w:color w:val="000000"/>
                <w:sz w:val="24"/>
              </w:rPr>
              <w:t>“釜溪讲坛”“讲习堂”“十分钟课堂”等</w:t>
            </w:r>
            <w:r>
              <w:rPr>
                <w:rFonts w:hint="eastAsia" w:ascii="宋体" w:cs="宋体"/>
                <w:color w:val="000000"/>
                <w:sz w:val="24"/>
              </w:rPr>
              <w:t>线上线下学习平台，深入学习贯彻落实党的政策理论和决策部署，全覆盖开展教育学习10余次1600余人次</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数量指标2</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社区党群服务中心亲民化改造</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完成小桥井、富台山社区党群服务中心亲民化改造</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全面完成小桥井社区、富台山社区党群服务中心亲民化改造</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社会指标1</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开展平安建设、扫黑除恶等宣传</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形成人人有责、人人支持的社会氛围</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ind w:firstLine="480" w:firstLineChars="200"/>
              <w:rPr>
                <w:rFonts w:ascii="宋体" w:cs="宋体"/>
                <w:color w:val="000000"/>
                <w:sz w:val="24"/>
              </w:rPr>
            </w:pPr>
            <w:r>
              <w:rPr>
                <w:rFonts w:hint="eastAsia" w:ascii="宋体" w:cs="宋体"/>
                <w:color w:val="000000"/>
                <w:sz w:val="24"/>
              </w:rPr>
              <w:t>将法治建设融入群众日常文化生活，开展《民法典》、非法集资等法治集中宣传活动6次，发放各类宣传资料5000余份。建立“罗警官”法治课堂，推进平安校园、平安教育培训机构建设。开展“扫黑除恶”常态综合巡察4次，收缴非法出版物等500余份。顺利通过省级安全社区复评、富台山社区顺利通过“扫黄打非”网格化管理全国示范点验收检查。</w:t>
            </w:r>
          </w:p>
          <w:p>
            <w:pPr>
              <w:widowControl/>
              <w:spacing w:line="592" w:lineRule="exact"/>
              <w:jc w:val="center"/>
              <w:textAlignment w:val="center"/>
              <w:rPr>
                <w:rFonts w:asci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kern w:val="0"/>
                <w:sz w:val="24"/>
              </w:rPr>
            </w:pPr>
            <w:r>
              <w:rPr>
                <w:rFonts w:hint="eastAsia" w:ascii="宋体" w:hAnsi="宋体" w:cs="宋体"/>
                <w:color w:val="000000"/>
                <w:kern w:val="0"/>
                <w:sz w:val="24"/>
              </w:rPr>
              <w:t>社会指标2</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深化重要政治敏感期等信访维稳工作</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全面完成上级下达信访维稳工作任务，确保辖区和谐稳定</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spacing w:line="592" w:lineRule="exact"/>
              <w:ind w:firstLine="470" w:firstLineChars="196"/>
              <w:rPr>
                <w:rFonts w:ascii="宋体" w:cs="宋体"/>
                <w:color w:val="000000"/>
                <w:sz w:val="24"/>
              </w:rPr>
            </w:pPr>
            <w:r>
              <w:rPr>
                <w:rFonts w:hint="eastAsia" w:ascii="宋体" w:cs="宋体"/>
                <w:color w:val="000000"/>
                <w:sz w:val="24"/>
              </w:rPr>
              <w:t>扎实做好信访维稳和安保工作，班子成员亲自赴成都维稳值守，亲自与重点人员面对面沟通交流，全国及省市区“两会”等重大活动期间保持社会稳定，实现信访维稳“六个不发生”目标。</w:t>
            </w:r>
          </w:p>
          <w:p>
            <w:pPr>
              <w:widowControl/>
              <w:spacing w:line="592" w:lineRule="exact"/>
              <w:jc w:val="center"/>
              <w:textAlignment w:val="center"/>
              <w:rPr>
                <w:rFonts w:asci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社会指标3</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深入开展脱贫攻坚工作</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全面脱贫</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全面脱贫</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社会指标4</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加强党对群团工作的领导，深化群团工作</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引领群团工作向上向好发展</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积极开展困难职工、妇女儿童的帮扶慰问，组织开展各类文体活动，以健康向上的群团精神面貌，引领群团工作向上向好发展</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社会指标5</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创新社会基层治理</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辖区社会和谐稳定，共建共治共享的社会新局面逐渐形成</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sz w:val="24"/>
              </w:rPr>
              <w:t>条块结合，提升“三级书记抓民生”质效，今年以来共收集民生诉求80余条，服务居民5000余人次，解决占道经营、基础设施老化、背街小巷环境卫生等“老大难”问题40多个。</w:t>
            </w:r>
          </w:p>
        </w:tc>
      </w:tr>
    </w:tbl>
    <w:p>
      <w:pPr>
        <w:spacing w:line="592" w:lineRule="exact"/>
        <w:ind w:left="630"/>
        <w:rPr>
          <w:rFonts w:ascii="楷体_GB2312" w:hAnsi="楷体_GB2312" w:eastAsia="楷体_GB2312" w:cs="楷体_GB2312"/>
          <w:szCs w:val="32"/>
        </w:rPr>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26"/>
        <w:gridCol w:w="1066"/>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spacing w:line="592" w:lineRule="exact"/>
              <w:jc w:val="center"/>
              <w:textAlignment w:val="center"/>
              <w:rPr>
                <w:rFonts w:ascii="宋体" w:hAnsi="宋体" w:cs="宋体"/>
                <w:b/>
                <w:bCs/>
                <w:color w:val="000000"/>
                <w:kern w:val="0"/>
                <w:sz w:val="36"/>
                <w:szCs w:val="36"/>
              </w:rPr>
            </w:pPr>
          </w:p>
          <w:p>
            <w:pPr>
              <w:widowControl/>
              <w:spacing w:line="592" w:lineRule="exact"/>
              <w:jc w:val="center"/>
              <w:textAlignment w:val="center"/>
              <w:rPr>
                <w:rFonts w:ascii="宋体" w:hAnsi="宋体" w:cs="宋体"/>
                <w:b/>
                <w:bCs/>
                <w:color w:val="000000"/>
                <w:kern w:val="0"/>
                <w:sz w:val="36"/>
                <w:szCs w:val="36"/>
              </w:rPr>
            </w:pPr>
            <w:r>
              <w:rPr>
                <w:rFonts w:hint="eastAsia" w:ascii="宋体" w:hAnsi="宋体" w:cs="宋体"/>
                <w:b/>
                <w:bCs/>
                <w:color w:val="000000"/>
                <w:kern w:val="0"/>
                <w:sz w:val="36"/>
                <w:szCs w:val="36"/>
              </w:rPr>
              <w:t>项目绩效目标完成情况表</w:t>
            </w:r>
          </w:p>
          <w:p>
            <w:pPr>
              <w:widowControl/>
              <w:spacing w:line="592" w:lineRule="exact"/>
              <w:jc w:val="center"/>
              <w:textAlignment w:val="center"/>
              <w:rPr>
                <w:rFonts w:ascii="宋体" w:cs="宋体"/>
                <w:color w:val="000000"/>
                <w:sz w:val="36"/>
                <w:szCs w:val="36"/>
              </w:rPr>
            </w:pPr>
            <w:r>
              <w:rPr>
                <w:rFonts w:ascii="宋体" w:hAnsi="宋体" w:cs="宋体"/>
                <w:color w:val="000000"/>
                <w:kern w:val="0"/>
                <w:sz w:val="36"/>
                <w:szCs w:val="36"/>
              </w:rPr>
              <w:t>(2020</w:t>
            </w:r>
            <w:r>
              <w:rPr>
                <w:rFonts w:hint="eastAsia" w:ascii="宋体" w:hAnsi="宋体" w:cs="宋体"/>
                <w:color w:val="000000"/>
                <w:kern w:val="0"/>
                <w:sz w:val="36"/>
                <w:szCs w:val="36"/>
              </w:rPr>
              <w:t>年度</w:t>
            </w:r>
            <w:r>
              <w:rPr>
                <w:rFonts w:ascii="宋体" w:hAnsi="宋体" w:cs="宋体"/>
                <w:color w:val="000000"/>
                <w:kern w:val="0"/>
                <w:sz w:val="36"/>
                <w:szCs w:val="36"/>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社会发展项目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新街办事处</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预算执行情况</w:t>
            </w:r>
            <w:r>
              <w:rPr>
                <w:rFonts w:ascii="宋体" w:hAnsi="宋体" w:cs="宋体"/>
                <w:color w:val="000000"/>
                <w:kern w:val="0"/>
                <w:sz w:val="24"/>
              </w:rPr>
              <w:t>(</w:t>
            </w:r>
            <w:r>
              <w:rPr>
                <w:rFonts w:hint="eastAsia" w:ascii="宋体" w:hAnsi="宋体" w:cs="宋体"/>
                <w:color w:val="000000"/>
                <w:kern w:val="0"/>
                <w:sz w:val="24"/>
              </w:rPr>
              <w:t>万元</w:t>
            </w:r>
            <w:r>
              <w:rPr>
                <w:rFonts w:ascii="宋体" w:hAnsi="宋体" w:cs="宋体"/>
                <w:color w:val="000000"/>
                <w:kern w:val="0"/>
                <w:sz w:val="24"/>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1.4</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执行数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1.4</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1.4</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1.4</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color w:val="000000"/>
                <w:sz w:val="24"/>
              </w:rPr>
              <w:t>开展企业升规入统工作，推动辖区经济发展。</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color w:val="000000"/>
                <w:sz w:val="24"/>
              </w:rPr>
              <w:t>1、新增入统企业6家；加强与企业的联系；</w:t>
            </w:r>
          </w:p>
          <w:p>
            <w:pPr>
              <w:widowControl/>
              <w:spacing w:line="592" w:lineRule="exact"/>
              <w:jc w:val="left"/>
              <w:textAlignment w:val="center"/>
              <w:rPr>
                <w:rFonts w:ascii="宋体" w:cs="宋体"/>
                <w:color w:val="000000"/>
                <w:sz w:val="24"/>
              </w:rPr>
            </w:pPr>
            <w:r>
              <w:rPr>
                <w:rFonts w:hint="eastAsia" w:ascii="宋体" w:cs="宋体"/>
                <w:color w:val="000000"/>
                <w:sz w:val="24"/>
              </w:rPr>
              <w:t>2、保障了升规入统企业报表报送人员的劳务支出，确保了数据报送的及时性、准确性。</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sz w:val="24"/>
              </w:rPr>
              <w:t>效指标完成情况</w:t>
            </w:r>
          </w:p>
        </w:tc>
        <w:tc>
          <w:tcPr>
            <w:tcW w:w="132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一级指标</w:t>
            </w:r>
          </w:p>
        </w:tc>
        <w:tc>
          <w:tcPr>
            <w:tcW w:w="10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预期指标值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实际完成指标值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2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数量指标</w:t>
            </w:r>
          </w:p>
        </w:tc>
        <w:tc>
          <w:tcPr>
            <w:tcW w:w="10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2020年开展企业调研走访</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不少于20次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走访企业25次</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2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质量指标</w:t>
            </w:r>
          </w:p>
        </w:tc>
        <w:tc>
          <w:tcPr>
            <w:tcW w:w="10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指导完成辖区限上商贸服务业销售指标上报</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14户</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14户</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2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社会指标</w:t>
            </w:r>
          </w:p>
        </w:tc>
        <w:tc>
          <w:tcPr>
            <w:tcW w:w="10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为区委区政府决策提供经济统计依据，提高资源分配效率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提高资源分配效率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2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kern w:val="0"/>
                <w:sz w:val="24"/>
              </w:rPr>
            </w:pPr>
            <w:r>
              <w:rPr>
                <w:rFonts w:hint="eastAsia" w:ascii="宋体" w:hAnsi="宋体" w:cs="宋体"/>
                <w:color w:val="000000"/>
                <w:kern w:val="0"/>
                <w:sz w:val="24"/>
              </w:rPr>
              <w:t>时效指标</w:t>
            </w:r>
          </w:p>
        </w:tc>
        <w:tc>
          <w:tcPr>
            <w:tcW w:w="10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指导辖区企业按时完成月报、年报</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2020年内完成升规入统企业推荐6户</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新增入统企业6户</w:t>
            </w:r>
          </w:p>
        </w:tc>
      </w:tr>
    </w:tbl>
    <w:p>
      <w:pPr>
        <w:spacing w:line="592" w:lineRule="exact"/>
        <w:ind w:left="630"/>
        <w:rPr>
          <w:rFonts w:ascii="楷体_GB2312" w:hAnsi="楷体_GB2312" w:eastAsia="楷体_GB2312" w:cs="楷体_GB2312"/>
          <w:szCs w:val="32"/>
        </w:rPr>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spacing w:line="592" w:lineRule="exact"/>
              <w:jc w:val="center"/>
              <w:textAlignment w:val="center"/>
              <w:rPr>
                <w:rFonts w:ascii="宋体" w:hAnsi="宋体" w:cs="宋体"/>
                <w:b/>
                <w:bCs/>
                <w:color w:val="000000"/>
                <w:kern w:val="0"/>
                <w:sz w:val="36"/>
                <w:szCs w:val="36"/>
              </w:rPr>
            </w:pPr>
            <w:r>
              <w:rPr>
                <w:rFonts w:hint="eastAsia" w:ascii="宋体" w:hAnsi="宋体" w:cs="宋体"/>
                <w:b/>
                <w:bCs/>
                <w:color w:val="000000"/>
                <w:kern w:val="0"/>
                <w:sz w:val="36"/>
                <w:szCs w:val="36"/>
              </w:rPr>
              <w:t>项目绩效目标完成情况表</w:t>
            </w:r>
          </w:p>
          <w:p>
            <w:pPr>
              <w:widowControl/>
              <w:spacing w:line="592" w:lineRule="exact"/>
              <w:jc w:val="center"/>
              <w:textAlignment w:val="center"/>
              <w:rPr>
                <w:rFonts w:ascii="宋体" w:cs="宋体"/>
                <w:color w:val="000000"/>
                <w:sz w:val="36"/>
                <w:szCs w:val="36"/>
              </w:rPr>
            </w:pPr>
            <w:r>
              <w:rPr>
                <w:rFonts w:ascii="宋体" w:hAnsi="宋体" w:cs="宋体"/>
                <w:color w:val="000000"/>
                <w:kern w:val="0"/>
                <w:sz w:val="36"/>
                <w:szCs w:val="36"/>
              </w:rPr>
              <w:t>(2020</w:t>
            </w:r>
            <w:r>
              <w:rPr>
                <w:rFonts w:hint="eastAsia" w:ascii="宋体" w:hAnsi="宋体" w:cs="宋体"/>
                <w:color w:val="000000"/>
                <w:kern w:val="0"/>
                <w:sz w:val="36"/>
                <w:szCs w:val="36"/>
              </w:rPr>
              <w:t>年度</w:t>
            </w:r>
            <w:r>
              <w:rPr>
                <w:rFonts w:ascii="宋体" w:hAnsi="宋体" w:cs="宋体"/>
                <w:color w:val="000000"/>
                <w:kern w:val="0"/>
                <w:sz w:val="36"/>
                <w:szCs w:val="36"/>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社会服务项目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新街办事处</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预算执行情况</w:t>
            </w:r>
            <w:r>
              <w:rPr>
                <w:rFonts w:ascii="宋体" w:hAnsi="宋体" w:cs="宋体"/>
                <w:color w:val="000000"/>
                <w:kern w:val="0"/>
                <w:sz w:val="24"/>
              </w:rPr>
              <w:t>(</w:t>
            </w:r>
            <w:r>
              <w:rPr>
                <w:rFonts w:hint="eastAsia" w:ascii="宋体" w:hAnsi="宋体" w:cs="宋体"/>
                <w:color w:val="000000"/>
                <w:kern w:val="0"/>
                <w:sz w:val="24"/>
              </w:rPr>
              <w:t>万元</w:t>
            </w:r>
            <w:r>
              <w:rPr>
                <w:rFonts w:ascii="宋体" w:hAnsi="宋体" w:cs="宋体"/>
                <w:color w:val="000000"/>
                <w:kern w:val="0"/>
                <w:sz w:val="24"/>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执行数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1.5</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color w:val="000000"/>
                <w:sz w:val="24"/>
              </w:rPr>
              <w:t>低保入户调查、残疾人慰问、医保参续保、就失业工作、重症精神病、艾滋病调查、心理咨询室建设、文体活动开展、未成年人关爱。</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color w:val="000000"/>
                <w:sz w:val="24"/>
              </w:rPr>
              <w:t>保障了辖区内残疾人、重症精神病人、未成年人的关爱及帮助，建立了5个心理咨询室、丰富了群众文体活动；完善了就失业工作平台建设，医保参续保率不断提高。</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sz w:val="24"/>
              </w:rPr>
              <w:t>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预期指标值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实际完成指标值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数量指标1</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建设5个心理咨询室</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5个</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5个</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质量指标2</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低收入群团应保尽保</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100%</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数量指标2</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签订重症精神病人看护协议</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14份</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14份</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kern w:val="0"/>
                <w:sz w:val="24"/>
              </w:rPr>
            </w:pPr>
            <w:r>
              <w:rPr>
                <w:rFonts w:hint="eastAsia" w:ascii="宋体" w:hAnsi="宋体" w:cs="宋体"/>
                <w:color w:val="000000"/>
                <w:kern w:val="0"/>
                <w:sz w:val="24"/>
              </w:rPr>
              <w:t>质量指标2</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农民工工资足额及时发放</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100%</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数量指标3</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艾滋病筛查</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17900人</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17900人</w:t>
            </w:r>
          </w:p>
        </w:tc>
      </w:tr>
    </w:tbl>
    <w:p>
      <w:pPr>
        <w:spacing w:line="592" w:lineRule="exact"/>
        <w:ind w:left="630"/>
        <w:rPr>
          <w:rFonts w:ascii="楷体_GB2312" w:hAnsi="楷体_GB2312" w:eastAsia="楷体_GB2312" w:cs="楷体_GB2312"/>
          <w:szCs w:val="32"/>
        </w:rPr>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spacing w:line="592" w:lineRule="exact"/>
              <w:jc w:val="center"/>
              <w:textAlignment w:val="center"/>
              <w:rPr>
                <w:rFonts w:ascii="宋体" w:hAnsi="宋体" w:cs="宋体"/>
                <w:b/>
                <w:bCs/>
                <w:color w:val="000000"/>
                <w:kern w:val="0"/>
                <w:sz w:val="36"/>
                <w:szCs w:val="36"/>
              </w:rPr>
            </w:pPr>
            <w:r>
              <w:rPr>
                <w:rFonts w:hint="eastAsia" w:ascii="宋体" w:hAnsi="宋体" w:cs="宋体"/>
                <w:b/>
                <w:bCs/>
                <w:color w:val="000000"/>
                <w:kern w:val="0"/>
                <w:sz w:val="36"/>
                <w:szCs w:val="36"/>
              </w:rPr>
              <w:t>项目绩效目标完成情况表</w:t>
            </w:r>
          </w:p>
          <w:p>
            <w:pPr>
              <w:widowControl/>
              <w:spacing w:line="592" w:lineRule="exact"/>
              <w:jc w:val="center"/>
              <w:textAlignment w:val="center"/>
              <w:rPr>
                <w:rFonts w:ascii="宋体" w:cs="宋体"/>
                <w:color w:val="000000"/>
                <w:sz w:val="36"/>
                <w:szCs w:val="36"/>
              </w:rPr>
            </w:pPr>
            <w:r>
              <w:rPr>
                <w:rFonts w:ascii="宋体" w:hAnsi="宋体" w:cs="宋体"/>
                <w:color w:val="000000"/>
                <w:kern w:val="0"/>
                <w:sz w:val="36"/>
                <w:szCs w:val="36"/>
              </w:rPr>
              <w:t>(2020</w:t>
            </w:r>
            <w:r>
              <w:rPr>
                <w:rFonts w:hint="eastAsia" w:ascii="宋体" w:hAnsi="宋体" w:cs="宋体"/>
                <w:color w:val="000000"/>
                <w:kern w:val="0"/>
                <w:sz w:val="36"/>
                <w:szCs w:val="36"/>
              </w:rPr>
              <w:t>年度</w:t>
            </w:r>
            <w:r>
              <w:rPr>
                <w:rFonts w:ascii="宋体" w:hAnsi="宋体" w:cs="宋体"/>
                <w:color w:val="000000"/>
                <w:kern w:val="0"/>
                <w:sz w:val="36"/>
                <w:szCs w:val="36"/>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安全建设项目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新街办事处</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预算执行情况</w:t>
            </w:r>
            <w:r>
              <w:rPr>
                <w:rFonts w:ascii="宋体" w:hAnsi="宋体" w:cs="宋体"/>
                <w:color w:val="000000"/>
                <w:kern w:val="0"/>
                <w:sz w:val="24"/>
              </w:rPr>
              <w:t>(</w:t>
            </w:r>
            <w:r>
              <w:rPr>
                <w:rFonts w:hint="eastAsia" w:ascii="宋体" w:hAnsi="宋体" w:cs="宋体"/>
                <w:color w:val="000000"/>
                <w:kern w:val="0"/>
                <w:sz w:val="24"/>
              </w:rPr>
              <w:t>万元</w:t>
            </w:r>
            <w:r>
              <w:rPr>
                <w:rFonts w:ascii="宋体" w:hAnsi="宋体" w:cs="宋体"/>
                <w:color w:val="000000"/>
                <w:kern w:val="0"/>
                <w:sz w:val="24"/>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6</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执行数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6</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6</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6</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color w:val="000000"/>
                <w:sz w:val="24"/>
              </w:rPr>
              <w:t>安全巡查、国防安全教育、民兵应急处置、隐患治理。</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color w:val="000000"/>
                <w:sz w:val="24"/>
              </w:rPr>
              <w:t>保障了辖区内安全巡查的全天候、全域巡查；进一步加强了国防安全教育；保障了民兵应急处置、隐患治理资金，辖区居民安全感进一步提高。</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sz w:val="24"/>
              </w:rPr>
              <w:t>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预期指标值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实际完成指标值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持续指标1</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常态化开展安全巡查</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定期开展安全巡查</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color w:val="000000"/>
                <w:sz w:val="24"/>
              </w:rPr>
              <w:t>牢固树立“抓安全就是抓发展”理念，严格落实“党政同责、一岗双责”。班子成员坚持每周至少一次下社区、下河道排查地质灾害及安全隐患点并建立台账，排查梳理涉水污染源12个、安全隐患点33个。</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质量指标1</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安全生产排查，确保无重大安全事故</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无重特大安全事故</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无重特大安全事故</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质量指标2</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环境安全监管常态化</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定期开展环境检查</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color w:val="000000"/>
                <w:sz w:val="24"/>
              </w:rPr>
              <w:t>投入2万余元购买三方服务，开展“美丽新街，保护母亲河”行动。</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kern w:val="0"/>
                <w:sz w:val="24"/>
              </w:rPr>
            </w:pPr>
            <w:r>
              <w:rPr>
                <w:rFonts w:hint="eastAsia" w:ascii="宋体" w:hAnsi="宋体" w:cs="宋体"/>
                <w:color w:val="000000"/>
                <w:kern w:val="0"/>
                <w:sz w:val="24"/>
              </w:rPr>
              <w:t>数量指标1</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国防安全教育</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每季度一次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按目标任务完成</w:t>
            </w:r>
          </w:p>
        </w:tc>
      </w:tr>
    </w:tbl>
    <w:p>
      <w:pPr>
        <w:spacing w:line="592" w:lineRule="exact"/>
        <w:ind w:left="630"/>
        <w:rPr>
          <w:rFonts w:ascii="楷体_GB2312" w:hAnsi="楷体_GB2312" w:eastAsia="楷体_GB2312" w:cs="楷体_GB2312"/>
          <w:szCs w:val="32"/>
        </w:rPr>
      </w:pPr>
    </w:p>
    <w:p>
      <w:pPr>
        <w:spacing w:line="592" w:lineRule="exact"/>
        <w:ind w:left="630"/>
        <w:rPr>
          <w:rFonts w:ascii="楷体_GB2312" w:hAnsi="楷体_GB2312" w:eastAsia="楷体_GB2312" w:cs="楷体_GB2312"/>
          <w:szCs w:val="32"/>
        </w:rPr>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spacing w:line="592" w:lineRule="exact"/>
              <w:jc w:val="center"/>
              <w:textAlignment w:val="center"/>
              <w:rPr>
                <w:rFonts w:ascii="宋体" w:hAnsi="宋体" w:cs="宋体"/>
                <w:b/>
                <w:bCs/>
                <w:color w:val="000000"/>
                <w:kern w:val="0"/>
                <w:sz w:val="36"/>
                <w:szCs w:val="36"/>
              </w:rPr>
            </w:pPr>
            <w:r>
              <w:rPr>
                <w:rFonts w:hint="eastAsia" w:ascii="宋体" w:hAnsi="宋体" w:cs="宋体"/>
                <w:b/>
                <w:bCs/>
                <w:color w:val="000000"/>
                <w:kern w:val="0"/>
                <w:sz w:val="36"/>
                <w:szCs w:val="36"/>
              </w:rPr>
              <w:t>项目绩效目标完成情况表</w:t>
            </w:r>
          </w:p>
          <w:p>
            <w:pPr>
              <w:widowControl/>
              <w:spacing w:line="592" w:lineRule="exact"/>
              <w:jc w:val="center"/>
              <w:textAlignment w:val="center"/>
              <w:rPr>
                <w:rFonts w:ascii="宋体" w:cs="宋体"/>
                <w:color w:val="000000"/>
                <w:sz w:val="36"/>
                <w:szCs w:val="36"/>
              </w:rPr>
            </w:pPr>
            <w:r>
              <w:rPr>
                <w:rFonts w:ascii="宋体" w:hAnsi="宋体" w:cs="宋体"/>
                <w:color w:val="000000"/>
                <w:kern w:val="0"/>
                <w:sz w:val="36"/>
                <w:szCs w:val="36"/>
              </w:rPr>
              <w:t>(2020</w:t>
            </w:r>
            <w:r>
              <w:rPr>
                <w:rFonts w:hint="eastAsia" w:ascii="宋体" w:hAnsi="宋体" w:cs="宋体"/>
                <w:color w:val="000000"/>
                <w:kern w:val="0"/>
                <w:sz w:val="36"/>
                <w:szCs w:val="36"/>
              </w:rPr>
              <w:t>年度</w:t>
            </w:r>
            <w:r>
              <w:rPr>
                <w:rFonts w:ascii="宋体" w:hAnsi="宋体" w:cs="宋体"/>
                <w:color w:val="000000"/>
                <w:kern w:val="0"/>
                <w:sz w:val="36"/>
                <w:szCs w:val="36"/>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平安社区技防网络建设维护费项目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新街办事处</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预算执行情况</w:t>
            </w:r>
            <w:r>
              <w:rPr>
                <w:rFonts w:ascii="宋体" w:hAnsi="宋体" w:cs="宋体"/>
                <w:color w:val="000000"/>
                <w:kern w:val="0"/>
                <w:sz w:val="24"/>
              </w:rPr>
              <w:t>(</w:t>
            </w:r>
            <w:r>
              <w:rPr>
                <w:rFonts w:hint="eastAsia" w:ascii="宋体" w:hAnsi="宋体" w:cs="宋体"/>
                <w:color w:val="000000"/>
                <w:kern w:val="0"/>
                <w:sz w:val="24"/>
              </w:rPr>
              <w:t>万元</w:t>
            </w:r>
            <w:r>
              <w:rPr>
                <w:rFonts w:ascii="宋体" w:hAnsi="宋体" w:cs="宋体"/>
                <w:color w:val="000000"/>
                <w:kern w:val="0"/>
                <w:sz w:val="24"/>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预算数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9.5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执行数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9.5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9.5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9.5</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92" w:lineRule="exact"/>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color w:val="000000"/>
                <w:sz w:val="24"/>
              </w:rPr>
              <w:t>辖区内摄像头正常运转及维护</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left"/>
              <w:textAlignment w:val="center"/>
              <w:rPr>
                <w:rFonts w:ascii="宋体" w:cs="宋体"/>
                <w:color w:val="000000"/>
                <w:sz w:val="24"/>
              </w:rPr>
            </w:pPr>
            <w:r>
              <w:rPr>
                <w:rFonts w:hint="eastAsia" w:ascii="宋体" w:cs="宋体"/>
                <w:color w:val="000000"/>
                <w:sz w:val="24"/>
              </w:rPr>
              <w:t>辖区内40个摄像头正常运转，背街小巷监控全覆盖，保障了辖区内居民的出行安全。</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sz w:val="24"/>
              </w:rPr>
              <w:t>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预期指标值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实际完成指标值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数量指标1</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辖区内摄像头正常运转维护</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40个</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40个安全监控摄像头正常运转</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持续指标2</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辖区内背街头小巷监控全覆盖，正常运转</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辖区内背街小巷全覆盖</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hAnsi="宋体" w:cs="宋体"/>
                <w:color w:val="000000"/>
                <w:kern w:val="0"/>
                <w:sz w:val="24"/>
              </w:rPr>
              <w:t>社会指标1</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保障辖区内背街小巷居民出行安全</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92" w:lineRule="exact"/>
              <w:jc w:val="center"/>
              <w:textAlignment w:val="center"/>
              <w:rPr>
                <w:rFonts w:ascii="宋体" w:cs="宋体"/>
                <w:color w:val="000000"/>
                <w:sz w:val="24"/>
              </w:rPr>
            </w:pPr>
            <w:r>
              <w:rPr>
                <w:rFonts w:hint="eastAsia" w:ascii="宋体" w:cs="宋体"/>
                <w:color w:val="000000"/>
                <w:sz w:val="24"/>
              </w:rPr>
              <w:t>90%</w:t>
            </w:r>
          </w:p>
        </w:tc>
      </w:tr>
    </w:tbl>
    <w:p>
      <w:pPr>
        <w:spacing w:line="592" w:lineRule="exact"/>
        <w:ind w:left="630"/>
        <w:rPr>
          <w:rFonts w:ascii="楷体_GB2312" w:hAnsi="楷体_GB2312" w:eastAsia="楷体_GB2312" w:cs="楷体_GB2312"/>
          <w:szCs w:val="32"/>
        </w:rPr>
      </w:pPr>
    </w:p>
    <w:p>
      <w:pPr>
        <w:spacing w:line="592" w:lineRule="exact"/>
        <w:ind w:left="630"/>
        <w:rPr>
          <w:rFonts w:ascii="仿宋_GB2312" w:hAnsi="仿宋_GB2312" w:cs="仿宋_GB2312"/>
          <w:b/>
          <w:szCs w:val="32"/>
        </w:rPr>
      </w:pPr>
      <w:r>
        <w:rPr>
          <w:rFonts w:ascii="楷体_GB2312" w:hAnsi="楷体_GB2312" w:eastAsia="楷体_GB2312" w:cs="楷体_GB2312"/>
          <w:b/>
          <w:szCs w:val="32"/>
        </w:rPr>
        <w:t>2.</w:t>
      </w:r>
      <w:r>
        <w:rPr>
          <w:rFonts w:hint="eastAsia" w:ascii="楷体_GB2312" w:hAnsi="楷体_GB2312" w:eastAsia="楷体_GB2312" w:cs="楷体_GB2312"/>
          <w:b/>
          <w:szCs w:val="32"/>
        </w:rPr>
        <w:t>部门绩效评价结果。</w:t>
      </w:r>
    </w:p>
    <w:p>
      <w:pPr>
        <w:spacing w:line="592" w:lineRule="exact"/>
        <w:ind w:firstLine="640" w:firstLineChars="200"/>
        <w:rPr>
          <w:rFonts w:ascii="仿宋_GB2312" w:hAnsi="仿宋_GB2312" w:cs="仿宋_GB2312"/>
          <w:szCs w:val="32"/>
        </w:rPr>
      </w:pPr>
      <w:r>
        <w:rPr>
          <w:rFonts w:hint="eastAsia" w:ascii="仿宋_GB2312" w:hAnsi="仿宋_GB2312" w:cs="仿宋_GB2312"/>
          <w:szCs w:val="32"/>
        </w:rPr>
        <w:t>本部门按要求对</w:t>
      </w:r>
      <w:r>
        <w:rPr>
          <w:rFonts w:ascii="仿宋_GB2312" w:hAnsi="仿宋_GB2312" w:cs="仿宋_GB2312"/>
          <w:szCs w:val="32"/>
        </w:rPr>
        <w:t>2020</w:t>
      </w:r>
      <w:r>
        <w:rPr>
          <w:rFonts w:hint="eastAsia" w:ascii="仿宋_GB2312" w:hAnsi="仿宋_GB2312" w:cs="仿宋_GB2312"/>
          <w:szCs w:val="32"/>
        </w:rPr>
        <w:t>年部门整体支出绩效评价情况开展自评，《新街办事处</w:t>
      </w:r>
      <w:r>
        <w:rPr>
          <w:rFonts w:ascii="仿宋_GB2312" w:hAnsi="仿宋_GB2312" w:cs="仿宋_GB2312"/>
          <w:szCs w:val="32"/>
        </w:rPr>
        <w:t>2020</w:t>
      </w:r>
      <w:r>
        <w:rPr>
          <w:rFonts w:hint="eastAsia" w:ascii="仿宋_GB2312" w:hAnsi="仿宋_GB2312" w:cs="仿宋_GB2312"/>
          <w:szCs w:val="32"/>
        </w:rPr>
        <w:t>年部门整体支出绩效评价报告》见附件（附件</w:t>
      </w:r>
      <w:r>
        <w:rPr>
          <w:rFonts w:ascii="仿宋_GB2312" w:hAnsi="仿宋_GB2312" w:cs="仿宋_GB2312"/>
          <w:szCs w:val="32"/>
        </w:rPr>
        <w:t>1</w:t>
      </w:r>
      <w:r>
        <w:rPr>
          <w:rFonts w:hint="eastAsia" w:ascii="仿宋_GB2312" w:hAnsi="仿宋_GB2312" w:cs="仿宋_GB2312"/>
          <w:szCs w:val="32"/>
        </w:rPr>
        <w:t>）。</w:t>
      </w:r>
    </w:p>
    <w:p>
      <w:pPr>
        <w:spacing w:line="592" w:lineRule="exact"/>
        <w:ind w:firstLine="640" w:firstLineChars="200"/>
        <w:rPr>
          <w:rFonts w:ascii="仿宋_GB2312"/>
          <w:b/>
          <w:color w:val="000000"/>
          <w:szCs w:val="32"/>
        </w:rPr>
      </w:pPr>
      <w:r>
        <w:rPr>
          <w:rFonts w:hint="eastAsia" w:ascii="仿宋_GB2312" w:hAnsi="仿宋_GB2312" w:cs="仿宋_GB2312"/>
          <w:szCs w:val="32"/>
        </w:rPr>
        <w:t>本部门自行组织对基层社会治理项目开展了绩效评价，《新街办事处基层社会治理项目</w:t>
      </w:r>
      <w:r>
        <w:rPr>
          <w:rFonts w:ascii="仿宋_GB2312" w:hAnsi="仿宋_GB2312" w:cs="仿宋_GB2312"/>
          <w:szCs w:val="32"/>
        </w:rPr>
        <w:t>2020</w:t>
      </w:r>
      <w:r>
        <w:rPr>
          <w:rFonts w:hint="eastAsia" w:ascii="仿宋_GB2312" w:hAnsi="仿宋_GB2312" w:cs="仿宋_GB2312"/>
          <w:szCs w:val="32"/>
        </w:rPr>
        <w:t>年绩效评价报告》见附件（附件</w:t>
      </w:r>
      <w:r>
        <w:rPr>
          <w:rFonts w:ascii="仿宋_GB2312" w:hAnsi="仿宋_GB2312" w:cs="仿宋_GB2312"/>
          <w:szCs w:val="32"/>
        </w:rPr>
        <w:t>2</w:t>
      </w:r>
      <w:r>
        <w:rPr>
          <w:rFonts w:hint="eastAsia" w:ascii="仿宋_GB2312" w:hAnsi="仿宋_GB2312" w:cs="仿宋_GB2312"/>
          <w:szCs w:val="32"/>
        </w:rPr>
        <w:t>）。</w:t>
      </w:r>
    </w:p>
    <w:p>
      <w:pPr>
        <w:widowControl/>
        <w:spacing w:line="592" w:lineRule="exact"/>
        <w:jc w:val="left"/>
        <w:rPr>
          <w:rFonts w:ascii="仿宋_GB2312"/>
          <w:b/>
          <w:color w:val="000000"/>
          <w:szCs w:val="32"/>
        </w:rPr>
      </w:pPr>
      <w:r>
        <w:rPr>
          <w:rFonts w:ascii="仿宋_GB2312"/>
          <w:b/>
          <w:color w:val="000000"/>
          <w:szCs w:val="32"/>
        </w:rPr>
        <w:br w:type="page"/>
      </w:r>
    </w:p>
    <w:p>
      <w:pPr>
        <w:numPr>
          <w:ilvl w:val="0"/>
          <w:numId w:val="4"/>
        </w:numPr>
        <w:spacing w:line="592" w:lineRule="exact"/>
        <w:ind w:firstLine="660" w:firstLineChars="150"/>
        <w:jc w:val="center"/>
        <w:outlineLvl w:val="0"/>
        <w:rPr>
          <w:rStyle w:val="15"/>
          <w:rFonts w:ascii="黑体" w:hAnsi="黑体" w:eastAsia="黑体"/>
          <w:b w:val="0"/>
        </w:rPr>
      </w:pPr>
      <w:bookmarkStart w:id="55" w:name="_Toc15377225"/>
      <w:bookmarkStart w:id="56" w:name="_Toc15396613"/>
      <w:bookmarkStart w:id="57" w:name="_Toc3536"/>
      <w:r>
        <w:rPr>
          <w:rFonts w:hint="eastAsia" w:ascii="黑体" w:hAnsi="黑体" w:eastAsia="黑体"/>
          <w:color w:val="000000"/>
          <w:sz w:val="44"/>
          <w:szCs w:val="44"/>
        </w:rPr>
        <w:t>名</w:t>
      </w:r>
      <w:r>
        <w:rPr>
          <w:rStyle w:val="15"/>
          <w:rFonts w:hint="eastAsia" w:ascii="黑体" w:hAnsi="黑体" w:eastAsia="黑体"/>
          <w:b w:val="0"/>
        </w:rPr>
        <w:t>词解释</w:t>
      </w:r>
      <w:bookmarkEnd w:id="55"/>
      <w:bookmarkEnd w:id="56"/>
      <w:bookmarkEnd w:id="57"/>
    </w:p>
    <w:p>
      <w:pPr>
        <w:spacing w:line="592" w:lineRule="exact"/>
        <w:jc w:val="left"/>
        <w:rPr>
          <w:rFonts w:ascii="宋体"/>
          <w:b/>
          <w:color w:val="000000"/>
          <w:sz w:val="44"/>
          <w:szCs w:val="44"/>
        </w:rPr>
      </w:pPr>
    </w:p>
    <w:p>
      <w:pPr>
        <w:pStyle w:val="18"/>
        <w:spacing w:line="592"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18"/>
        <w:spacing w:line="592"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事业收入：指事业单位开展专业业务活动及辅助活动取得的收入。本单位不涉及此项科目。</w:t>
      </w:r>
    </w:p>
    <w:p>
      <w:pPr>
        <w:pStyle w:val="18"/>
        <w:spacing w:line="592"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经营收入：指事业单位在专业业务活动及其辅助活动之外开展非独立核算经营活动取得的收入。本单位不涉及此项科目。</w:t>
      </w:r>
    </w:p>
    <w:p>
      <w:pPr>
        <w:pStyle w:val="18"/>
        <w:spacing w:line="592"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其他收入：指单位取得的除上述收入以外的各项收入。本单位不涉及此项科目。</w:t>
      </w:r>
    </w:p>
    <w:p>
      <w:pPr>
        <w:pStyle w:val="18"/>
        <w:spacing w:line="592"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使用非财政拨款结余：指事业单位使用以前年度积累的非财政拨款结余弥补当年收支差额的金额。本单位不涉及此项科目。</w:t>
      </w:r>
    </w:p>
    <w:p>
      <w:pPr>
        <w:pStyle w:val="18"/>
        <w:spacing w:line="592"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p>
    <w:p>
      <w:pPr>
        <w:pStyle w:val="18"/>
        <w:spacing w:line="592"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结余分配：指事业单位按照会计制度规定缴纳的所得税、提取的专用结余以及转入非财政拨款结余的金额等。</w:t>
      </w:r>
    </w:p>
    <w:p>
      <w:pPr>
        <w:pStyle w:val="18"/>
        <w:spacing w:line="592"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spacing w:line="592" w:lineRule="exact"/>
        <w:ind w:firstLine="645"/>
        <w:rPr>
          <w:rFonts w:ascii="仿宋_GB2312"/>
          <w:szCs w:val="32"/>
        </w:rPr>
      </w:pPr>
      <w:r>
        <w:rPr>
          <w:rFonts w:hint="eastAsia" w:ascii="仿宋_GB2312"/>
          <w:szCs w:val="32"/>
        </w:rPr>
        <w:t>9.一般公共服务（类）201（款）政府办公厅及相关机构事务03（项）行政运行01：指新街办事处行政单位及参照公务员法管理的事业单位用于保障机构正常运行、开展日常工作的基本支出。</w:t>
      </w:r>
    </w:p>
    <w:p>
      <w:pPr>
        <w:spacing w:line="592" w:lineRule="exact"/>
        <w:ind w:firstLine="640" w:firstLineChars="200"/>
        <w:rPr>
          <w:rFonts w:ascii="仿宋_GB2312"/>
          <w:szCs w:val="32"/>
        </w:rPr>
      </w:pPr>
      <w:r>
        <w:rPr>
          <w:rFonts w:hint="eastAsia" w:ascii="仿宋_GB2312"/>
          <w:szCs w:val="32"/>
        </w:rPr>
        <w:t>10、一般公共服务（类）201（款）政府办公厅及相关机构事务03（项）信访事务08:指新街办事处用于维稳信访的支出。</w:t>
      </w:r>
    </w:p>
    <w:p>
      <w:pPr>
        <w:spacing w:line="592" w:lineRule="exact"/>
        <w:ind w:firstLine="640" w:firstLineChars="200"/>
        <w:rPr>
          <w:rFonts w:ascii="仿宋_GB2312"/>
          <w:szCs w:val="32"/>
        </w:rPr>
      </w:pPr>
      <w:r>
        <w:rPr>
          <w:rFonts w:hint="eastAsia" w:ascii="仿宋_GB2312"/>
          <w:szCs w:val="32"/>
        </w:rPr>
        <w:t>11、一般公共服务（类）201（款）政府办公厅及相关机构事务03（项）其他政府办公厅及相关机构事务支出99:指新街办事处主要用于安全建设项目、基层社会治理项目、社会发展项目、社会服务项目等四个项目的经费支出。</w:t>
      </w:r>
    </w:p>
    <w:p>
      <w:pPr>
        <w:spacing w:line="592" w:lineRule="exact"/>
        <w:ind w:firstLine="570"/>
        <w:rPr>
          <w:rFonts w:ascii="仿宋_GB2312"/>
          <w:szCs w:val="32"/>
        </w:rPr>
      </w:pPr>
      <w:r>
        <w:rPr>
          <w:rFonts w:hint="eastAsia" w:ascii="仿宋_GB2312"/>
          <w:szCs w:val="32"/>
        </w:rPr>
        <w:t>12.社会保障和就业（类）208（款）民政管理事务02（项）基层政府建设和社区治理08:指新街办事处主要用于社区干部工资、保险、办公费、网格费、服务群众工作经费的支出。</w:t>
      </w:r>
    </w:p>
    <w:p>
      <w:pPr>
        <w:spacing w:line="592" w:lineRule="exact"/>
        <w:ind w:firstLine="570"/>
        <w:rPr>
          <w:rFonts w:ascii="仿宋_GB2312"/>
          <w:szCs w:val="32"/>
        </w:rPr>
      </w:pPr>
      <w:r>
        <w:rPr>
          <w:rFonts w:hint="eastAsia" w:ascii="仿宋_GB2312"/>
          <w:szCs w:val="32"/>
        </w:rPr>
        <w:t>13、社会保障和就业（类）208（款）行政事业单位养老保险05（项）行政单位离退休01:指新街办事处主要用于单位退休职工活动费支出。</w:t>
      </w:r>
    </w:p>
    <w:p>
      <w:pPr>
        <w:spacing w:line="592" w:lineRule="exact"/>
        <w:ind w:firstLine="570"/>
        <w:rPr>
          <w:rFonts w:ascii="仿宋_GB2312"/>
          <w:szCs w:val="32"/>
        </w:rPr>
      </w:pPr>
      <w:r>
        <w:rPr>
          <w:rFonts w:hint="eastAsia" w:ascii="仿宋_GB2312"/>
          <w:szCs w:val="32"/>
        </w:rPr>
        <w:t>14、社会保障和就业（类）208（款）行政事业单位养老保险05（项）机关事业单位基本养老保险缴费支出05:指新街办事处主要用于单位职工养老保险的支出。</w:t>
      </w:r>
    </w:p>
    <w:p>
      <w:pPr>
        <w:spacing w:line="592" w:lineRule="exact"/>
        <w:ind w:firstLine="570"/>
        <w:rPr>
          <w:rFonts w:ascii="仿宋_GB2312"/>
          <w:szCs w:val="32"/>
        </w:rPr>
      </w:pPr>
      <w:r>
        <w:rPr>
          <w:rFonts w:hint="eastAsia" w:ascii="仿宋_GB2312"/>
          <w:szCs w:val="32"/>
        </w:rPr>
        <w:t>15、社会保障和就业（类）208（款）其他社会保障和就业支出99（项）其他社会保障和就业支出99:指新街办事处主要用于本单位职工工伤、失业、生育保险的支出。</w:t>
      </w:r>
    </w:p>
    <w:p>
      <w:pPr>
        <w:spacing w:line="592" w:lineRule="exact"/>
        <w:ind w:firstLine="570"/>
        <w:rPr>
          <w:rFonts w:ascii="仿宋_GB2312"/>
          <w:szCs w:val="32"/>
        </w:rPr>
      </w:pPr>
      <w:r>
        <w:rPr>
          <w:rFonts w:hint="eastAsia" w:ascii="仿宋_GB2312"/>
          <w:szCs w:val="32"/>
        </w:rPr>
        <w:t>16.卫生健康（类）210（款）行政事业单位医疗11（项）行政单位医疗01:指新街办事处主要用于本单位职工医疗保险的支出。</w:t>
      </w:r>
    </w:p>
    <w:p>
      <w:pPr>
        <w:spacing w:line="592" w:lineRule="exact"/>
        <w:ind w:firstLine="645"/>
        <w:rPr>
          <w:rFonts w:ascii="仿宋_GB2312"/>
          <w:szCs w:val="32"/>
        </w:rPr>
      </w:pPr>
      <w:r>
        <w:rPr>
          <w:rFonts w:hint="eastAsia" w:ascii="仿宋_GB2312"/>
          <w:szCs w:val="32"/>
        </w:rPr>
        <w:t>17.住房保障（类）221（款）住房改革支出02（项）住房公积金01:指新街办事处主要用于本单位职工住房公积金的支出。</w:t>
      </w:r>
    </w:p>
    <w:p>
      <w:pPr>
        <w:spacing w:line="592" w:lineRule="exact"/>
        <w:ind w:firstLine="640" w:firstLineChars="200"/>
        <w:rPr>
          <w:rFonts w:ascii="仿宋_GB2312"/>
          <w:color w:val="000000"/>
          <w:szCs w:val="32"/>
        </w:rPr>
      </w:pPr>
      <w:r>
        <w:rPr>
          <w:rFonts w:hint="eastAsia" w:ascii="仿宋_GB2312"/>
          <w:color w:val="000000"/>
          <w:szCs w:val="32"/>
        </w:rPr>
        <w:t>18</w:t>
      </w:r>
      <w:r>
        <w:rPr>
          <w:rFonts w:ascii="仿宋_GB2312"/>
          <w:color w:val="000000"/>
          <w:szCs w:val="32"/>
        </w:rPr>
        <w:t>.</w:t>
      </w:r>
      <w:r>
        <w:rPr>
          <w:rFonts w:hint="eastAsia" w:ascii="仿宋_GB2312"/>
          <w:color w:val="000000"/>
          <w:szCs w:val="32"/>
        </w:rPr>
        <w:t>基本支出：指为保障机构正常运转、完成日常工作任务而发生的人员支出和公用支出。</w:t>
      </w:r>
    </w:p>
    <w:p>
      <w:pPr>
        <w:spacing w:line="592" w:lineRule="exact"/>
        <w:ind w:firstLine="640" w:firstLineChars="200"/>
        <w:rPr>
          <w:rFonts w:ascii="仿宋_GB2312"/>
          <w:color w:val="000000"/>
          <w:szCs w:val="32"/>
        </w:rPr>
      </w:pPr>
      <w:r>
        <w:rPr>
          <w:rFonts w:hint="eastAsia" w:ascii="仿宋_GB2312"/>
          <w:color w:val="000000"/>
          <w:szCs w:val="32"/>
        </w:rPr>
        <w:t>19</w:t>
      </w:r>
      <w:r>
        <w:rPr>
          <w:rFonts w:ascii="仿宋_GB2312"/>
          <w:color w:val="000000"/>
          <w:szCs w:val="32"/>
        </w:rPr>
        <w:t>.</w:t>
      </w:r>
      <w:r>
        <w:rPr>
          <w:rFonts w:hint="eastAsia" w:ascii="仿宋_GB2312"/>
          <w:color w:val="000000"/>
          <w:szCs w:val="32"/>
        </w:rPr>
        <w:t>项目支出：指在基本支出之外为完成特定行政任务和事业发展目标所发生的支出。</w:t>
      </w:r>
      <w:r>
        <w:rPr>
          <w:rFonts w:ascii="仿宋_GB2312"/>
          <w:color w:val="000000"/>
          <w:szCs w:val="32"/>
        </w:rPr>
        <w:t xml:space="preserve"> </w:t>
      </w:r>
    </w:p>
    <w:p>
      <w:pPr>
        <w:spacing w:line="592" w:lineRule="exact"/>
        <w:ind w:firstLine="640" w:firstLineChars="200"/>
        <w:rPr>
          <w:rFonts w:ascii="仿宋_GB2312"/>
          <w:color w:val="000000"/>
          <w:szCs w:val="32"/>
        </w:rPr>
      </w:pPr>
      <w:r>
        <w:rPr>
          <w:rFonts w:ascii="仿宋_GB2312"/>
          <w:color w:val="000000"/>
          <w:szCs w:val="32"/>
        </w:rPr>
        <w:t>2</w:t>
      </w:r>
      <w:r>
        <w:rPr>
          <w:rFonts w:hint="eastAsia" w:ascii="仿宋_GB2312"/>
          <w:color w:val="000000"/>
          <w:szCs w:val="32"/>
        </w:rPr>
        <w:t>0</w:t>
      </w:r>
      <w:r>
        <w:rPr>
          <w:rFonts w:ascii="仿宋_GB2312"/>
          <w:color w:val="000000"/>
          <w:szCs w:val="32"/>
        </w:rPr>
        <w:t>.</w:t>
      </w:r>
      <w:r>
        <w:rPr>
          <w:rFonts w:hint="eastAsia" w:ascii="仿宋_GB2312"/>
          <w:color w:val="000000"/>
          <w:szCs w:val="32"/>
        </w:rPr>
        <w:t>经营支出：指事业单位在专业业务活动及其辅助活动之外开展非独立核算经营活动发生的支出。</w:t>
      </w:r>
    </w:p>
    <w:p>
      <w:pPr>
        <w:pStyle w:val="18"/>
        <w:spacing w:line="592" w:lineRule="exact"/>
        <w:ind w:firstLine="640" w:firstLineChars="200"/>
        <w:rPr>
          <w:rFonts w:ascii="仿宋_GB2312" w:eastAsia="仿宋_GB2312"/>
          <w:sz w:val="32"/>
          <w:szCs w:val="32"/>
        </w:rPr>
      </w:pPr>
      <w:r>
        <w:rPr>
          <w:rFonts w:hint="eastAsia" w:ascii="仿宋_GB2312" w:eastAsia="仿宋_GB2312"/>
          <w:sz w:val="32"/>
          <w:szCs w:val="32"/>
        </w:rPr>
        <w:t>21</w:t>
      </w:r>
      <w:r>
        <w:rPr>
          <w:rFonts w:ascii="仿宋_GB2312" w:eastAsia="仿宋_GB2312"/>
          <w:sz w:val="32"/>
          <w:szCs w:val="32"/>
        </w:rPr>
        <w:t>.</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8"/>
        <w:spacing w:line="592" w:lineRule="exact"/>
        <w:ind w:firstLine="640" w:firstLineChars="200"/>
        <w:rPr>
          <w:rFonts w:ascii="仿宋_GB2312" w:eastAsia="仿宋_GB2312"/>
          <w:sz w:val="32"/>
          <w:szCs w:val="32"/>
        </w:rPr>
      </w:pPr>
      <w:r>
        <w:rPr>
          <w:rFonts w:hint="eastAsia" w:ascii="仿宋_GB2312" w:eastAsia="仿宋_GB2312"/>
          <w:sz w:val="32"/>
          <w:szCs w:val="32"/>
        </w:rPr>
        <w:t>22</w:t>
      </w:r>
      <w:r>
        <w:rPr>
          <w:rFonts w:ascii="仿宋_GB2312" w:eastAsia="仿宋_GB2312"/>
          <w:sz w:val="32"/>
          <w:szCs w:val="32"/>
        </w:rPr>
        <w:t>.</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92" w:lineRule="exact"/>
        <w:jc w:val="center"/>
        <w:outlineLvl w:val="0"/>
        <w:rPr>
          <w:rStyle w:val="15"/>
          <w:rFonts w:ascii="黑体" w:hAnsi="黑体" w:eastAsia="黑体"/>
          <w:b w:val="0"/>
        </w:rPr>
      </w:pPr>
      <w:bookmarkStart w:id="58" w:name="_Toc15377226"/>
      <w:r>
        <w:rPr>
          <w:rFonts w:ascii="宋体"/>
          <w:b/>
          <w:color w:val="000000"/>
          <w:sz w:val="44"/>
          <w:szCs w:val="44"/>
        </w:rPr>
        <w:br w:type="page"/>
      </w:r>
      <w:bookmarkStart w:id="59" w:name="_Toc15396614"/>
      <w:bookmarkStart w:id="60" w:name="_Toc11207"/>
      <w:r>
        <w:rPr>
          <w:rFonts w:hint="eastAsia" w:ascii="黑体" w:hAnsi="黑体" w:eastAsia="黑体"/>
          <w:color w:val="000000"/>
          <w:sz w:val="44"/>
          <w:szCs w:val="44"/>
        </w:rPr>
        <w:t>第</w:t>
      </w:r>
      <w:r>
        <w:rPr>
          <w:rStyle w:val="15"/>
          <w:rFonts w:hint="eastAsia" w:ascii="黑体" w:hAnsi="黑体" w:eastAsia="黑体"/>
          <w:b w:val="0"/>
        </w:rPr>
        <w:t>四部分</w:t>
      </w:r>
      <w:r>
        <w:rPr>
          <w:rStyle w:val="15"/>
          <w:rFonts w:ascii="黑体" w:hAnsi="黑体" w:eastAsia="黑体"/>
          <w:b w:val="0"/>
        </w:rPr>
        <w:t xml:space="preserve"> </w:t>
      </w:r>
      <w:r>
        <w:rPr>
          <w:rStyle w:val="15"/>
          <w:rFonts w:hint="eastAsia" w:ascii="黑体" w:hAnsi="黑体" w:eastAsia="黑体"/>
          <w:b w:val="0"/>
        </w:rPr>
        <w:t>附件</w:t>
      </w:r>
      <w:bookmarkEnd w:id="59"/>
      <w:bookmarkEnd w:id="60"/>
    </w:p>
    <w:p>
      <w:pPr>
        <w:spacing w:line="592" w:lineRule="exact"/>
        <w:jc w:val="left"/>
        <w:outlineLvl w:val="1"/>
        <w:rPr>
          <w:rFonts w:ascii="方正小标宋简体" w:hAnsi="方正小标宋简体" w:eastAsia="方正小标宋简体" w:cs="方正小标宋简体"/>
          <w:szCs w:val="32"/>
        </w:rPr>
      </w:pPr>
      <w:bookmarkStart w:id="61" w:name="_Toc22930"/>
      <w:r>
        <w:rPr>
          <w:rFonts w:hint="eastAsia" w:ascii="黑体" w:hAnsi="黑体" w:eastAsia="黑体" w:cs="黑体"/>
          <w:szCs w:val="32"/>
        </w:rPr>
        <w:t>附件</w:t>
      </w:r>
      <w:r>
        <w:rPr>
          <w:rFonts w:ascii="黑体" w:hAnsi="黑体" w:eastAsia="黑体" w:cs="黑体"/>
          <w:szCs w:val="32"/>
        </w:rPr>
        <w:t>1</w:t>
      </w:r>
      <w:bookmarkEnd w:id="61"/>
    </w:p>
    <w:p>
      <w:pPr>
        <w:spacing w:line="592" w:lineRule="exact"/>
        <w:jc w:val="center"/>
        <w:rPr>
          <w:rFonts w:ascii="方正小标宋简体" w:hAnsi="方正小标宋简体" w:eastAsia="方正小标宋简体" w:cs="方正小标宋简体"/>
          <w:sz w:val="44"/>
          <w:szCs w:val="44"/>
        </w:rPr>
      </w:pPr>
    </w:p>
    <w:p>
      <w:pPr>
        <w:spacing w:line="592" w:lineRule="exact"/>
        <w:jc w:val="center"/>
        <w:rPr>
          <w:rFonts w:ascii="方正小标宋简体" w:hAnsi="宋体" w:eastAsia="方正小标宋简体"/>
          <w:color w:val="000000"/>
          <w:kern w:val="0"/>
          <w:sz w:val="40"/>
          <w:szCs w:val="44"/>
        </w:rPr>
      </w:pPr>
      <w:r>
        <w:rPr>
          <w:rFonts w:hint="eastAsia" w:ascii="方正小标宋简体" w:hAnsi="宋体" w:eastAsia="方正小标宋简体"/>
          <w:color w:val="000000"/>
          <w:kern w:val="0"/>
          <w:sz w:val="40"/>
          <w:szCs w:val="44"/>
        </w:rPr>
        <w:t>自流井区人民政府新街办事处</w:t>
      </w:r>
    </w:p>
    <w:p>
      <w:pPr>
        <w:spacing w:line="592" w:lineRule="exact"/>
        <w:jc w:val="center"/>
        <w:rPr>
          <w:rFonts w:ascii="方正小标宋简体" w:hAnsi="宋体" w:eastAsia="方正小标宋简体"/>
          <w:color w:val="000000"/>
          <w:kern w:val="0"/>
          <w:sz w:val="40"/>
          <w:szCs w:val="44"/>
          <w:lang w:val="zh-CN"/>
        </w:rPr>
      </w:pPr>
      <w:r>
        <w:rPr>
          <w:rFonts w:ascii="方正小标宋简体" w:hAnsi="宋体" w:eastAsia="方正小标宋简体"/>
          <w:color w:val="000000"/>
          <w:kern w:val="0"/>
          <w:sz w:val="40"/>
          <w:szCs w:val="44"/>
        </w:rPr>
        <w:t>2020</w:t>
      </w:r>
      <w:r>
        <w:rPr>
          <w:rFonts w:hint="eastAsia" w:ascii="方正小标宋简体" w:hAnsi="宋体" w:eastAsia="方正小标宋简体"/>
          <w:color w:val="000000"/>
          <w:kern w:val="0"/>
          <w:sz w:val="40"/>
          <w:szCs w:val="44"/>
        </w:rPr>
        <w:t>年部门</w:t>
      </w:r>
      <w:r>
        <w:rPr>
          <w:rFonts w:hint="eastAsia" w:ascii="方正小标宋简体" w:hAnsi="宋体" w:eastAsia="方正小标宋简体"/>
          <w:color w:val="000000"/>
          <w:kern w:val="0"/>
          <w:sz w:val="40"/>
          <w:szCs w:val="44"/>
          <w:lang w:val="zh-CN"/>
        </w:rPr>
        <w:t>整体支出绩效评价报告</w:t>
      </w:r>
    </w:p>
    <w:p>
      <w:pPr>
        <w:widowControl/>
        <w:adjustRightInd w:val="0"/>
        <w:snapToGrid w:val="0"/>
        <w:spacing w:line="592"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92" w:lineRule="exact"/>
        <w:ind w:firstLine="640" w:firstLineChars="200"/>
        <w:contextualSpacing/>
        <w:jc w:val="left"/>
        <w:rPr>
          <w:rFonts w:ascii="黑体" w:hAnsi="宋体" w:eastAsia="黑体" w:cs="宋体"/>
          <w:color w:val="000000"/>
          <w:kern w:val="0"/>
          <w:szCs w:val="32"/>
          <w:shd w:val="clear" w:color="auto" w:fill="FFFFFF"/>
          <w:lang w:val="zh-CN"/>
        </w:rPr>
      </w:pPr>
      <w:r>
        <w:rPr>
          <w:rFonts w:hint="eastAsia" w:ascii="黑体" w:hAnsi="宋体" w:eastAsia="黑体" w:cs="宋体"/>
          <w:color w:val="000000"/>
          <w:kern w:val="0"/>
          <w:szCs w:val="32"/>
          <w:shd w:val="clear" w:color="auto" w:fill="FFFFFF"/>
        </w:rPr>
        <w:t>一、</w:t>
      </w:r>
      <w:r>
        <w:rPr>
          <w:rFonts w:hint="eastAsia" w:ascii="黑体" w:hAnsi="宋体" w:eastAsia="黑体" w:cs="宋体"/>
          <w:color w:val="000000"/>
          <w:kern w:val="0"/>
          <w:szCs w:val="32"/>
          <w:shd w:val="clear" w:color="auto" w:fill="FFFFFF"/>
          <w:lang w:val="zh-CN"/>
        </w:rPr>
        <w:t>部门（单位）概况</w:t>
      </w:r>
    </w:p>
    <w:p>
      <w:pPr>
        <w:widowControl/>
        <w:adjustRightInd w:val="0"/>
        <w:snapToGrid w:val="0"/>
        <w:spacing w:line="592" w:lineRule="exact"/>
        <w:ind w:firstLine="643" w:firstLineChars="200"/>
        <w:contextualSpacing/>
        <w:jc w:val="left"/>
        <w:rPr>
          <w:rFonts w:ascii="楷体_GB2312" w:hAnsi="宋体" w:eastAsia="楷体_GB2312" w:cs="宋体"/>
          <w:b/>
          <w:color w:val="000000"/>
          <w:kern w:val="0"/>
          <w:szCs w:val="32"/>
          <w:shd w:val="clear" w:color="auto" w:fill="FFFFFF"/>
          <w:lang w:val="zh-CN"/>
        </w:rPr>
      </w:pPr>
      <w:r>
        <w:rPr>
          <w:rFonts w:hint="eastAsia" w:ascii="楷体_GB2312" w:hAnsi="宋体" w:eastAsia="楷体_GB2312" w:cs="宋体"/>
          <w:b/>
          <w:color w:val="000000"/>
          <w:kern w:val="0"/>
          <w:szCs w:val="32"/>
          <w:shd w:val="clear" w:color="auto" w:fill="FFFFFF"/>
          <w:lang w:val="zh-CN"/>
        </w:rPr>
        <w:t>（一）机构组成。</w:t>
      </w:r>
    </w:p>
    <w:p>
      <w:pPr>
        <w:snapToGrid w:val="0"/>
        <w:spacing w:line="592" w:lineRule="exact"/>
        <w:ind w:firstLine="640" w:firstLineChars="200"/>
        <w:rPr>
          <w:szCs w:val="32"/>
        </w:rPr>
      </w:pPr>
      <w:r>
        <w:rPr>
          <w:rFonts w:hint="eastAsia"/>
          <w:szCs w:val="32"/>
        </w:rPr>
        <w:t>新街办事处为一级预算单位，内设“四办两中心一站”：党政办公室、综合行政执法办公室、社会治理办公室、社会事务管理办公室，便民服务中心、社区治理服务中心、退役军人服务站。其中便民服务中心、社区治理服务中心、退役军人服务站三个单位为全额拨款事业单位。</w:t>
      </w:r>
    </w:p>
    <w:p>
      <w:pPr>
        <w:widowControl/>
        <w:adjustRightInd w:val="0"/>
        <w:snapToGrid w:val="0"/>
        <w:spacing w:line="592" w:lineRule="exact"/>
        <w:ind w:firstLine="643" w:firstLineChars="200"/>
        <w:contextualSpacing/>
        <w:jc w:val="left"/>
        <w:rPr>
          <w:rFonts w:ascii="楷体_GB2312" w:hAnsi="宋体" w:eastAsia="楷体_GB2312" w:cs="宋体"/>
          <w:b/>
          <w:color w:val="000000"/>
          <w:kern w:val="0"/>
          <w:szCs w:val="32"/>
          <w:shd w:val="clear" w:color="auto" w:fill="FFFFFF"/>
          <w:lang w:val="zh-CN"/>
        </w:rPr>
      </w:pPr>
      <w:r>
        <w:rPr>
          <w:rFonts w:hint="eastAsia" w:ascii="楷体_GB2312" w:hAnsi="宋体" w:eastAsia="楷体_GB2312" w:cs="宋体"/>
          <w:b/>
          <w:color w:val="000000"/>
          <w:kern w:val="0"/>
          <w:szCs w:val="32"/>
          <w:shd w:val="clear" w:color="auto" w:fill="FFFFFF"/>
          <w:lang w:val="zh-CN"/>
        </w:rPr>
        <w:t>（二）机构职能。</w:t>
      </w:r>
    </w:p>
    <w:p>
      <w:pPr>
        <w:snapToGrid w:val="0"/>
        <w:spacing w:line="592" w:lineRule="exact"/>
        <w:ind w:firstLine="640" w:firstLineChars="200"/>
        <w:rPr>
          <w:szCs w:val="32"/>
        </w:rPr>
      </w:pPr>
      <w:r>
        <w:rPr>
          <w:rFonts w:hint="eastAsia"/>
          <w:szCs w:val="32"/>
        </w:rPr>
        <w:t>党工委的主要职责</w:t>
      </w:r>
    </w:p>
    <w:p>
      <w:pPr>
        <w:snapToGrid w:val="0"/>
        <w:spacing w:line="592" w:lineRule="exact"/>
        <w:ind w:firstLine="640" w:firstLineChars="200"/>
        <w:rPr>
          <w:szCs w:val="32"/>
        </w:rPr>
      </w:pPr>
      <w:r>
        <w:rPr>
          <w:rFonts w:hint="eastAsia"/>
          <w:szCs w:val="32"/>
        </w:rPr>
        <w:t>1.宣传贯彻党的基本理论、基本路线、基本方略，团结并组织党员、干部和群众，推动各项事业改革发展。</w:t>
      </w:r>
    </w:p>
    <w:p>
      <w:pPr>
        <w:snapToGrid w:val="0"/>
        <w:spacing w:line="592" w:lineRule="exact"/>
        <w:ind w:firstLine="640" w:firstLineChars="200"/>
        <w:rPr>
          <w:szCs w:val="32"/>
        </w:rPr>
      </w:pPr>
      <w:r>
        <w:rPr>
          <w:rFonts w:hint="eastAsia"/>
          <w:szCs w:val="32"/>
        </w:rPr>
        <w:t>2.讨论决定加强街道党的建设、经济建设、政治建设、文化建设、社会建设、生态文明建设，组织公共服务、实施综合管理、指导基层自治、维护安全稳定、动员社会参与等方面的重大问题。</w:t>
      </w:r>
    </w:p>
    <w:p>
      <w:pPr>
        <w:snapToGrid w:val="0"/>
        <w:spacing w:line="592" w:lineRule="exact"/>
        <w:ind w:firstLine="640" w:firstLineChars="200"/>
        <w:rPr>
          <w:szCs w:val="32"/>
        </w:rPr>
      </w:pPr>
      <w:r>
        <w:rPr>
          <w:rFonts w:hint="eastAsia"/>
          <w:szCs w:val="32"/>
        </w:rPr>
        <w:t>3.领导人大工委、街道办事处、群团组织和其他各类组织，支持和保证街道行政组织、经济组织、社会组织和其他自治组织依法依章程充分行使职权。宣传和贯彻党的统战政策，做好街道的统战工作。</w:t>
      </w:r>
    </w:p>
    <w:p>
      <w:pPr>
        <w:snapToGrid w:val="0"/>
        <w:spacing w:line="592" w:lineRule="exact"/>
        <w:ind w:firstLine="640" w:firstLineChars="200"/>
        <w:rPr>
          <w:szCs w:val="32"/>
        </w:rPr>
      </w:pPr>
      <w:r>
        <w:rPr>
          <w:rFonts w:hint="eastAsia"/>
          <w:szCs w:val="32"/>
        </w:rPr>
        <w:t>4.加强街道党工委自身建设和社区党组织建设，以及其他隶属街道党工委的党组织建设，强化基层党组织的政治功能和服务功能，抓好发展党员工作，加强党员队伍建设。</w:t>
      </w:r>
    </w:p>
    <w:p>
      <w:pPr>
        <w:snapToGrid w:val="0"/>
        <w:spacing w:line="592" w:lineRule="exact"/>
        <w:ind w:firstLine="640" w:firstLineChars="200"/>
        <w:rPr>
          <w:szCs w:val="32"/>
        </w:rPr>
      </w:pPr>
      <w:r>
        <w:rPr>
          <w:rFonts w:hint="eastAsia"/>
          <w:szCs w:val="32"/>
        </w:rPr>
        <w:t>5.履行党风廉政建设主体责任，领导和支持纪检监察组织履行监督责任，维护和执行党的纪律。</w:t>
      </w:r>
    </w:p>
    <w:p>
      <w:pPr>
        <w:snapToGrid w:val="0"/>
        <w:spacing w:line="592" w:lineRule="exact"/>
        <w:ind w:firstLine="640" w:firstLineChars="200"/>
        <w:rPr>
          <w:szCs w:val="32"/>
        </w:rPr>
      </w:pPr>
      <w:r>
        <w:rPr>
          <w:rFonts w:hint="eastAsia"/>
          <w:szCs w:val="32"/>
        </w:rPr>
        <w:t>6.按照干部管理权限，负责对干部的教育、培训、选拔、考核和监督工作。协助管理上级有关部门派驻街道(社区)的干部。落实党的人才政策，做好人才服务和引进工作。</w:t>
      </w:r>
    </w:p>
    <w:p>
      <w:pPr>
        <w:snapToGrid w:val="0"/>
        <w:spacing w:line="592" w:lineRule="exact"/>
        <w:ind w:firstLine="640" w:firstLineChars="200"/>
        <w:rPr>
          <w:szCs w:val="32"/>
        </w:rPr>
      </w:pPr>
      <w:r>
        <w:rPr>
          <w:rFonts w:hint="eastAsia"/>
          <w:szCs w:val="32"/>
        </w:rPr>
        <w:t>7.加强社区治理体系建设，推动社会治理重心向基层下移，发挥社会组织作用，实现政府治理和社会调节、居民自治良性互动，打造社区共建共治共享的社会治理格局。</w:t>
      </w:r>
    </w:p>
    <w:p>
      <w:pPr>
        <w:snapToGrid w:val="0"/>
        <w:spacing w:line="592" w:lineRule="exact"/>
        <w:ind w:firstLine="640" w:firstLineChars="200"/>
        <w:rPr>
          <w:szCs w:val="32"/>
        </w:rPr>
      </w:pPr>
      <w:r>
        <w:rPr>
          <w:rFonts w:hint="eastAsia"/>
          <w:szCs w:val="32"/>
        </w:rPr>
        <w:t>8.推进基层民主法治建设、精神文明建设和社会治安综合治理，做好安全生产、生态环保、民生保障等工作。</w:t>
      </w:r>
    </w:p>
    <w:p>
      <w:pPr>
        <w:snapToGrid w:val="0"/>
        <w:spacing w:line="592" w:lineRule="exact"/>
        <w:ind w:firstLine="640" w:firstLineChars="200"/>
        <w:rPr>
          <w:szCs w:val="32"/>
        </w:rPr>
      </w:pPr>
      <w:r>
        <w:rPr>
          <w:rFonts w:hint="eastAsia"/>
          <w:szCs w:val="32"/>
        </w:rPr>
        <w:t>9.完成上级党委交办的其他任务。</w:t>
      </w:r>
    </w:p>
    <w:p>
      <w:pPr>
        <w:snapToGrid w:val="0"/>
        <w:spacing w:line="592" w:lineRule="exact"/>
        <w:ind w:firstLine="640" w:firstLineChars="200"/>
        <w:rPr>
          <w:szCs w:val="32"/>
        </w:rPr>
      </w:pPr>
      <w:r>
        <w:rPr>
          <w:rFonts w:hint="eastAsia"/>
          <w:szCs w:val="32"/>
        </w:rPr>
        <w:t>人大工委的主要职责</w:t>
      </w:r>
    </w:p>
    <w:p>
      <w:pPr>
        <w:snapToGrid w:val="0"/>
        <w:spacing w:line="592" w:lineRule="exact"/>
        <w:ind w:firstLine="640" w:firstLineChars="200"/>
        <w:rPr>
          <w:szCs w:val="32"/>
        </w:rPr>
      </w:pPr>
      <w:r>
        <w:rPr>
          <w:rFonts w:hint="eastAsia"/>
          <w:szCs w:val="32"/>
        </w:rPr>
        <w:t>负责联系街道辖区内的人民代表大会代表，组织代表开展活动，反映代表和群众的建议、批评和意见，办理区人大常务委员会交办的监督、选举以及其他工作，并向区人大常务委员会报告工作。</w:t>
      </w:r>
    </w:p>
    <w:p>
      <w:pPr>
        <w:snapToGrid w:val="0"/>
        <w:spacing w:line="592" w:lineRule="exact"/>
        <w:ind w:firstLine="640" w:firstLineChars="200"/>
        <w:rPr>
          <w:szCs w:val="32"/>
        </w:rPr>
      </w:pPr>
      <w:r>
        <w:rPr>
          <w:rFonts w:hint="eastAsia"/>
          <w:szCs w:val="32"/>
        </w:rPr>
        <w:t>办事处的主要职责</w:t>
      </w:r>
    </w:p>
    <w:p>
      <w:pPr>
        <w:snapToGrid w:val="0"/>
        <w:spacing w:line="592" w:lineRule="exact"/>
        <w:ind w:firstLine="640" w:firstLineChars="200"/>
        <w:rPr>
          <w:szCs w:val="32"/>
        </w:rPr>
      </w:pPr>
      <w:r>
        <w:rPr>
          <w:rFonts w:hint="eastAsia"/>
          <w:szCs w:val="32"/>
        </w:rPr>
        <w:t>1.贯彻落实党的路线、方针、政策和国家法律、法规以及上级的决议;负责辖区内的地区性、群众性、公益性、社会性工作。</w:t>
      </w:r>
    </w:p>
    <w:p>
      <w:pPr>
        <w:snapToGrid w:val="0"/>
        <w:spacing w:line="592" w:lineRule="exact"/>
        <w:ind w:firstLine="640" w:firstLineChars="200"/>
        <w:rPr>
          <w:szCs w:val="32"/>
        </w:rPr>
      </w:pPr>
      <w:r>
        <w:rPr>
          <w:rFonts w:hint="eastAsia"/>
          <w:szCs w:val="32"/>
        </w:rPr>
        <w:t>2.按照职责范围，做好街道范围内的城市管理、社会管理、安全生产、应急、防汛救灾、生态环保、市容环境卫生、园林绿化等监督、管理、协调、服务工作。</w:t>
      </w:r>
    </w:p>
    <w:p>
      <w:pPr>
        <w:snapToGrid w:val="0"/>
        <w:spacing w:line="592" w:lineRule="exact"/>
        <w:ind w:firstLine="640" w:firstLineChars="200"/>
        <w:rPr>
          <w:szCs w:val="32"/>
        </w:rPr>
      </w:pPr>
      <w:r>
        <w:rPr>
          <w:rFonts w:hint="eastAsia"/>
          <w:szCs w:val="32"/>
        </w:rPr>
        <w:t>3.负责街道的信访工作及平安建设、公共安全工作。承担民族宗教、拥军优属、社区文化、卫生健康、教育体育、社会保障、民政、科技、统计等工作。</w:t>
      </w:r>
    </w:p>
    <w:p>
      <w:pPr>
        <w:snapToGrid w:val="0"/>
        <w:spacing w:line="592" w:lineRule="exact"/>
        <w:ind w:firstLine="640" w:firstLineChars="200"/>
        <w:rPr>
          <w:szCs w:val="32"/>
        </w:rPr>
      </w:pPr>
      <w:r>
        <w:rPr>
          <w:rFonts w:hint="eastAsia"/>
          <w:szCs w:val="32"/>
        </w:rPr>
        <w:t>4.负责社区治理，指导社区基层群众性自治组织建设，健全自治平台，组织居民和辖区单位参与社区建设和管理。</w:t>
      </w:r>
    </w:p>
    <w:p>
      <w:pPr>
        <w:snapToGrid w:val="0"/>
        <w:spacing w:line="592" w:lineRule="exact"/>
        <w:ind w:firstLine="640" w:firstLineChars="200"/>
        <w:rPr>
          <w:szCs w:val="32"/>
        </w:rPr>
      </w:pPr>
      <w:r>
        <w:rPr>
          <w:rFonts w:hint="eastAsia"/>
          <w:szCs w:val="32"/>
        </w:rPr>
        <w:t>5.协助做好国防教育和兵役等工作。</w:t>
      </w:r>
    </w:p>
    <w:p>
      <w:pPr>
        <w:snapToGrid w:val="0"/>
        <w:spacing w:line="592" w:lineRule="exact"/>
        <w:ind w:firstLine="640" w:firstLineChars="200"/>
        <w:rPr>
          <w:szCs w:val="32"/>
        </w:rPr>
      </w:pPr>
      <w:r>
        <w:rPr>
          <w:rFonts w:hint="eastAsia"/>
          <w:szCs w:val="32"/>
        </w:rPr>
        <w:t>6.按照权限负责街道综合行政执法工作。</w:t>
      </w:r>
    </w:p>
    <w:p>
      <w:pPr>
        <w:snapToGrid w:val="0"/>
        <w:spacing w:line="592" w:lineRule="exact"/>
        <w:ind w:firstLine="640" w:firstLineChars="200"/>
        <w:rPr>
          <w:szCs w:val="32"/>
        </w:rPr>
      </w:pPr>
      <w:r>
        <w:rPr>
          <w:rFonts w:hint="eastAsia"/>
          <w:szCs w:val="32"/>
        </w:rPr>
        <w:t>7.制定完善街道权力清单、责任清单、公共服务清单,建立清单动态调整、公示机制，推进街道政务公开，接受群众监督,增强政府公信力。</w:t>
      </w:r>
    </w:p>
    <w:p>
      <w:pPr>
        <w:snapToGrid w:val="0"/>
        <w:spacing w:line="592" w:lineRule="exact"/>
        <w:ind w:firstLine="640" w:firstLineChars="200"/>
        <w:rPr>
          <w:szCs w:val="32"/>
        </w:rPr>
      </w:pPr>
      <w:r>
        <w:rPr>
          <w:rFonts w:hint="eastAsia"/>
          <w:szCs w:val="32"/>
        </w:rPr>
        <w:t>8.负责街道财政资金使用、监督和管理，按计划组织、管理街道财政收入和支出，指导社区财务管理。</w:t>
      </w:r>
    </w:p>
    <w:p>
      <w:pPr>
        <w:snapToGrid w:val="0"/>
        <w:spacing w:line="592" w:lineRule="exact"/>
        <w:ind w:firstLine="640" w:firstLineChars="200"/>
        <w:rPr>
          <w:szCs w:val="32"/>
        </w:rPr>
      </w:pPr>
      <w:r>
        <w:rPr>
          <w:rFonts w:hint="eastAsia"/>
          <w:szCs w:val="32"/>
        </w:rPr>
        <w:t>9.完成法律、法规、规章规定的其他职能和上级党委、政府交办的其他任务。</w:t>
      </w:r>
    </w:p>
    <w:p>
      <w:pPr>
        <w:snapToGrid w:val="0"/>
        <w:spacing w:line="592" w:lineRule="exact"/>
        <w:ind w:firstLine="643" w:firstLineChars="200"/>
        <w:rPr>
          <w:rFonts w:ascii="楷体_GB2312" w:hAnsi="宋体" w:eastAsia="楷体_GB2312" w:cs="宋体"/>
          <w:b/>
          <w:color w:val="000000"/>
          <w:kern w:val="0"/>
          <w:szCs w:val="32"/>
          <w:shd w:val="clear" w:color="auto" w:fill="FFFFFF"/>
          <w:lang w:val="zh-CN"/>
        </w:rPr>
      </w:pPr>
      <w:r>
        <w:rPr>
          <w:rFonts w:hint="eastAsia" w:ascii="楷体_GB2312" w:hAnsi="宋体" w:eastAsia="楷体_GB2312" w:cs="宋体"/>
          <w:b/>
          <w:color w:val="000000"/>
          <w:kern w:val="0"/>
          <w:szCs w:val="32"/>
          <w:shd w:val="clear" w:color="auto" w:fill="FFFFFF"/>
          <w:lang w:val="zh-CN"/>
        </w:rPr>
        <w:t>（三）人员概况。</w:t>
      </w:r>
    </w:p>
    <w:p>
      <w:pPr>
        <w:snapToGrid w:val="0"/>
        <w:spacing w:line="592" w:lineRule="exact"/>
        <w:ind w:firstLine="643" w:firstLineChars="200"/>
        <w:rPr>
          <w:rFonts w:ascii="仿宋_GB2312"/>
          <w:szCs w:val="32"/>
        </w:rPr>
      </w:pPr>
      <w:r>
        <w:rPr>
          <w:rFonts w:hint="eastAsia" w:ascii="仿宋_GB2312"/>
          <w:b/>
          <w:szCs w:val="32"/>
        </w:rPr>
        <w:t>1、编制情况：</w:t>
      </w:r>
      <w:r>
        <w:rPr>
          <w:rFonts w:hint="eastAsia" w:ascii="仿宋_GB2312"/>
          <w:szCs w:val="32"/>
        </w:rPr>
        <w:t>共有编制21名，其中：行政编制13名。其中:党工委书记1名、办事处主任(党工委副书记) 1名、人大工委主任1名、党工委副书记(政法委员)1名、纪工委书记1名、组织委员(宣传委员)1名、人武部长(副主任)1名、副主任1名；机关工勤人员控制数2名；事业编制6名。</w:t>
      </w:r>
    </w:p>
    <w:p>
      <w:pPr>
        <w:snapToGrid w:val="0"/>
        <w:spacing w:line="592" w:lineRule="exact"/>
        <w:ind w:firstLine="643" w:firstLineChars="200"/>
        <w:rPr>
          <w:rFonts w:ascii="仿宋_GB2312"/>
          <w:szCs w:val="32"/>
        </w:rPr>
      </w:pPr>
      <w:r>
        <w:rPr>
          <w:rFonts w:hint="eastAsia" w:ascii="仿宋_GB2312"/>
          <w:b/>
          <w:szCs w:val="32"/>
        </w:rPr>
        <w:t>2、年终在职情况：</w:t>
      </w:r>
      <w:r>
        <w:rPr>
          <w:rFonts w:hint="eastAsia" w:ascii="仿宋_GB2312"/>
          <w:szCs w:val="32"/>
        </w:rPr>
        <w:t>2020年末，在职人数14人，其中：公务员10人，机关工勤1人，事业人员3人。离退休人员12人，其中：行政离退休人员9人，事业离退休人员3人。</w:t>
      </w:r>
    </w:p>
    <w:p>
      <w:pPr>
        <w:snapToGrid w:val="0"/>
        <w:spacing w:line="592" w:lineRule="exact"/>
        <w:ind w:firstLine="643" w:firstLineChars="200"/>
        <w:rPr>
          <w:rFonts w:ascii="仿宋_GB2312"/>
          <w:szCs w:val="32"/>
        </w:rPr>
      </w:pPr>
      <w:r>
        <w:rPr>
          <w:rFonts w:hint="eastAsia" w:ascii="仿宋_GB2312"/>
          <w:b/>
          <w:szCs w:val="32"/>
        </w:rPr>
        <w:t>3、人员变动情况</w:t>
      </w:r>
      <w:r>
        <w:rPr>
          <w:rFonts w:hint="eastAsia" w:ascii="仿宋_GB2312"/>
          <w:szCs w:val="32"/>
        </w:rPr>
        <w:t>：2020年，调入公务员2名、机关工勤1名，调出公务员2名；事业人员调入1名、辞职1名、退休1名、公招新入1名。</w:t>
      </w:r>
    </w:p>
    <w:p>
      <w:pPr>
        <w:widowControl/>
        <w:adjustRightInd w:val="0"/>
        <w:snapToGrid w:val="0"/>
        <w:spacing w:line="592" w:lineRule="exact"/>
        <w:ind w:firstLine="640" w:firstLineChars="200"/>
        <w:contextualSpacing/>
        <w:jc w:val="left"/>
        <w:rPr>
          <w:rFonts w:ascii="黑体" w:hAnsi="宋体" w:eastAsia="黑体" w:cs="宋体"/>
          <w:color w:val="000000"/>
          <w:kern w:val="0"/>
          <w:szCs w:val="32"/>
          <w:shd w:val="clear" w:color="auto" w:fill="FFFFFF"/>
        </w:rPr>
      </w:pPr>
      <w:r>
        <w:rPr>
          <w:rFonts w:hint="eastAsia" w:ascii="黑体" w:hAnsi="宋体" w:eastAsia="黑体" w:cs="宋体"/>
          <w:color w:val="000000"/>
          <w:kern w:val="0"/>
          <w:szCs w:val="32"/>
          <w:shd w:val="clear" w:color="auto" w:fill="FFFFFF"/>
        </w:rPr>
        <w:t>二、部门财政资金收支情况</w:t>
      </w:r>
    </w:p>
    <w:p>
      <w:pPr>
        <w:widowControl/>
        <w:adjustRightInd w:val="0"/>
        <w:snapToGrid w:val="0"/>
        <w:spacing w:line="592" w:lineRule="exact"/>
        <w:ind w:firstLine="643" w:firstLineChars="200"/>
        <w:contextualSpacing/>
        <w:jc w:val="left"/>
        <w:rPr>
          <w:rFonts w:ascii="楷体_GB2312" w:eastAsia="楷体_GB2312"/>
          <w:b/>
          <w:szCs w:val="32"/>
        </w:rPr>
      </w:pPr>
      <w:r>
        <w:rPr>
          <w:rFonts w:hint="eastAsia" w:ascii="楷体_GB2312" w:eastAsia="楷体_GB2312"/>
          <w:b/>
          <w:szCs w:val="32"/>
        </w:rPr>
        <w:t>（一）部门财政资金收入情况。</w:t>
      </w:r>
    </w:p>
    <w:p>
      <w:pPr>
        <w:widowControl/>
        <w:adjustRightInd w:val="0"/>
        <w:snapToGrid w:val="0"/>
        <w:spacing w:line="592" w:lineRule="exact"/>
        <w:ind w:firstLine="640" w:firstLineChars="200"/>
        <w:contextualSpacing/>
        <w:jc w:val="left"/>
        <w:rPr>
          <w:rFonts w:ascii="仿宋_GB2312"/>
          <w:szCs w:val="32"/>
        </w:rPr>
      </w:pPr>
      <w:r>
        <w:rPr>
          <w:rFonts w:hint="eastAsia" w:ascii="仿宋_GB2312"/>
          <w:szCs w:val="32"/>
        </w:rPr>
        <w:t>2020年财政拨款收入495万元，其中一般公共预算财政拨款483万元，政府性基金预算拨款7万元，结转5万元。</w:t>
      </w:r>
    </w:p>
    <w:p>
      <w:pPr>
        <w:widowControl/>
        <w:adjustRightInd w:val="0"/>
        <w:snapToGrid w:val="0"/>
        <w:spacing w:line="592" w:lineRule="exact"/>
        <w:ind w:firstLine="643" w:firstLineChars="200"/>
        <w:contextualSpacing/>
        <w:jc w:val="left"/>
        <w:rPr>
          <w:rFonts w:ascii="楷体_GB2312" w:eastAsia="楷体_GB2312"/>
          <w:b/>
          <w:szCs w:val="32"/>
        </w:rPr>
      </w:pPr>
      <w:r>
        <w:rPr>
          <w:rFonts w:hint="eastAsia" w:ascii="楷体_GB2312" w:eastAsia="楷体_GB2312"/>
          <w:b/>
          <w:szCs w:val="32"/>
        </w:rPr>
        <w:t>（二）部门财政资金支出情况。</w:t>
      </w:r>
    </w:p>
    <w:p>
      <w:pPr>
        <w:widowControl/>
        <w:adjustRightInd w:val="0"/>
        <w:snapToGrid w:val="0"/>
        <w:spacing w:line="592" w:lineRule="exact"/>
        <w:ind w:firstLine="640" w:firstLineChars="200"/>
        <w:contextualSpacing/>
        <w:jc w:val="left"/>
        <w:rPr>
          <w:rFonts w:ascii="仿宋_GB2312"/>
          <w:szCs w:val="32"/>
        </w:rPr>
      </w:pPr>
      <w:r>
        <w:rPr>
          <w:rFonts w:hint="eastAsia" w:ascii="仿宋_GB2312"/>
          <w:szCs w:val="32"/>
        </w:rPr>
        <w:t>1、2020年一般公共预算财政拨款支出483万元，主要用于以下方面:一般公共服务（类）支出219.1万元，占45.4%；教育支出（类）0万元，占0%；科学技术（类）支出0万元，占0%；文化旅游体育与传媒（类）支出0万元，占0%；社会保障和就业（类）支出237.2万元，占49.1%；卫生健康支出6.9万元，占1.4%；城乡社区支出6.3万元，占1.3%；农林水支出3.2万，占0.7%；住房保障支出10.3万元，占2.1%。</w:t>
      </w:r>
    </w:p>
    <w:p>
      <w:pPr>
        <w:widowControl/>
        <w:adjustRightInd w:val="0"/>
        <w:snapToGrid w:val="0"/>
        <w:spacing w:line="592" w:lineRule="exact"/>
        <w:ind w:firstLine="640" w:firstLineChars="200"/>
        <w:contextualSpacing/>
        <w:jc w:val="left"/>
        <w:rPr>
          <w:rFonts w:ascii="仿宋_GB2312"/>
          <w:szCs w:val="32"/>
        </w:rPr>
      </w:pPr>
      <w:r>
        <w:rPr>
          <w:rFonts w:hint="eastAsia" w:ascii="仿宋_GB2312"/>
          <w:szCs w:val="32"/>
        </w:rPr>
        <w:t>2、2020年政府性基金预算拨款支出7万元。</w:t>
      </w:r>
    </w:p>
    <w:p>
      <w:pPr>
        <w:widowControl/>
        <w:adjustRightInd w:val="0"/>
        <w:snapToGrid w:val="0"/>
        <w:spacing w:line="592" w:lineRule="exact"/>
        <w:ind w:firstLine="640" w:firstLineChars="200"/>
        <w:contextualSpacing/>
        <w:jc w:val="left"/>
        <w:rPr>
          <w:rFonts w:ascii="黑体" w:hAnsi="宋体" w:eastAsia="黑体" w:cs="宋体"/>
          <w:color w:val="000000"/>
          <w:kern w:val="0"/>
          <w:szCs w:val="32"/>
          <w:shd w:val="clear" w:color="auto" w:fill="FFFFFF"/>
        </w:rPr>
      </w:pPr>
      <w:r>
        <w:rPr>
          <w:rFonts w:hint="eastAsia" w:ascii="黑体" w:hAnsi="宋体" w:eastAsia="黑体" w:cs="宋体"/>
          <w:color w:val="000000"/>
          <w:kern w:val="0"/>
          <w:szCs w:val="32"/>
          <w:shd w:val="clear" w:color="auto" w:fill="FFFFFF"/>
        </w:rPr>
        <w:t>三、部门整体预算绩效管理情况</w:t>
      </w:r>
    </w:p>
    <w:p>
      <w:pPr>
        <w:widowControl/>
        <w:adjustRightInd w:val="0"/>
        <w:snapToGrid w:val="0"/>
        <w:spacing w:line="592" w:lineRule="exact"/>
        <w:ind w:firstLine="643" w:firstLineChars="200"/>
        <w:contextualSpacing/>
        <w:jc w:val="left"/>
        <w:rPr>
          <w:rFonts w:ascii="楷体_GB2312" w:hAnsi="宋体" w:eastAsia="楷体_GB2312" w:cs="宋体"/>
          <w:b/>
          <w:color w:val="000000"/>
          <w:kern w:val="0"/>
          <w:szCs w:val="32"/>
          <w:shd w:val="clear" w:color="auto" w:fill="FFFFFF"/>
          <w:lang w:val="zh-CN"/>
        </w:rPr>
      </w:pPr>
      <w:r>
        <w:rPr>
          <w:rFonts w:hint="eastAsia" w:ascii="楷体_GB2312" w:hAnsi="宋体" w:eastAsia="楷体_GB2312" w:cs="宋体"/>
          <w:b/>
          <w:color w:val="000000"/>
          <w:kern w:val="0"/>
          <w:szCs w:val="32"/>
          <w:shd w:val="clear" w:color="auto" w:fill="FFFFFF"/>
          <w:lang w:val="zh-CN"/>
        </w:rPr>
        <w:t>（一）部门预算管理。</w:t>
      </w:r>
    </w:p>
    <w:p>
      <w:pPr>
        <w:widowControl/>
        <w:adjustRightInd w:val="0"/>
        <w:snapToGrid w:val="0"/>
        <w:spacing w:line="592" w:lineRule="exact"/>
        <w:ind w:firstLine="640" w:firstLineChars="200"/>
        <w:contextualSpacing/>
        <w:jc w:val="left"/>
        <w:rPr>
          <w:rFonts w:ascii="仿宋_GB2312"/>
          <w:szCs w:val="32"/>
        </w:rPr>
      </w:pPr>
      <w:r>
        <w:rPr>
          <w:rFonts w:hint="eastAsia" w:ascii="仿宋_GB2312"/>
          <w:szCs w:val="32"/>
        </w:rPr>
        <w:t>包括部门绩效目标制定、目标实现、预算编制准确、支出控制、预算动态调整、执行进度、预算完成情况和违规记录等情况。</w:t>
      </w:r>
    </w:p>
    <w:p>
      <w:pPr>
        <w:adjustRightInd w:val="0"/>
        <w:snapToGrid w:val="0"/>
        <w:spacing w:line="592" w:lineRule="exact"/>
        <w:ind w:firstLine="643" w:firstLineChars="200"/>
        <w:rPr>
          <w:rFonts w:ascii="仿宋_GB2312"/>
          <w:szCs w:val="32"/>
        </w:rPr>
      </w:pPr>
      <w:r>
        <w:rPr>
          <w:rFonts w:hint="eastAsia" w:ascii="仿宋_GB2312"/>
          <w:b/>
          <w:szCs w:val="32"/>
        </w:rPr>
        <w:t>1、绩效目标制定：</w:t>
      </w:r>
      <w:r>
        <w:rPr>
          <w:rFonts w:hint="eastAsia" w:ascii="仿宋_GB2312"/>
          <w:szCs w:val="32"/>
        </w:rPr>
        <w:t>年初的预算项目支出，分解落实到具体部门、具体工作，按项目推进，足额、及时实现项目支出，保障年度项目有序健康地完成实施。</w:t>
      </w:r>
    </w:p>
    <w:p>
      <w:pPr>
        <w:adjustRightInd w:val="0"/>
        <w:snapToGrid w:val="0"/>
        <w:spacing w:line="592" w:lineRule="exact"/>
        <w:ind w:firstLine="643" w:firstLineChars="200"/>
        <w:rPr>
          <w:rFonts w:ascii="仿宋_GB2312"/>
          <w:color w:val="000000"/>
          <w:kern w:val="0"/>
          <w:szCs w:val="32"/>
          <w:shd w:val="clear" w:color="auto" w:fill="FFFFFF"/>
          <w:lang w:val="zh-CN"/>
        </w:rPr>
      </w:pPr>
      <w:r>
        <w:rPr>
          <w:rFonts w:hint="eastAsia" w:ascii="仿宋_GB2312"/>
          <w:b/>
          <w:szCs w:val="32"/>
        </w:rPr>
        <w:t>2、绩效目标实现：</w:t>
      </w:r>
      <w:r>
        <w:rPr>
          <w:rFonts w:hint="eastAsia" w:ascii="仿宋_GB2312"/>
          <w:color w:val="000000"/>
          <w:kern w:val="0"/>
          <w:szCs w:val="32"/>
          <w:shd w:val="clear" w:color="auto" w:fill="FFFFFF"/>
          <w:lang w:val="zh-CN"/>
        </w:rPr>
        <w:t>在财政局的统筹安排下，项目有序推进，保障了绩效目标的全面完成。</w:t>
      </w:r>
    </w:p>
    <w:p>
      <w:pPr>
        <w:widowControl/>
        <w:adjustRightInd w:val="0"/>
        <w:snapToGrid w:val="0"/>
        <w:spacing w:line="592" w:lineRule="exact"/>
        <w:ind w:firstLine="643" w:firstLineChars="200"/>
        <w:contextualSpacing/>
        <w:jc w:val="left"/>
        <w:rPr>
          <w:rFonts w:ascii="仿宋_GB2312"/>
          <w:b/>
          <w:szCs w:val="32"/>
        </w:rPr>
      </w:pPr>
      <w:r>
        <w:rPr>
          <w:rFonts w:hint="eastAsia" w:ascii="仿宋_GB2312"/>
          <w:b/>
          <w:szCs w:val="32"/>
        </w:rPr>
        <w:t>3、预算编制准确及支出控制：</w:t>
      </w:r>
    </w:p>
    <w:p>
      <w:pPr>
        <w:adjustRightInd w:val="0"/>
        <w:snapToGrid w:val="0"/>
        <w:spacing w:line="592" w:lineRule="exact"/>
        <w:ind w:firstLine="720"/>
        <w:rPr>
          <w:rFonts w:ascii="仿宋_GB2312"/>
          <w:color w:val="000000"/>
          <w:kern w:val="0"/>
          <w:szCs w:val="32"/>
          <w:shd w:val="clear" w:color="auto" w:fill="FFFFFF"/>
          <w:lang w:val="zh-CN"/>
        </w:rPr>
      </w:pPr>
      <w:r>
        <w:rPr>
          <w:rFonts w:hint="eastAsia" w:ascii="仿宋_GB2312"/>
          <w:color w:val="000000"/>
          <w:kern w:val="0"/>
          <w:szCs w:val="32"/>
          <w:shd w:val="clear" w:color="auto" w:fill="FFFFFF"/>
          <w:lang w:val="zh-CN"/>
        </w:rPr>
        <w:t>1）预决算编制准确：结合上年度项目完成情况，由各项目推进部门参与，再结便下一年度工作内容，编制相关工作预算</w:t>
      </w:r>
      <w:r>
        <w:rPr>
          <w:rFonts w:hint="eastAsia" w:ascii="仿宋_GB2312"/>
          <w:color w:val="000000"/>
          <w:szCs w:val="32"/>
        </w:rPr>
        <w:t>。</w:t>
      </w:r>
    </w:p>
    <w:p>
      <w:pPr>
        <w:adjustRightInd w:val="0"/>
        <w:snapToGrid w:val="0"/>
        <w:spacing w:line="592" w:lineRule="exact"/>
        <w:ind w:firstLine="720"/>
        <w:rPr>
          <w:rFonts w:ascii="仿宋_GB2312"/>
          <w:color w:val="000000"/>
          <w:kern w:val="0"/>
          <w:szCs w:val="32"/>
          <w:shd w:val="clear" w:color="auto" w:fill="FFFFFF"/>
          <w:lang w:val="zh-CN"/>
        </w:rPr>
      </w:pPr>
      <w:r>
        <w:rPr>
          <w:rFonts w:hint="eastAsia" w:ascii="仿宋_GB2312"/>
          <w:color w:val="000000"/>
          <w:kern w:val="0"/>
          <w:szCs w:val="32"/>
          <w:shd w:val="clear" w:color="auto" w:fill="FFFFFF"/>
          <w:lang w:val="zh-CN"/>
        </w:rPr>
        <w:t>2）</w:t>
      </w:r>
      <w:r>
        <w:rPr>
          <w:rFonts w:hint="eastAsia" w:ascii="仿宋_GB2312"/>
          <w:kern w:val="0"/>
          <w:szCs w:val="32"/>
          <w:shd w:val="clear" w:color="auto" w:fill="FFFFFF"/>
          <w:lang w:val="zh-CN"/>
        </w:rPr>
        <w:t>年初的预算项目支出</w:t>
      </w:r>
      <w:r>
        <w:rPr>
          <w:rFonts w:hint="eastAsia" w:ascii="仿宋_GB2312"/>
          <w:color w:val="000000"/>
          <w:kern w:val="0"/>
          <w:szCs w:val="32"/>
          <w:shd w:val="clear" w:color="auto" w:fill="FFFFFF"/>
          <w:lang w:val="zh-CN"/>
        </w:rPr>
        <w:t>，分解落实到具体部门、具体工作，按项目推进，足额、及时实现项目支出，保障年度项目有序健康地完成实施。</w:t>
      </w:r>
    </w:p>
    <w:p>
      <w:pPr>
        <w:widowControl/>
        <w:adjustRightInd w:val="0"/>
        <w:snapToGrid w:val="0"/>
        <w:spacing w:line="592" w:lineRule="exact"/>
        <w:ind w:firstLine="640" w:firstLineChars="200"/>
        <w:contextualSpacing/>
        <w:jc w:val="left"/>
        <w:rPr>
          <w:rFonts w:ascii="仿宋_GB2312"/>
          <w:color w:val="000000"/>
          <w:kern w:val="0"/>
          <w:szCs w:val="32"/>
          <w:shd w:val="clear" w:color="auto" w:fill="FFFFFF"/>
          <w:lang w:val="zh-CN"/>
        </w:rPr>
      </w:pPr>
      <w:r>
        <w:rPr>
          <w:rFonts w:hint="eastAsia" w:ascii="仿宋_GB2312"/>
          <w:color w:val="000000"/>
          <w:kern w:val="0"/>
          <w:szCs w:val="32"/>
          <w:shd w:val="clear" w:color="auto" w:fill="FFFFFF"/>
          <w:lang w:val="zh-CN"/>
        </w:rPr>
        <w:t>3）结余结转管理情况：对上年度结转结余支出，继续对口进行支出管理，</w:t>
      </w:r>
      <w:r>
        <w:rPr>
          <w:rFonts w:hint="eastAsia" w:ascii="仿宋_GB2312"/>
          <w:color w:val="000000"/>
          <w:kern w:val="0"/>
          <w:szCs w:val="32"/>
          <w:shd w:val="clear" w:color="auto" w:fill="FFFFFF"/>
        </w:rPr>
        <w:t>全部</w:t>
      </w:r>
      <w:r>
        <w:rPr>
          <w:rFonts w:hint="eastAsia" w:ascii="仿宋_GB2312"/>
          <w:color w:val="000000"/>
          <w:kern w:val="0"/>
          <w:szCs w:val="32"/>
          <w:shd w:val="clear" w:color="auto" w:fill="FFFFFF"/>
          <w:lang w:val="zh-CN"/>
        </w:rPr>
        <w:t>专款专用，按进度及时实现支付。</w:t>
      </w:r>
    </w:p>
    <w:p>
      <w:pPr>
        <w:widowControl/>
        <w:adjustRightInd w:val="0"/>
        <w:snapToGrid w:val="0"/>
        <w:spacing w:line="592" w:lineRule="exact"/>
        <w:ind w:firstLine="640" w:firstLineChars="200"/>
        <w:contextualSpacing/>
        <w:jc w:val="left"/>
        <w:rPr>
          <w:rFonts w:ascii="仿宋_GB2312"/>
          <w:szCs w:val="32"/>
        </w:rPr>
      </w:pPr>
      <w:r>
        <w:rPr>
          <w:rFonts w:hint="eastAsia" w:ascii="仿宋_GB2312"/>
          <w:color w:val="000000"/>
          <w:kern w:val="0"/>
          <w:szCs w:val="32"/>
          <w:shd w:val="clear" w:color="auto" w:fill="FFFFFF"/>
          <w:lang w:val="zh-CN"/>
        </w:rPr>
        <w:t>4）机关厉行节约,</w:t>
      </w:r>
      <w:r>
        <w:rPr>
          <w:rFonts w:hint="eastAsia" w:ascii="仿宋_GB2312"/>
          <w:color w:val="000000"/>
          <w:szCs w:val="32"/>
        </w:rPr>
        <w:t>有效降低行政成本，街道全年无“三公经费”预算和支出。</w:t>
      </w:r>
    </w:p>
    <w:p>
      <w:pPr>
        <w:widowControl/>
        <w:adjustRightInd w:val="0"/>
        <w:snapToGrid w:val="0"/>
        <w:spacing w:line="592" w:lineRule="exact"/>
        <w:ind w:firstLine="643" w:firstLineChars="200"/>
        <w:contextualSpacing/>
        <w:jc w:val="left"/>
        <w:rPr>
          <w:rFonts w:ascii="楷体_GB2312" w:hAnsi="宋体" w:eastAsia="楷体_GB2312" w:cs="宋体"/>
          <w:b/>
          <w:color w:val="000000"/>
          <w:kern w:val="0"/>
          <w:szCs w:val="32"/>
          <w:shd w:val="clear" w:color="auto" w:fill="FFFFFF"/>
          <w:lang w:val="zh-CN"/>
        </w:rPr>
      </w:pPr>
      <w:r>
        <w:rPr>
          <w:rFonts w:hint="eastAsia" w:ascii="楷体_GB2312" w:hAnsi="宋体" w:eastAsia="楷体_GB2312" w:cs="宋体"/>
          <w:b/>
          <w:color w:val="000000"/>
          <w:kern w:val="0"/>
          <w:szCs w:val="32"/>
          <w:shd w:val="clear" w:color="auto" w:fill="FFFFFF"/>
          <w:lang w:val="zh-CN"/>
        </w:rPr>
        <w:t>（二）结果应用情况。</w:t>
      </w:r>
    </w:p>
    <w:p>
      <w:pPr>
        <w:widowControl/>
        <w:adjustRightInd w:val="0"/>
        <w:snapToGrid w:val="0"/>
        <w:spacing w:line="592" w:lineRule="exact"/>
        <w:ind w:firstLine="643" w:firstLineChars="200"/>
        <w:contextualSpacing/>
        <w:jc w:val="left"/>
        <w:rPr>
          <w:rFonts w:ascii="仿宋_GB2312"/>
          <w:szCs w:val="32"/>
        </w:rPr>
      </w:pPr>
      <w:r>
        <w:rPr>
          <w:rFonts w:hint="eastAsia" w:ascii="仿宋_GB2312"/>
          <w:b/>
          <w:szCs w:val="32"/>
        </w:rPr>
        <w:t>1、绩效自评公开：</w:t>
      </w:r>
      <w:r>
        <w:rPr>
          <w:rFonts w:hint="eastAsia" w:ascii="仿宋_GB2312"/>
          <w:szCs w:val="32"/>
        </w:rPr>
        <w:t>按财政局统一要求，按时公开。</w:t>
      </w:r>
    </w:p>
    <w:p>
      <w:pPr>
        <w:widowControl/>
        <w:adjustRightInd w:val="0"/>
        <w:snapToGrid w:val="0"/>
        <w:spacing w:line="592" w:lineRule="exact"/>
        <w:ind w:firstLine="643" w:firstLineChars="200"/>
        <w:contextualSpacing/>
        <w:jc w:val="left"/>
        <w:rPr>
          <w:rFonts w:ascii="仿宋_GB2312"/>
          <w:b/>
          <w:szCs w:val="32"/>
        </w:rPr>
      </w:pPr>
      <w:r>
        <w:rPr>
          <w:rFonts w:hint="eastAsia" w:ascii="仿宋_GB2312"/>
          <w:b/>
          <w:szCs w:val="32"/>
        </w:rPr>
        <w:t>2、评价结果整改：</w:t>
      </w:r>
    </w:p>
    <w:p>
      <w:pPr>
        <w:widowControl/>
        <w:adjustRightInd w:val="0"/>
        <w:snapToGrid w:val="0"/>
        <w:spacing w:line="592" w:lineRule="exact"/>
        <w:ind w:firstLine="640" w:firstLineChars="200"/>
        <w:contextualSpacing/>
        <w:jc w:val="left"/>
        <w:rPr>
          <w:rFonts w:ascii="仿宋_GB2312"/>
          <w:szCs w:val="32"/>
        </w:rPr>
      </w:pPr>
      <w:r>
        <w:rPr>
          <w:rFonts w:hint="eastAsia" w:ascii="仿宋_GB2312"/>
          <w:szCs w:val="32"/>
        </w:rPr>
        <w:t>1）加强财务管理，修订财务管理制度，严格财务审批流程。严格按照内部控制制度，坚持“四级审批”落实到位，从部门、分管领导、财务负责人、财务人员，按资金项目内容及金额合规使用，杜绝超支现象的发生。</w:t>
      </w:r>
    </w:p>
    <w:p>
      <w:pPr>
        <w:widowControl/>
        <w:adjustRightInd w:val="0"/>
        <w:snapToGrid w:val="0"/>
        <w:spacing w:line="592" w:lineRule="exact"/>
        <w:ind w:firstLine="640" w:firstLineChars="200"/>
        <w:contextualSpacing/>
        <w:jc w:val="left"/>
        <w:rPr>
          <w:rFonts w:ascii="仿宋_GB2312"/>
          <w:szCs w:val="32"/>
        </w:rPr>
      </w:pPr>
      <w:r>
        <w:rPr>
          <w:rFonts w:hint="eastAsia" w:ascii="仿宋_GB2312"/>
          <w:szCs w:val="32"/>
        </w:rPr>
        <w:t>2）加强项目开展的进度跟踪，开展项目绩效评价，确保项目绩效目标的完成。</w:t>
      </w:r>
    </w:p>
    <w:p>
      <w:pPr>
        <w:widowControl/>
        <w:adjustRightInd w:val="0"/>
        <w:snapToGrid w:val="0"/>
        <w:spacing w:line="592" w:lineRule="exact"/>
        <w:ind w:firstLine="640" w:firstLineChars="200"/>
        <w:contextualSpacing/>
        <w:jc w:val="left"/>
        <w:rPr>
          <w:rFonts w:ascii="仿宋_GB2312"/>
          <w:szCs w:val="32"/>
        </w:rPr>
      </w:pPr>
      <w:r>
        <w:rPr>
          <w:rFonts w:hint="eastAsia" w:ascii="仿宋_GB2312"/>
          <w:szCs w:val="32"/>
        </w:rPr>
        <w:t>3）加强各部门资金使用的规范性，从严控制“三公经费”等支出。</w:t>
      </w:r>
    </w:p>
    <w:p>
      <w:pPr>
        <w:widowControl/>
        <w:adjustRightInd w:val="0"/>
        <w:snapToGrid w:val="0"/>
        <w:spacing w:line="592" w:lineRule="exact"/>
        <w:ind w:firstLine="640" w:firstLineChars="200"/>
        <w:contextualSpacing/>
        <w:jc w:val="left"/>
        <w:rPr>
          <w:rFonts w:ascii="黑体" w:hAnsi="宋体" w:eastAsia="黑体" w:cs="宋体"/>
          <w:color w:val="000000"/>
          <w:kern w:val="0"/>
          <w:szCs w:val="32"/>
          <w:shd w:val="clear" w:color="auto" w:fill="FFFFFF"/>
        </w:rPr>
      </w:pPr>
      <w:r>
        <w:rPr>
          <w:rFonts w:hint="eastAsia" w:ascii="黑体" w:hAnsi="宋体" w:eastAsia="黑体" w:cs="宋体"/>
          <w:color w:val="000000"/>
          <w:kern w:val="0"/>
          <w:szCs w:val="32"/>
          <w:shd w:val="clear" w:color="auto" w:fill="FFFFFF"/>
        </w:rPr>
        <w:t>四、评价结论及建议</w:t>
      </w:r>
    </w:p>
    <w:p>
      <w:pPr>
        <w:widowControl/>
        <w:adjustRightInd w:val="0"/>
        <w:snapToGrid w:val="0"/>
        <w:spacing w:line="592" w:lineRule="exact"/>
        <w:ind w:firstLine="602" w:firstLineChars="200"/>
        <w:contextualSpacing/>
        <w:jc w:val="left"/>
        <w:rPr>
          <w:sz w:val="30"/>
          <w:szCs w:val="30"/>
        </w:rPr>
      </w:pPr>
      <w:r>
        <w:rPr>
          <w:rFonts w:hint="eastAsia" w:ascii="楷体_GB2312" w:eastAsia="楷体_GB2312"/>
          <w:b/>
          <w:sz w:val="30"/>
          <w:szCs w:val="30"/>
        </w:rPr>
        <w:t>（一）评价结论。</w:t>
      </w:r>
      <w:r>
        <w:rPr>
          <w:rFonts w:hint="eastAsia"/>
          <w:sz w:val="30"/>
          <w:szCs w:val="30"/>
        </w:rPr>
        <w:t>绩效评价总分99分，绩效评价等级为优。</w:t>
      </w:r>
    </w:p>
    <w:p>
      <w:pPr>
        <w:widowControl/>
        <w:adjustRightInd w:val="0"/>
        <w:snapToGrid w:val="0"/>
        <w:spacing w:line="592" w:lineRule="exact"/>
        <w:ind w:firstLine="602" w:firstLineChars="200"/>
        <w:contextualSpacing/>
        <w:jc w:val="left"/>
        <w:rPr>
          <w:sz w:val="30"/>
          <w:szCs w:val="30"/>
        </w:rPr>
      </w:pPr>
      <w:r>
        <w:rPr>
          <w:rFonts w:hint="eastAsia" w:ascii="楷体_GB2312" w:eastAsia="楷体_GB2312"/>
          <w:b/>
          <w:sz w:val="30"/>
          <w:szCs w:val="30"/>
        </w:rPr>
        <w:t>（二）存在问题。</w:t>
      </w:r>
      <w:r>
        <w:rPr>
          <w:rFonts w:hint="eastAsia"/>
          <w:sz w:val="30"/>
          <w:szCs w:val="30"/>
        </w:rPr>
        <w:t>预算资金到位迟缓，各项目资金支付不能及时到位；预算资金有限，项目范围广，不能确保项目高质量高标准推进；</w:t>
      </w:r>
    </w:p>
    <w:p>
      <w:pPr>
        <w:widowControl/>
        <w:adjustRightInd w:val="0"/>
        <w:snapToGrid w:val="0"/>
        <w:spacing w:line="592" w:lineRule="exact"/>
        <w:ind w:firstLine="602" w:firstLineChars="200"/>
        <w:contextualSpacing/>
        <w:jc w:val="left"/>
        <w:rPr>
          <w:sz w:val="30"/>
          <w:szCs w:val="30"/>
        </w:rPr>
      </w:pPr>
      <w:r>
        <w:rPr>
          <w:rFonts w:hint="eastAsia" w:ascii="楷体_GB2312" w:eastAsia="楷体_GB2312"/>
          <w:b/>
          <w:sz w:val="30"/>
          <w:szCs w:val="30"/>
        </w:rPr>
        <w:t>（三）改进建议。</w:t>
      </w:r>
      <w:r>
        <w:rPr>
          <w:rFonts w:hint="eastAsia"/>
          <w:sz w:val="30"/>
          <w:szCs w:val="30"/>
        </w:rPr>
        <w:t>把项目进行精细化管理，充分利用有限的预算资金，带动社会资本参与建设。</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outlineLvl w:val="1"/>
        <w:rPr>
          <w:rFonts w:ascii="仿宋_GB2312" w:hAnsi="仿宋_GB2312" w:cs="仿宋_GB2312"/>
          <w:szCs w:val="32"/>
        </w:rPr>
      </w:pPr>
      <w:bookmarkStart w:id="62" w:name="_Toc11602"/>
      <w:r>
        <w:rPr>
          <w:rFonts w:hint="eastAsia" w:ascii="黑体" w:hAnsi="黑体" w:eastAsia="黑体" w:cs="黑体"/>
          <w:szCs w:val="32"/>
        </w:rPr>
        <w:t>附件</w:t>
      </w:r>
      <w:r>
        <w:rPr>
          <w:rFonts w:ascii="黑体" w:hAnsi="黑体" w:eastAsia="黑体" w:cs="黑体"/>
          <w:szCs w:val="32"/>
        </w:rPr>
        <w:t>2</w:t>
      </w:r>
      <w:bookmarkEnd w:id="62"/>
    </w:p>
    <w:p>
      <w:pPr>
        <w:spacing w:line="580" w:lineRule="exact"/>
        <w:ind w:firstLine="640" w:firstLineChars="200"/>
        <w:rPr>
          <w:rFonts w:ascii="仿宋_GB2312" w:hAnsi="仿宋_GB2312" w:cs="仿宋_GB2312"/>
          <w:szCs w:val="32"/>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rPr>
        <w:t>自流井区人民政府新街办事处</w:t>
      </w: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rPr>
        <w:t>基层社会治理项目</w:t>
      </w: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Cs w:val="32"/>
          <w:lang w:val="zh-CN"/>
        </w:rPr>
      </w:pPr>
    </w:p>
    <w:p>
      <w:pPr>
        <w:adjustRightInd w:val="0"/>
        <w:snapToGrid w:val="0"/>
        <w:spacing w:line="592" w:lineRule="exact"/>
        <w:ind w:firstLine="720"/>
        <w:rPr>
          <w:rFonts w:ascii="黑体" w:hAnsi="宋体" w:eastAsia="黑体"/>
          <w:szCs w:val="32"/>
          <w:lang w:val="zh-CN"/>
        </w:rPr>
      </w:pPr>
      <w:r>
        <w:rPr>
          <w:rFonts w:hint="eastAsia" w:ascii="黑体" w:hAnsi="宋体" w:eastAsia="黑体"/>
          <w:szCs w:val="32"/>
        </w:rPr>
        <w:t>一、</w:t>
      </w:r>
      <w:r>
        <w:rPr>
          <w:rFonts w:hint="eastAsia" w:ascii="黑体" w:hAnsi="宋体" w:eastAsia="黑体"/>
          <w:szCs w:val="32"/>
          <w:lang w:val="zh-CN"/>
        </w:rPr>
        <w:t>项目概况</w:t>
      </w:r>
    </w:p>
    <w:p>
      <w:pPr>
        <w:adjustRightInd w:val="0"/>
        <w:snapToGrid w:val="0"/>
        <w:spacing w:line="592" w:lineRule="exact"/>
        <w:ind w:firstLine="720"/>
        <w:rPr>
          <w:rFonts w:ascii="楷体_GB2312" w:hAnsi="宋体" w:eastAsia="楷体_GB2312"/>
          <w:b/>
          <w:szCs w:val="32"/>
          <w:lang w:val="zh-CN"/>
        </w:rPr>
      </w:pPr>
      <w:r>
        <w:rPr>
          <w:rFonts w:hint="eastAsia" w:ascii="楷体_GB2312" w:hAnsi="宋体" w:eastAsia="楷体_GB2312"/>
          <w:b/>
          <w:szCs w:val="32"/>
          <w:lang w:val="zh-CN"/>
        </w:rPr>
        <w:t>（一）项目基本情况。</w:t>
      </w:r>
    </w:p>
    <w:p>
      <w:pPr>
        <w:adjustRightInd w:val="0"/>
        <w:snapToGrid w:val="0"/>
        <w:spacing w:line="592" w:lineRule="exact"/>
        <w:ind w:firstLine="720"/>
        <w:rPr>
          <w:rFonts w:ascii="仿宋_GB2312" w:hAnsi="宋体"/>
          <w:b/>
          <w:szCs w:val="32"/>
          <w:lang w:val="zh-CN"/>
        </w:rPr>
      </w:pPr>
      <w:r>
        <w:rPr>
          <w:rFonts w:ascii="仿宋_GB2312" w:hAnsi="宋体"/>
          <w:b/>
          <w:szCs w:val="32"/>
          <w:lang w:val="zh-CN"/>
        </w:rPr>
        <w:t>1</w:t>
      </w:r>
      <w:r>
        <w:rPr>
          <w:rFonts w:hint="eastAsia" w:ascii="仿宋_GB2312" w:hAnsi="宋体"/>
          <w:b/>
          <w:szCs w:val="32"/>
          <w:lang w:val="zh-CN"/>
        </w:rPr>
        <w:t>．说明项目主管部门（单位）在该项目管理中的职能。</w:t>
      </w:r>
    </w:p>
    <w:p>
      <w:pPr>
        <w:adjustRightInd w:val="0"/>
        <w:snapToGrid w:val="0"/>
        <w:spacing w:line="592" w:lineRule="exact"/>
        <w:ind w:firstLine="720"/>
        <w:rPr>
          <w:rFonts w:ascii="仿宋_GB2312"/>
          <w:szCs w:val="32"/>
        </w:rPr>
      </w:pPr>
      <w:r>
        <w:rPr>
          <w:rFonts w:hint="eastAsia" w:ascii="仿宋_GB2312"/>
          <w:szCs w:val="32"/>
        </w:rPr>
        <w:t>1）以党建为引领，加强政治建设、文化建设、社会建设、意识形态工作、精神文明建设、宣传思想、组织人事、纪检监察、群团建设、民族宗教、实施综合管理、指导基层自治、动员社会参与等方面。</w:t>
      </w:r>
    </w:p>
    <w:p>
      <w:pPr>
        <w:adjustRightInd w:val="0"/>
        <w:snapToGrid w:val="0"/>
        <w:spacing w:line="592" w:lineRule="exact"/>
        <w:ind w:firstLine="720"/>
        <w:rPr>
          <w:rFonts w:ascii="仿宋_GB2312"/>
          <w:szCs w:val="32"/>
        </w:rPr>
      </w:pPr>
      <w:r>
        <w:rPr>
          <w:rFonts w:hint="eastAsia" w:ascii="仿宋_GB2312"/>
          <w:szCs w:val="32"/>
        </w:rPr>
        <w:t>2）推动社会治理重心向基层下移，发挥社会组织作用，实现政府治理和社会调节、居民自治良性互动，打造社区共建共治共享的社会治理格局。</w:t>
      </w:r>
    </w:p>
    <w:p>
      <w:pPr>
        <w:adjustRightInd w:val="0"/>
        <w:snapToGrid w:val="0"/>
        <w:spacing w:line="592" w:lineRule="exact"/>
        <w:ind w:firstLine="720"/>
        <w:rPr>
          <w:rFonts w:ascii="仿宋_GB2312" w:hAnsi="宋体"/>
          <w:szCs w:val="32"/>
        </w:rPr>
      </w:pPr>
      <w:r>
        <w:rPr>
          <w:rFonts w:hint="eastAsia" w:ascii="仿宋_GB2312"/>
          <w:szCs w:val="32"/>
        </w:rPr>
        <w:t>3）加强社会治安综合治理，及时就地解决群众问题，推进平安建设，维护社会稳定和谐。</w:t>
      </w:r>
    </w:p>
    <w:p>
      <w:pPr>
        <w:adjustRightInd w:val="0"/>
        <w:snapToGrid w:val="0"/>
        <w:spacing w:line="592" w:lineRule="exact"/>
        <w:ind w:firstLine="720"/>
        <w:rPr>
          <w:rFonts w:ascii="仿宋_GB2312" w:hAnsi="宋体"/>
          <w:b/>
          <w:szCs w:val="32"/>
          <w:lang w:val="zh-CN"/>
        </w:rPr>
      </w:pPr>
      <w:r>
        <w:rPr>
          <w:rFonts w:ascii="仿宋_GB2312" w:hAnsi="宋体"/>
          <w:b/>
          <w:szCs w:val="32"/>
          <w:lang w:val="zh-CN"/>
        </w:rPr>
        <w:t>2</w:t>
      </w:r>
      <w:r>
        <w:rPr>
          <w:rFonts w:hint="eastAsia" w:ascii="仿宋_GB2312" w:hAnsi="宋体"/>
          <w:b/>
          <w:szCs w:val="32"/>
          <w:lang w:val="zh-CN"/>
        </w:rPr>
        <w:t>．项目立项、资金申报的依据。</w:t>
      </w:r>
    </w:p>
    <w:p>
      <w:pPr>
        <w:adjustRightInd w:val="0"/>
        <w:snapToGrid w:val="0"/>
        <w:spacing w:line="592" w:lineRule="exact"/>
        <w:ind w:firstLine="720"/>
        <w:rPr>
          <w:rFonts w:ascii="仿宋_GB2312" w:hAnsi="宋体"/>
          <w:szCs w:val="32"/>
          <w:lang w:val="zh-CN"/>
        </w:rPr>
      </w:pPr>
      <w:r>
        <w:rPr>
          <w:rFonts w:hint="eastAsia" w:ascii="仿宋_GB2312" w:hAnsi="宋体"/>
          <w:szCs w:val="32"/>
          <w:lang w:val="zh-CN"/>
        </w:rPr>
        <w:t>按照街道2020年全年工作计划，按照项目内容，根据项目开展及辖区范围服务群众的工作进度，合理安排资金。</w:t>
      </w:r>
    </w:p>
    <w:p>
      <w:pPr>
        <w:adjustRightInd w:val="0"/>
        <w:snapToGrid w:val="0"/>
        <w:spacing w:line="592" w:lineRule="exact"/>
        <w:ind w:firstLine="720"/>
        <w:rPr>
          <w:rFonts w:ascii="仿宋_GB2312" w:hAnsi="宋体"/>
          <w:b/>
          <w:szCs w:val="32"/>
          <w:lang w:val="zh-CN"/>
        </w:rPr>
      </w:pPr>
      <w:r>
        <w:rPr>
          <w:rFonts w:ascii="仿宋_GB2312" w:hAnsi="宋体"/>
          <w:b/>
          <w:szCs w:val="32"/>
          <w:lang w:val="zh-CN"/>
        </w:rPr>
        <w:t>3</w:t>
      </w:r>
      <w:r>
        <w:rPr>
          <w:rFonts w:hint="eastAsia" w:ascii="仿宋_GB2312" w:hAnsi="宋体"/>
          <w:b/>
          <w:szCs w:val="32"/>
          <w:lang w:val="zh-CN"/>
        </w:rPr>
        <w:t>．资金管理办法制定情况，资金支持具体项目的条件、范围与支持方式概况。</w:t>
      </w:r>
    </w:p>
    <w:p>
      <w:pPr>
        <w:adjustRightInd w:val="0"/>
        <w:snapToGrid w:val="0"/>
        <w:spacing w:line="592" w:lineRule="exact"/>
        <w:ind w:firstLine="720"/>
        <w:rPr>
          <w:rFonts w:ascii="仿宋_GB2312" w:hAnsi="宋体"/>
          <w:szCs w:val="32"/>
          <w:lang w:val="zh-CN"/>
        </w:rPr>
      </w:pPr>
      <w:r>
        <w:rPr>
          <w:rFonts w:hint="eastAsia" w:ascii="宋体" w:hAnsi="宋体" w:cs="仿宋"/>
          <w:szCs w:val="32"/>
        </w:rPr>
        <w:t>按照效率最优的方法，根据项目开展进度，由所经办该项目的业务股室提起资金申请，经过部门负责人、分管领导、财务负责人层层审批，符合项目支付条件后，由财务部门从该项目资金中据实列支。</w:t>
      </w:r>
    </w:p>
    <w:p>
      <w:pPr>
        <w:adjustRightInd w:val="0"/>
        <w:snapToGrid w:val="0"/>
        <w:spacing w:line="592" w:lineRule="exact"/>
        <w:ind w:firstLine="720"/>
        <w:rPr>
          <w:rFonts w:ascii="仿宋_GB2312" w:hAnsi="宋体"/>
          <w:b/>
          <w:szCs w:val="32"/>
          <w:lang w:val="zh-CN"/>
        </w:rPr>
      </w:pPr>
      <w:r>
        <w:rPr>
          <w:rFonts w:ascii="仿宋_GB2312" w:hAnsi="宋体"/>
          <w:b/>
          <w:szCs w:val="32"/>
          <w:lang w:val="zh-CN"/>
        </w:rPr>
        <w:t>4</w:t>
      </w:r>
      <w:r>
        <w:rPr>
          <w:rFonts w:hint="eastAsia" w:ascii="仿宋_GB2312" w:hAnsi="宋体"/>
          <w:b/>
          <w:szCs w:val="32"/>
          <w:lang w:val="zh-CN"/>
        </w:rPr>
        <w:t>．资金分配的原则及考虑因素。</w:t>
      </w:r>
    </w:p>
    <w:p>
      <w:pPr>
        <w:adjustRightInd w:val="0"/>
        <w:snapToGrid w:val="0"/>
        <w:spacing w:line="592" w:lineRule="exact"/>
        <w:ind w:firstLine="720"/>
        <w:rPr>
          <w:rFonts w:ascii="仿宋_GB2312" w:hAnsi="宋体"/>
          <w:szCs w:val="32"/>
          <w:lang w:val="zh-CN"/>
        </w:rPr>
      </w:pPr>
      <w:r>
        <w:rPr>
          <w:rFonts w:hint="eastAsia" w:ascii="仿宋_GB2312" w:hAnsi="宋体"/>
          <w:szCs w:val="32"/>
          <w:lang w:val="zh-CN"/>
        </w:rPr>
        <w:t>基层社会治理项目涵盖了党建、基层社区、群团、民宗等工作，需要通过开展扫黑除恶、平安建设、特殊人群管理等工作，确保辖区社会和谐稳定。</w:t>
      </w:r>
    </w:p>
    <w:p>
      <w:pPr>
        <w:adjustRightInd w:val="0"/>
        <w:snapToGrid w:val="0"/>
        <w:spacing w:line="592" w:lineRule="exact"/>
        <w:ind w:firstLine="720"/>
        <w:rPr>
          <w:rFonts w:ascii="楷体_GB2312" w:hAnsi="宋体" w:eastAsia="楷体_GB2312"/>
          <w:b/>
          <w:szCs w:val="32"/>
          <w:lang w:val="zh-CN"/>
        </w:rPr>
      </w:pPr>
      <w:r>
        <w:rPr>
          <w:rFonts w:hint="eastAsia" w:ascii="楷体_GB2312" w:hAnsi="宋体" w:eastAsia="楷体_GB2312"/>
          <w:b/>
          <w:szCs w:val="32"/>
          <w:lang w:val="zh-CN"/>
        </w:rPr>
        <w:t>（二）项目绩效目标。</w:t>
      </w:r>
    </w:p>
    <w:p>
      <w:pPr>
        <w:adjustRightInd w:val="0"/>
        <w:snapToGrid w:val="0"/>
        <w:spacing w:line="592" w:lineRule="exact"/>
        <w:ind w:firstLine="720"/>
        <w:rPr>
          <w:rFonts w:ascii="仿宋_GB2312" w:hAnsi="宋体"/>
          <w:szCs w:val="32"/>
          <w:lang w:val="zh-CN"/>
        </w:rPr>
      </w:pPr>
      <w:r>
        <w:rPr>
          <w:rFonts w:ascii="仿宋_GB2312" w:hAnsi="宋体"/>
          <w:szCs w:val="32"/>
          <w:lang w:val="zh-CN"/>
        </w:rPr>
        <w:t>1</w:t>
      </w:r>
      <w:r>
        <w:rPr>
          <w:rFonts w:hint="eastAsia" w:ascii="仿宋_GB2312" w:hAnsi="宋体"/>
          <w:szCs w:val="32"/>
          <w:lang w:val="zh-CN"/>
        </w:rPr>
        <w:t>．项目主要内容。党员教育培训；社区党群服务中心亲民化改造；开展平安建设、扫黑除恶等宣传；深化重要政治敏感期等信访维稳工作；深入开展脱贫攻坚工作；加强党对群团工作的领导，深化群团工作；创新社会基层治理。</w:t>
      </w:r>
    </w:p>
    <w:p>
      <w:pPr>
        <w:adjustRightInd w:val="0"/>
        <w:snapToGrid w:val="0"/>
        <w:spacing w:line="592" w:lineRule="exact"/>
        <w:ind w:firstLine="720"/>
        <w:rPr>
          <w:rFonts w:ascii="仿宋_GB2312" w:hAnsi="宋体"/>
          <w:szCs w:val="32"/>
          <w:lang w:val="zh-CN"/>
        </w:rPr>
      </w:pPr>
      <w:r>
        <w:rPr>
          <w:rFonts w:ascii="仿宋_GB2312" w:hAnsi="宋体"/>
          <w:szCs w:val="32"/>
          <w:lang w:val="zh-CN"/>
        </w:rPr>
        <w:t>2</w:t>
      </w:r>
      <w:r>
        <w:rPr>
          <w:rFonts w:hint="eastAsia" w:ascii="仿宋_GB2312" w:hAnsi="宋体"/>
          <w:szCs w:val="32"/>
          <w:lang w:val="zh-CN"/>
        </w:rPr>
        <w:t>．项目应实现的具体绩效目标，包括目标的量化、细化情况以及项目实施进度计划等。</w:t>
      </w:r>
    </w:p>
    <w:p>
      <w:pPr>
        <w:adjustRightInd w:val="0"/>
        <w:snapToGrid w:val="0"/>
        <w:spacing w:line="592" w:lineRule="exact"/>
        <w:ind w:firstLine="720"/>
        <w:rPr>
          <w:rFonts w:ascii="仿宋_GB2312" w:hAnsi="宋体"/>
          <w:szCs w:val="32"/>
          <w:lang w:val="zh-CN"/>
        </w:rPr>
      </w:pPr>
      <w:r>
        <w:rPr>
          <w:rFonts w:hint="eastAsia" w:ascii="仿宋_GB2312" w:hAnsi="宋体"/>
          <w:szCs w:val="32"/>
          <w:lang w:val="zh-CN"/>
        </w:rPr>
        <w:t>培训党员干部1500余人次；完成小桥井、富台山社区党群服务中心亲民化改造；形成人人有责、人人支持的社会氛围；全面完成上级下达信访维稳工作任务，确保辖区和谐稳定；全面脱贫；引领群团工作向上向好发展；辖区社会和谐稳定，共建共治共享的社会新局面逐渐形成。</w:t>
      </w:r>
    </w:p>
    <w:p>
      <w:pPr>
        <w:adjustRightInd w:val="0"/>
        <w:snapToGrid w:val="0"/>
        <w:spacing w:line="592" w:lineRule="exact"/>
        <w:ind w:firstLine="720"/>
        <w:rPr>
          <w:rFonts w:ascii="仿宋_GB2312" w:hAnsi="宋体"/>
          <w:szCs w:val="32"/>
          <w:lang w:val="zh-CN"/>
        </w:rPr>
      </w:pPr>
      <w:r>
        <w:rPr>
          <w:rFonts w:ascii="仿宋_GB2312" w:hAnsi="宋体"/>
          <w:szCs w:val="32"/>
          <w:lang w:val="zh-CN"/>
        </w:rPr>
        <w:t>3</w:t>
      </w:r>
      <w:r>
        <w:rPr>
          <w:rFonts w:hint="eastAsia" w:ascii="仿宋_GB2312" w:hAnsi="宋体"/>
          <w:szCs w:val="32"/>
          <w:lang w:val="zh-CN"/>
        </w:rPr>
        <w:t>．分析评价申报内容是否与实际相符，申报目标是否合理可行。</w:t>
      </w:r>
    </w:p>
    <w:p>
      <w:pPr>
        <w:adjustRightInd w:val="0"/>
        <w:snapToGrid w:val="0"/>
        <w:spacing w:line="592" w:lineRule="exact"/>
        <w:ind w:firstLine="720"/>
        <w:rPr>
          <w:rFonts w:ascii="仿宋_GB2312" w:hAnsi="宋体"/>
          <w:szCs w:val="32"/>
          <w:lang w:val="zh-CN"/>
        </w:rPr>
      </w:pPr>
      <w:r>
        <w:rPr>
          <w:rFonts w:hint="eastAsia" w:ascii="仿宋_GB2312" w:hAnsi="宋体"/>
          <w:szCs w:val="32"/>
          <w:lang w:val="zh-CN"/>
        </w:rPr>
        <w:t>申报内容是根据办事处年初全年工作计划制订的，与办事处的工作开展紧密联系；申报目标就是全年工作目标，是必须要完成的，是合理可行的。</w:t>
      </w:r>
    </w:p>
    <w:p>
      <w:pPr>
        <w:adjustRightInd w:val="0"/>
        <w:snapToGrid w:val="0"/>
        <w:spacing w:line="592" w:lineRule="exact"/>
        <w:ind w:firstLine="720"/>
        <w:rPr>
          <w:rFonts w:ascii="楷体_GB2312" w:hAnsi="宋体" w:eastAsia="楷体_GB2312"/>
          <w:b/>
          <w:szCs w:val="32"/>
          <w:lang w:val="zh-CN"/>
        </w:rPr>
      </w:pPr>
      <w:r>
        <w:rPr>
          <w:rFonts w:hint="eastAsia" w:ascii="楷体_GB2312" w:hAnsi="宋体" w:eastAsia="楷体_GB2312"/>
          <w:b/>
          <w:szCs w:val="32"/>
          <w:lang w:val="zh-CN"/>
        </w:rPr>
        <w:t>（三）项目自评步骤及方法。</w:t>
      </w:r>
    </w:p>
    <w:p>
      <w:pPr>
        <w:adjustRightInd w:val="0"/>
        <w:snapToGrid w:val="0"/>
        <w:spacing w:line="592" w:lineRule="exact"/>
        <w:ind w:firstLine="720"/>
        <w:rPr>
          <w:rFonts w:ascii="仿宋_GB2312" w:hAnsi="宋体"/>
          <w:szCs w:val="32"/>
          <w:lang w:val="zh-CN"/>
        </w:rPr>
      </w:pPr>
      <w:r>
        <w:rPr>
          <w:rFonts w:hint="eastAsia" w:ascii="仿宋_GB2312" w:hAnsi="宋体"/>
          <w:szCs w:val="32"/>
          <w:lang w:val="zh-CN"/>
        </w:rPr>
        <w:t>组织各部门通过数量指标、质量指标、社会效益指标、群众满意度指标等各方面进行综合分析自评。</w:t>
      </w:r>
    </w:p>
    <w:p>
      <w:pPr>
        <w:pStyle w:val="5"/>
        <w:spacing w:line="592" w:lineRule="exact"/>
        <w:ind w:left="0" w:leftChars="0" w:firstLine="640" w:firstLineChars="200"/>
        <w:rPr>
          <w:lang w:val="zh-CN"/>
        </w:rPr>
      </w:pPr>
      <w:r>
        <w:rPr>
          <w:rFonts w:hint="eastAsia" w:ascii="仿宋_GB2312" w:hAnsi="宋体"/>
          <w:szCs w:val="32"/>
        </w:rPr>
        <w:t>1、自评的前期准备工作</w:t>
      </w:r>
    </w:p>
    <w:p>
      <w:pPr>
        <w:pStyle w:val="5"/>
        <w:spacing w:line="592" w:lineRule="exact"/>
        <w:ind w:left="0" w:leftChars="0" w:firstLine="640" w:firstLineChars="200"/>
        <w:rPr>
          <w:lang w:val="zh-CN"/>
        </w:rPr>
      </w:pPr>
      <w:r>
        <w:rPr>
          <w:rFonts w:hint="eastAsia" w:ascii="仿宋_GB2312" w:hAnsi="宋体"/>
          <w:szCs w:val="32"/>
        </w:rPr>
        <w:t>制定下发自评通知，组织承担该项目的专业人员组成督导考核组，按照基层社会治理项目考核细则，对该项目工作进行督导考核。</w:t>
      </w:r>
    </w:p>
    <w:p>
      <w:pPr>
        <w:spacing w:line="592" w:lineRule="exact"/>
        <w:ind w:firstLine="640" w:firstLineChars="200"/>
      </w:pPr>
      <w:r>
        <w:rPr>
          <w:rFonts w:hint="eastAsia"/>
        </w:rPr>
        <w:t>2、自评的组织过程</w:t>
      </w:r>
    </w:p>
    <w:p>
      <w:pPr>
        <w:spacing w:line="592" w:lineRule="exact"/>
        <w:ind w:firstLine="640" w:firstLineChars="200"/>
        <w:rPr>
          <w:lang w:val="zh-CN"/>
        </w:rPr>
      </w:pPr>
      <w:r>
        <w:rPr>
          <w:rFonts w:hint="eastAsia"/>
        </w:rPr>
        <w:t>成立自评小组，在街道领导的指导下开展工作，主要通过查看资料、核对台账、现场考察等方式，了解掌握项目运行情况，并根据项目运行的情况给予现场指导，形成自评报告。</w:t>
      </w:r>
    </w:p>
    <w:p>
      <w:pPr>
        <w:adjustRightInd w:val="0"/>
        <w:snapToGrid w:val="0"/>
        <w:spacing w:line="592" w:lineRule="exact"/>
        <w:ind w:firstLine="720"/>
        <w:rPr>
          <w:rFonts w:ascii="黑体" w:hAnsi="宋体" w:eastAsia="黑体"/>
          <w:szCs w:val="32"/>
        </w:rPr>
      </w:pPr>
      <w:r>
        <w:rPr>
          <w:rFonts w:hint="eastAsia" w:ascii="黑体" w:hAnsi="宋体" w:eastAsia="黑体"/>
          <w:szCs w:val="32"/>
        </w:rPr>
        <w:t>二、项目资金申报及使用情况</w:t>
      </w:r>
    </w:p>
    <w:p>
      <w:pPr>
        <w:adjustRightInd w:val="0"/>
        <w:snapToGrid w:val="0"/>
        <w:spacing w:line="592" w:lineRule="exact"/>
        <w:ind w:firstLine="720"/>
        <w:rPr>
          <w:rFonts w:ascii="楷体_GB2312" w:hAnsi="宋体" w:eastAsia="楷体_GB2312"/>
          <w:b/>
          <w:szCs w:val="32"/>
          <w:lang w:val="zh-CN"/>
        </w:rPr>
      </w:pPr>
      <w:r>
        <w:rPr>
          <w:rFonts w:hint="eastAsia" w:ascii="楷体_GB2312" w:hAnsi="宋体" w:eastAsia="楷体_GB2312"/>
          <w:b/>
          <w:szCs w:val="32"/>
          <w:lang w:val="zh-CN"/>
        </w:rPr>
        <w:t>（一）项目资金申报及批复情况。</w:t>
      </w:r>
    </w:p>
    <w:p>
      <w:pPr>
        <w:adjustRightInd w:val="0"/>
        <w:snapToGrid w:val="0"/>
        <w:spacing w:line="592" w:lineRule="exact"/>
        <w:ind w:firstLine="720"/>
        <w:rPr>
          <w:rFonts w:ascii="仿宋_GB2312" w:hAnsi="宋体"/>
          <w:szCs w:val="32"/>
          <w:lang w:val="zh-CN"/>
        </w:rPr>
      </w:pPr>
      <w:r>
        <w:rPr>
          <w:rFonts w:hint="eastAsia" w:ascii="仿宋_GB2312" w:hAnsi="宋体"/>
          <w:szCs w:val="32"/>
          <w:lang w:val="zh-CN"/>
        </w:rPr>
        <w:t>基层社会治理项目资金年初申报12万，按工作开展进度向财政申报资金，全年分三次批复并下拨资金12万。年终调整预算，从社会发展项目中调整7556.08元到基层社会治理项目资金中，全年该项目共计使用资金12.75万元。</w:t>
      </w:r>
    </w:p>
    <w:p>
      <w:pPr>
        <w:adjustRightInd w:val="0"/>
        <w:snapToGrid w:val="0"/>
        <w:spacing w:line="592" w:lineRule="exact"/>
        <w:ind w:firstLine="720"/>
        <w:rPr>
          <w:rFonts w:ascii="仿宋_GB2312" w:hAnsi="宋体"/>
          <w:szCs w:val="32"/>
          <w:lang w:val="zh-CN"/>
        </w:rPr>
      </w:pPr>
      <w:r>
        <w:rPr>
          <w:rFonts w:hint="eastAsia" w:ascii="楷体_GB2312" w:hAnsi="宋体" w:eastAsia="楷体_GB2312"/>
          <w:b/>
          <w:szCs w:val="32"/>
          <w:lang w:val="zh-CN"/>
        </w:rPr>
        <w:t>（二）资金计划、到位及使用情况（可用表格形式反映）。</w:t>
      </w:r>
    </w:p>
    <w:p>
      <w:pPr>
        <w:adjustRightInd w:val="0"/>
        <w:snapToGrid w:val="0"/>
        <w:spacing w:line="592" w:lineRule="exact"/>
        <w:ind w:firstLine="720"/>
        <w:rPr>
          <w:rFonts w:ascii="楷体_GB2312" w:hAnsi="宋体" w:eastAsia="楷体_GB2312"/>
          <w:szCs w:val="32"/>
          <w:lang w:val="zh-CN"/>
        </w:rPr>
      </w:pPr>
      <w:r>
        <w:rPr>
          <w:rFonts w:ascii="楷体_GB2312" w:hAnsi="宋体" w:eastAsia="楷体_GB2312"/>
          <w:szCs w:val="32"/>
          <w:lang w:val="zh-CN"/>
        </w:rPr>
        <w:t>1</w:t>
      </w:r>
      <w:r>
        <w:rPr>
          <w:rFonts w:hint="eastAsia" w:ascii="楷体_GB2312" w:hAnsi="宋体" w:eastAsia="楷体_GB2312"/>
          <w:szCs w:val="32"/>
          <w:lang w:val="zh-CN"/>
        </w:rPr>
        <w:t>．资金计划。</w:t>
      </w:r>
      <w:r>
        <w:rPr>
          <w:rFonts w:hint="eastAsia" w:ascii="仿宋_GB2312" w:hAnsi="宋体"/>
          <w:szCs w:val="32"/>
          <w:lang w:val="zh-CN"/>
        </w:rPr>
        <w:t>该项目资金为本级年初预算资金，由自井区财政局在年初预算时纳入本单位项目预算管理，计划12万元。</w:t>
      </w:r>
    </w:p>
    <w:p>
      <w:pPr>
        <w:adjustRightInd w:val="0"/>
        <w:snapToGrid w:val="0"/>
        <w:spacing w:line="592" w:lineRule="exact"/>
        <w:ind w:firstLine="720"/>
        <w:rPr>
          <w:rFonts w:ascii="仿宋_GB2312" w:hAnsi="宋体"/>
          <w:szCs w:val="32"/>
          <w:lang w:val="zh-CN"/>
        </w:rPr>
      </w:pPr>
      <w:r>
        <w:rPr>
          <w:rFonts w:ascii="楷体_GB2312" w:hAnsi="宋体" w:eastAsia="楷体_GB2312"/>
          <w:szCs w:val="32"/>
          <w:lang w:val="zh-CN"/>
        </w:rPr>
        <w:t>2</w:t>
      </w:r>
      <w:r>
        <w:rPr>
          <w:rFonts w:hint="eastAsia" w:ascii="楷体_GB2312" w:hAnsi="宋体" w:eastAsia="楷体_GB2312"/>
          <w:szCs w:val="32"/>
          <w:lang w:val="zh-CN"/>
        </w:rPr>
        <w:t>．资金到位。</w:t>
      </w:r>
      <w:r>
        <w:rPr>
          <w:rFonts w:hint="eastAsia" w:ascii="仿宋_GB2312" w:hAnsi="宋体"/>
          <w:szCs w:val="32"/>
          <w:lang w:val="zh-CN"/>
        </w:rPr>
        <w:t>该项目资金分别于当年4月、5月和7月由自井区财政局拨付到位，共计到位资金12万元。资金到位略晚于资金计划，资金到位率100%，到位及时性晚了三个月。到位不及时的情况主要是由于财政资金安排不及时，资金申请流程周期太长。</w:t>
      </w:r>
    </w:p>
    <w:p>
      <w:pPr>
        <w:adjustRightInd w:val="0"/>
        <w:snapToGrid w:val="0"/>
        <w:spacing w:line="592" w:lineRule="exact"/>
        <w:ind w:firstLine="720"/>
        <w:rPr>
          <w:rFonts w:ascii="仿宋_GB2312" w:hAnsi="宋体"/>
          <w:szCs w:val="32"/>
          <w:lang w:val="zh-CN"/>
        </w:rPr>
      </w:pPr>
      <w:r>
        <w:rPr>
          <w:rFonts w:ascii="楷体_GB2312" w:hAnsi="宋体" w:eastAsia="楷体_GB2312"/>
          <w:szCs w:val="32"/>
          <w:lang w:val="zh-CN"/>
        </w:rPr>
        <w:t>3</w:t>
      </w:r>
      <w:r>
        <w:rPr>
          <w:rFonts w:hint="eastAsia" w:ascii="楷体_GB2312" w:hAnsi="宋体" w:eastAsia="楷体_GB2312"/>
          <w:szCs w:val="32"/>
          <w:lang w:val="zh-CN"/>
        </w:rPr>
        <w:t>．资金使用。</w:t>
      </w:r>
      <w:r>
        <w:rPr>
          <w:rFonts w:hint="eastAsia" w:ascii="仿宋_GB2312" w:hAnsi="宋体"/>
          <w:szCs w:val="32"/>
          <w:lang w:val="zh-CN"/>
        </w:rPr>
        <w:t>按照基层社会治理项目工作开展，产生的支出，经过本单位内控制定的“四级审批”，层层把关，从使用部门到支付部门，形成完成的闭环，确保项目资金使用的合规合法，又与预算相符。全年该项目实际使用资金12.75万元。</w:t>
      </w:r>
    </w:p>
    <w:p>
      <w:pPr>
        <w:adjustRightInd w:val="0"/>
        <w:snapToGrid w:val="0"/>
        <w:spacing w:line="592" w:lineRule="exact"/>
        <w:ind w:firstLine="720"/>
        <w:rPr>
          <w:rFonts w:ascii="楷体_GB2312" w:hAnsi="宋体" w:eastAsia="楷体_GB2312"/>
          <w:b/>
          <w:szCs w:val="32"/>
          <w:lang w:val="zh-CN"/>
        </w:rPr>
      </w:pPr>
      <w:r>
        <w:rPr>
          <w:rFonts w:hint="eastAsia" w:ascii="楷体_GB2312" w:hAnsi="宋体" w:eastAsia="楷体_GB2312"/>
          <w:b/>
          <w:szCs w:val="32"/>
          <w:lang w:val="zh-CN"/>
        </w:rPr>
        <w:t>（三）项目财务管理情况。</w:t>
      </w:r>
    </w:p>
    <w:p>
      <w:pPr>
        <w:adjustRightInd w:val="0"/>
        <w:snapToGrid w:val="0"/>
        <w:spacing w:line="592" w:lineRule="exact"/>
        <w:ind w:firstLine="720"/>
        <w:rPr>
          <w:rFonts w:ascii="仿宋_GB2312" w:hAnsi="宋体"/>
          <w:szCs w:val="32"/>
          <w:lang w:val="zh-CN"/>
        </w:rPr>
      </w:pPr>
      <w:r>
        <w:rPr>
          <w:rFonts w:hint="eastAsia" w:ascii="仿宋_GB2312" w:hAnsi="宋体"/>
          <w:szCs w:val="32"/>
          <w:lang w:val="zh-CN"/>
        </w:rPr>
        <w:t>基层社会治理项目财务管理制度健全，并严格执行财务管理制度，账务处理及时，会计核算规范。</w:t>
      </w:r>
    </w:p>
    <w:p>
      <w:pPr>
        <w:adjustRightInd w:val="0"/>
        <w:snapToGrid w:val="0"/>
        <w:spacing w:line="592" w:lineRule="exact"/>
        <w:ind w:firstLine="720"/>
        <w:rPr>
          <w:rFonts w:ascii="黑体" w:hAnsi="宋体" w:eastAsia="黑体"/>
          <w:szCs w:val="32"/>
        </w:rPr>
      </w:pPr>
      <w:r>
        <w:rPr>
          <w:rFonts w:hint="eastAsia" w:ascii="黑体" w:hAnsi="宋体" w:eastAsia="黑体"/>
          <w:szCs w:val="32"/>
        </w:rPr>
        <w:t>三、项目实施及管理情况</w:t>
      </w:r>
    </w:p>
    <w:p>
      <w:pPr>
        <w:adjustRightInd w:val="0"/>
        <w:snapToGrid w:val="0"/>
        <w:spacing w:line="592" w:lineRule="exact"/>
        <w:ind w:firstLine="720"/>
        <w:rPr>
          <w:rFonts w:ascii="楷体_GB2312" w:hAnsi="宋体" w:eastAsia="楷体_GB2312"/>
          <w:b/>
          <w:szCs w:val="32"/>
          <w:lang w:val="zh-CN"/>
        </w:rPr>
      </w:pPr>
      <w:r>
        <w:rPr>
          <w:rFonts w:hint="eastAsia" w:ascii="楷体_GB2312" w:hAnsi="宋体" w:eastAsia="楷体_GB2312"/>
          <w:b/>
          <w:szCs w:val="32"/>
          <w:lang w:val="zh-CN"/>
        </w:rPr>
        <w:t>（一）项目组织架构及实施流程。</w:t>
      </w:r>
    </w:p>
    <w:p>
      <w:pPr>
        <w:adjustRightInd w:val="0"/>
        <w:snapToGrid w:val="0"/>
        <w:spacing w:line="592" w:lineRule="exact"/>
        <w:ind w:firstLine="720"/>
        <w:rPr>
          <w:rFonts w:ascii="仿宋_GB2312" w:hAnsi="宋体"/>
          <w:szCs w:val="32"/>
          <w:lang w:val="zh-CN"/>
        </w:rPr>
      </w:pPr>
      <w:r>
        <w:rPr>
          <w:rFonts w:hint="eastAsia" w:ascii="仿宋_GB2312" w:hAnsi="宋体"/>
          <w:szCs w:val="32"/>
          <w:lang w:val="zh-CN"/>
        </w:rPr>
        <w:t>按项目内容分别由各业务部门推进相关工作，落实具体的经办人及分管领导，制定年初工作计划，明确工作任务，按计划推进落实项目内容。</w:t>
      </w:r>
    </w:p>
    <w:p>
      <w:pPr>
        <w:adjustRightInd w:val="0"/>
        <w:snapToGrid w:val="0"/>
        <w:spacing w:line="592" w:lineRule="exact"/>
        <w:ind w:firstLine="720"/>
        <w:rPr>
          <w:rFonts w:ascii="仿宋_GB2312" w:hAnsi="宋体"/>
          <w:szCs w:val="32"/>
          <w:lang w:val="zh-CN"/>
        </w:rPr>
      </w:pPr>
      <w:r>
        <w:rPr>
          <w:rFonts w:hint="eastAsia" w:ascii="楷体_GB2312" w:hAnsi="宋体" w:eastAsia="楷体_GB2312"/>
          <w:b/>
          <w:szCs w:val="32"/>
          <w:lang w:val="zh-CN"/>
        </w:rPr>
        <w:t>（二）项目管理情况。</w:t>
      </w:r>
    </w:p>
    <w:p>
      <w:pPr>
        <w:adjustRightInd w:val="0"/>
        <w:snapToGrid w:val="0"/>
        <w:spacing w:line="592" w:lineRule="exact"/>
        <w:ind w:firstLine="720"/>
        <w:rPr>
          <w:rFonts w:ascii="仿宋_GB2312" w:hAnsi="宋体"/>
          <w:szCs w:val="32"/>
          <w:lang w:val="zh-CN"/>
        </w:rPr>
      </w:pPr>
      <w:r>
        <w:rPr>
          <w:rFonts w:hint="eastAsia" w:ascii="仿宋_GB2312" w:hAnsi="宋体"/>
          <w:szCs w:val="32"/>
          <w:lang w:val="zh-CN"/>
        </w:rPr>
        <w:t>认真组织实施,加强项目经费管理,确保各项目标任务完成。</w:t>
      </w:r>
    </w:p>
    <w:p>
      <w:pPr>
        <w:adjustRightInd w:val="0"/>
        <w:snapToGrid w:val="0"/>
        <w:spacing w:line="592" w:lineRule="exact"/>
        <w:ind w:firstLine="720"/>
        <w:rPr>
          <w:rFonts w:ascii="仿宋_GB2312" w:hAnsi="宋体"/>
          <w:szCs w:val="32"/>
          <w:lang w:val="zh-CN"/>
        </w:rPr>
      </w:pPr>
      <w:r>
        <w:rPr>
          <w:rFonts w:hint="eastAsia" w:ascii="楷体_GB2312" w:hAnsi="宋体" w:eastAsia="楷体_GB2312"/>
          <w:b/>
          <w:szCs w:val="32"/>
          <w:lang w:val="zh-CN"/>
        </w:rPr>
        <w:t>（三）项目监管情况。</w:t>
      </w:r>
    </w:p>
    <w:p>
      <w:pPr>
        <w:adjustRightInd w:val="0"/>
        <w:snapToGrid w:val="0"/>
        <w:spacing w:line="592" w:lineRule="exact"/>
        <w:ind w:firstLine="720"/>
        <w:rPr>
          <w:rFonts w:ascii="仿宋_GB2312" w:hAnsi="宋体"/>
          <w:szCs w:val="32"/>
          <w:lang w:val="zh-CN"/>
        </w:rPr>
      </w:pPr>
      <w:r>
        <w:rPr>
          <w:rFonts w:hint="eastAsia" w:ascii="仿宋_GB2312" w:hAnsi="宋体"/>
          <w:szCs w:val="32"/>
          <w:lang w:val="zh-CN"/>
        </w:rPr>
        <w:t>强化单位内控制度建设，落实专人负责工作推进、专人负责过程监管，不相融岗位分离，资金支付“四级审批”，确保资金使用安全。</w:t>
      </w:r>
    </w:p>
    <w:p>
      <w:pPr>
        <w:adjustRightInd w:val="0"/>
        <w:snapToGrid w:val="0"/>
        <w:spacing w:line="592" w:lineRule="exact"/>
        <w:ind w:firstLine="720"/>
        <w:rPr>
          <w:rFonts w:ascii="仿宋_GB2312" w:hAnsi="宋体"/>
          <w:szCs w:val="32"/>
          <w:lang w:val="zh-CN"/>
        </w:rPr>
      </w:pPr>
      <w:r>
        <w:rPr>
          <w:rFonts w:hint="eastAsia" w:ascii="黑体" w:hAnsi="宋体" w:eastAsia="黑体"/>
          <w:szCs w:val="32"/>
        </w:rPr>
        <w:t>四、项目绩效情况</w:t>
      </w:r>
      <w:r>
        <w:rPr>
          <w:rFonts w:ascii="仿宋_GB2312" w:hAnsi="宋体"/>
          <w:szCs w:val="32"/>
          <w:lang w:val="zh-CN"/>
        </w:rPr>
        <w:tab/>
      </w:r>
    </w:p>
    <w:p>
      <w:pPr>
        <w:adjustRightInd w:val="0"/>
        <w:snapToGrid w:val="0"/>
        <w:spacing w:line="592" w:lineRule="exact"/>
        <w:ind w:firstLine="720"/>
        <w:rPr>
          <w:rFonts w:ascii="楷体_GB2312" w:hAnsi="宋体" w:eastAsia="楷体_GB2312"/>
          <w:b/>
          <w:szCs w:val="32"/>
          <w:lang w:val="zh-CN"/>
        </w:rPr>
      </w:pPr>
      <w:r>
        <w:rPr>
          <w:rFonts w:hint="eastAsia" w:ascii="楷体_GB2312" w:hAnsi="宋体" w:eastAsia="楷体_GB2312"/>
          <w:b/>
          <w:szCs w:val="32"/>
          <w:lang w:val="zh-CN"/>
        </w:rPr>
        <w:t>（一）项目完成情况。</w:t>
      </w:r>
    </w:p>
    <w:p>
      <w:pPr>
        <w:adjustRightInd w:val="0"/>
        <w:snapToGrid w:val="0"/>
        <w:spacing w:line="592" w:lineRule="exact"/>
        <w:ind w:firstLine="720"/>
        <w:rPr>
          <w:rFonts w:ascii="仿宋_GB2312" w:cs="宋体"/>
          <w:color w:val="000000"/>
          <w:szCs w:val="32"/>
        </w:rPr>
      </w:pPr>
      <w:r>
        <w:rPr>
          <w:rFonts w:hint="eastAsia" w:ascii="仿宋_GB2312" w:cs="宋体"/>
          <w:color w:val="000000"/>
          <w:szCs w:val="32"/>
        </w:rPr>
        <w:t>1、利用“釜溪讲坛”“讲习堂”“十分钟课堂”等线上线下学习平台，深入学习贯彻落实党的政策理论和决策部署，全覆盖开展教育学习10余次1600余人次。</w:t>
      </w:r>
    </w:p>
    <w:p>
      <w:pPr>
        <w:adjustRightInd w:val="0"/>
        <w:snapToGrid w:val="0"/>
        <w:spacing w:line="592" w:lineRule="exact"/>
        <w:ind w:firstLine="720"/>
        <w:rPr>
          <w:rFonts w:ascii="宋体" w:cs="宋体"/>
          <w:color w:val="000000"/>
          <w:szCs w:val="32"/>
        </w:rPr>
      </w:pPr>
      <w:r>
        <w:rPr>
          <w:rFonts w:hint="eastAsia" w:ascii="仿宋_GB2312" w:cs="宋体"/>
          <w:color w:val="000000"/>
          <w:szCs w:val="32"/>
        </w:rPr>
        <w:t>2、</w:t>
      </w:r>
      <w:r>
        <w:rPr>
          <w:rFonts w:hint="eastAsia" w:ascii="宋体" w:cs="宋体"/>
          <w:color w:val="000000"/>
          <w:szCs w:val="32"/>
        </w:rPr>
        <w:t>全面完成小桥井社区、富台山社区党群服务中心亲民化改造。</w:t>
      </w:r>
    </w:p>
    <w:p>
      <w:pPr>
        <w:spacing w:line="592" w:lineRule="exact"/>
        <w:ind w:firstLine="640" w:firstLineChars="200"/>
        <w:rPr>
          <w:rFonts w:ascii="仿宋_GB2312" w:cs="宋体"/>
          <w:color w:val="000000"/>
          <w:szCs w:val="32"/>
        </w:rPr>
      </w:pPr>
      <w:r>
        <w:rPr>
          <w:rFonts w:hint="eastAsia" w:ascii="宋体" w:cs="宋体"/>
          <w:color w:val="000000"/>
          <w:szCs w:val="32"/>
        </w:rPr>
        <w:t>3、</w:t>
      </w:r>
      <w:r>
        <w:rPr>
          <w:rFonts w:hint="eastAsia" w:ascii="仿宋_GB2312" w:cs="宋体"/>
          <w:color w:val="000000"/>
          <w:szCs w:val="32"/>
        </w:rPr>
        <w:t>将法治建设融入群众日常文化生活，开展《民法典》、非法集资等法治集中宣传活动6次，发放各类宣传资料5000余份。建立“罗警官”法治课堂，推进平安校园、平安教育培训机构建设。开展“扫黑除恶”常态综合巡察4次，收缴非法出版物等500余份。顺利通过省级安全社区复评、富台山社区顺利通过“扫黄打非”网格化管理全国示范点验收检查。</w:t>
      </w:r>
    </w:p>
    <w:p>
      <w:pPr>
        <w:snapToGrid w:val="0"/>
        <w:spacing w:line="592" w:lineRule="exact"/>
        <w:ind w:firstLine="627" w:firstLineChars="196"/>
        <w:rPr>
          <w:rFonts w:ascii="宋体" w:cs="宋体"/>
          <w:color w:val="000000"/>
          <w:szCs w:val="32"/>
        </w:rPr>
      </w:pPr>
      <w:r>
        <w:rPr>
          <w:rFonts w:hint="eastAsia" w:ascii="仿宋_GB2312" w:cs="宋体"/>
          <w:color w:val="000000"/>
          <w:szCs w:val="32"/>
        </w:rPr>
        <w:t>4、</w:t>
      </w:r>
      <w:r>
        <w:rPr>
          <w:rFonts w:hint="eastAsia" w:ascii="宋体" w:cs="宋体"/>
          <w:color w:val="000000"/>
          <w:szCs w:val="32"/>
        </w:rPr>
        <w:t>扎实做好信访维稳和安保工作，班子成员亲自赴成都维稳值守，亲自与重点人员面对面沟通交流，全国及省市区“两会”等重大活动期间保持社会稳定，实现信访维稳“六个不发生”目标。</w:t>
      </w:r>
    </w:p>
    <w:p>
      <w:pPr>
        <w:spacing w:line="592" w:lineRule="exact"/>
        <w:ind w:firstLine="640" w:firstLineChars="200"/>
        <w:rPr>
          <w:rFonts w:ascii="宋体" w:cs="宋体"/>
          <w:color w:val="000000"/>
          <w:szCs w:val="32"/>
        </w:rPr>
      </w:pPr>
      <w:r>
        <w:rPr>
          <w:rFonts w:hint="eastAsia" w:ascii="仿宋_GB2312" w:cs="宋体"/>
          <w:color w:val="000000"/>
          <w:szCs w:val="32"/>
        </w:rPr>
        <w:t>5、</w:t>
      </w:r>
      <w:r>
        <w:rPr>
          <w:rFonts w:hint="eastAsia" w:ascii="宋体" w:cs="宋体"/>
          <w:color w:val="000000"/>
          <w:szCs w:val="32"/>
        </w:rPr>
        <w:t>积极开展困难职工、妇女儿童的帮扶慰问，组织开展各类文体活动，以健康向上的群团精神面貌，引领群团工作向上向好发展。</w:t>
      </w:r>
    </w:p>
    <w:p>
      <w:pPr>
        <w:spacing w:line="592" w:lineRule="exact"/>
        <w:ind w:firstLine="640" w:firstLineChars="200"/>
        <w:rPr>
          <w:rFonts w:ascii="仿宋_GB2312" w:cs="宋体"/>
          <w:szCs w:val="32"/>
        </w:rPr>
      </w:pPr>
      <w:r>
        <w:rPr>
          <w:rFonts w:hint="eastAsia" w:ascii="宋体" w:cs="宋体"/>
          <w:color w:val="000000"/>
          <w:szCs w:val="32"/>
        </w:rPr>
        <w:t>6、</w:t>
      </w:r>
      <w:r>
        <w:rPr>
          <w:rFonts w:hint="eastAsia" w:ascii="仿宋_GB2312" w:cs="宋体"/>
          <w:szCs w:val="32"/>
        </w:rPr>
        <w:t>条块结合，提升“三级书记抓民生”质效，今年以来共收集民生诉求80余条，服务居民5000余人次，解决占道经营、基础设施老化、背街小巷环境卫生等“老大难”问题40多个。</w:t>
      </w:r>
    </w:p>
    <w:p>
      <w:pPr>
        <w:spacing w:line="592" w:lineRule="exact"/>
        <w:ind w:firstLine="640" w:firstLineChars="200"/>
        <w:rPr>
          <w:rFonts w:ascii="仿宋_GB2312" w:cs="宋体"/>
          <w:color w:val="000000"/>
          <w:szCs w:val="32"/>
        </w:rPr>
      </w:pPr>
      <w:r>
        <w:rPr>
          <w:rFonts w:hint="eastAsia" w:ascii="仿宋_GB2312" w:cs="宋体"/>
          <w:szCs w:val="32"/>
        </w:rPr>
        <w:t>7、全面完成脱贫攻坚工作。</w:t>
      </w:r>
    </w:p>
    <w:p>
      <w:pPr>
        <w:adjustRightInd w:val="0"/>
        <w:snapToGrid w:val="0"/>
        <w:spacing w:line="592" w:lineRule="exact"/>
        <w:ind w:firstLine="720"/>
        <w:rPr>
          <w:rFonts w:ascii="楷体_GB2312" w:hAnsi="宋体" w:eastAsia="楷体_GB2312"/>
          <w:b/>
          <w:szCs w:val="32"/>
          <w:lang w:val="zh-CN"/>
        </w:rPr>
      </w:pPr>
      <w:r>
        <w:rPr>
          <w:rFonts w:hint="eastAsia" w:ascii="楷体_GB2312" w:hAnsi="宋体" w:eastAsia="楷体_GB2312"/>
          <w:b/>
          <w:szCs w:val="32"/>
          <w:lang w:val="zh-CN"/>
        </w:rPr>
        <w:t>（二）项目效益情况。</w:t>
      </w:r>
    </w:p>
    <w:p>
      <w:pPr>
        <w:adjustRightInd w:val="0"/>
        <w:snapToGrid w:val="0"/>
        <w:spacing w:line="592" w:lineRule="exact"/>
        <w:ind w:firstLine="720"/>
        <w:rPr>
          <w:rFonts w:ascii="仿宋_GB2312" w:hAnsi="宋体"/>
          <w:szCs w:val="32"/>
          <w:lang w:val="zh-CN"/>
        </w:rPr>
      </w:pPr>
      <w:r>
        <w:rPr>
          <w:rFonts w:hint="eastAsia" w:ascii="仿宋_GB2312" w:hAnsi="宋体"/>
          <w:szCs w:val="32"/>
          <w:lang w:val="zh-CN"/>
        </w:rPr>
        <w:t>通过该项目的实施，确保了本辖区社会和谐稳定，共建共治共享的社会新局面逐渐形成。</w:t>
      </w:r>
    </w:p>
    <w:p>
      <w:pPr>
        <w:adjustRightInd w:val="0"/>
        <w:snapToGrid w:val="0"/>
        <w:spacing w:line="592" w:lineRule="exact"/>
        <w:ind w:firstLine="720"/>
        <w:rPr>
          <w:rFonts w:ascii="黑体" w:hAnsi="宋体" w:eastAsia="黑体"/>
          <w:szCs w:val="32"/>
        </w:rPr>
      </w:pPr>
      <w:r>
        <w:rPr>
          <w:rFonts w:hint="eastAsia" w:ascii="黑体" w:hAnsi="宋体" w:eastAsia="黑体"/>
          <w:szCs w:val="32"/>
        </w:rPr>
        <w:t>五、评价结论及建议</w:t>
      </w:r>
    </w:p>
    <w:p>
      <w:pPr>
        <w:adjustRightInd w:val="0"/>
        <w:snapToGrid w:val="0"/>
        <w:spacing w:line="592" w:lineRule="exact"/>
        <w:ind w:firstLine="720"/>
        <w:rPr>
          <w:rFonts w:ascii="楷体_GB2312" w:hAnsi="宋体" w:eastAsia="楷体_GB2312"/>
          <w:b/>
          <w:szCs w:val="32"/>
          <w:lang w:val="zh-CN"/>
        </w:rPr>
      </w:pPr>
      <w:r>
        <w:rPr>
          <w:rFonts w:hint="eastAsia" w:ascii="楷体_GB2312" w:hAnsi="宋体" w:eastAsia="楷体_GB2312"/>
          <w:b/>
          <w:szCs w:val="32"/>
          <w:lang w:val="zh-CN"/>
        </w:rPr>
        <w:t>（一）评价结论。</w:t>
      </w:r>
    </w:p>
    <w:p>
      <w:pPr>
        <w:adjustRightInd w:val="0"/>
        <w:snapToGrid w:val="0"/>
        <w:spacing w:line="592" w:lineRule="exact"/>
        <w:ind w:firstLine="720"/>
        <w:rPr>
          <w:rFonts w:ascii="仿宋_GB2312" w:hAnsi="宋体"/>
          <w:szCs w:val="32"/>
          <w:lang w:val="zh-CN"/>
        </w:rPr>
      </w:pPr>
      <w:r>
        <w:rPr>
          <w:rFonts w:hint="eastAsia" w:ascii="仿宋_GB2312" w:hAnsi="宋体"/>
          <w:szCs w:val="32"/>
          <w:lang w:val="zh-CN"/>
        </w:rPr>
        <w:t>通过本项目的实施，基本实现了项目预期。</w:t>
      </w:r>
    </w:p>
    <w:p>
      <w:pPr>
        <w:adjustRightInd w:val="0"/>
        <w:snapToGrid w:val="0"/>
        <w:spacing w:line="592" w:lineRule="exact"/>
        <w:ind w:firstLine="720"/>
        <w:rPr>
          <w:rFonts w:ascii="楷体_GB2312" w:hAnsi="宋体" w:eastAsia="楷体_GB2312"/>
          <w:b/>
          <w:szCs w:val="32"/>
          <w:lang w:val="zh-CN"/>
        </w:rPr>
      </w:pPr>
      <w:r>
        <w:rPr>
          <w:rFonts w:hint="eastAsia" w:ascii="楷体_GB2312" w:hAnsi="宋体" w:eastAsia="楷体_GB2312"/>
          <w:b/>
          <w:szCs w:val="32"/>
          <w:lang w:val="zh-CN"/>
        </w:rPr>
        <w:t>（二）存在的问题。</w:t>
      </w:r>
    </w:p>
    <w:p>
      <w:pPr>
        <w:widowControl/>
        <w:adjustRightInd w:val="0"/>
        <w:snapToGrid w:val="0"/>
        <w:spacing w:line="592" w:lineRule="exact"/>
        <w:ind w:firstLine="640" w:firstLineChars="200"/>
        <w:contextualSpacing/>
        <w:jc w:val="left"/>
        <w:rPr>
          <w:szCs w:val="32"/>
        </w:rPr>
      </w:pPr>
      <w:r>
        <w:rPr>
          <w:rFonts w:hint="eastAsia"/>
          <w:szCs w:val="32"/>
        </w:rPr>
        <w:t>预算资金到位迟缓，各项目资金支付不能及时到位；预算资金有限，项目范围广，不能确保项目高质量高标准推进。</w:t>
      </w:r>
    </w:p>
    <w:p>
      <w:pPr>
        <w:adjustRightInd w:val="0"/>
        <w:snapToGrid w:val="0"/>
        <w:spacing w:line="592" w:lineRule="exact"/>
        <w:ind w:firstLine="720"/>
        <w:rPr>
          <w:rFonts w:ascii="楷体_GB2312" w:hAnsi="宋体" w:eastAsia="楷体_GB2312"/>
          <w:b/>
          <w:szCs w:val="32"/>
          <w:lang w:val="zh-CN"/>
        </w:rPr>
      </w:pPr>
      <w:r>
        <w:rPr>
          <w:rFonts w:hint="eastAsia" w:ascii="楷体_GB2312" w:hAnsi="宋体" w:eastAsia="楷体_GB2312"/>
          <w:b/>
          <w:szCs w:val="32"/>
          <w:lang w:val="zh-CN"/>
        </w:rPr>
        <w:t>（三）相关建议。</w:t>
      </w:r>
    </w:p>
    <w:p>
      <w:pPr>
        <w:spacing w:line="592" w:lineRule="exact"/>
        <w:ind w:firstLine="640"/>
        <w:rPr>
          <w:rFonts w:ascii="仿宋_GB2312" w:hAnsi="仿宋_GB2312" w:cs="仿宋_GB2312"/>
          <w:szCs w:val="32"/>
        </w:rPr>
      </w:pPr>
      <w:r>
        <w:rPr>
          <w:rFonts w:hint="eastAsia"/>
          <w:szCs w:val="32"/>
        </w:rPr>
        <w:t>把项目进行精细化管理，充分利用有限的预算资金，带动社会资本参与建设。</w:t>
      </w:r>
    </w:p>
    <w:p>
      <w:pPr>
        <w:spacing w:line="580" w:lineRule="exact"/>
        <w:ind w:firstLine="640"/>
        <w:rPr>
          <w:rFonts w:ascii="仿宋_GB2312" w:hAnsi="仿宋_GB2312" w:cs="仿宋_GB2312"/>
          <w:szCs w:val="32"/>
        </w:rPr>
      </w:pPr>
    </w:p>
    <w:p>
      <w:pPr>
        <w:widowControl/>
        <w:jc w:val="left"/>
        <w:rPr>
          <w:rStyle w:val="15"/>
          <w:rFonts w:ascii="黑体" w:hAnsi="黑体" w:eastAsia="黑体"/>
          <w:b w:val="0"/>
        </w:rPr>
      </w:pPr>
    </w:p>
    <w:p>
      <w:pPr>
        <w:widowControl/>
        <w:jc w:val="left"/>
        <w:rPr>
          <w:rStyle w:val="15"/>
          <w:rFonts w:ascii="黑体" w:hAnsi="黑体" w:eastAsia="黑体"/>
          <w:b w:val="0"/>
        </w:rPr>
      </w:pPr>
      <w:r>
        <w:rPr>
          <w:rStyle w:val="15"/>
          <w:rFonts w:ascii="黑体" w:hAnsi="黑体" w:eastAsia="黑体"/>
          <w:b w:val="0"/>
        </w:rPr>
        <w:br w:type="page"/>
      </w:r>
    </w:p>
    <w:p>
      <w:pPr>
        <w:spacing w:line="600" w:lineRule="exact"/>
        <w:jc w:val="center"/>
        <w:outlineLvl w:val="0"/>
        <w:rPr>
          <w:rStyle w:val="15"/>
          <w:rFonts w:ascii="黑体" w:hAnsi="黑体" w:eastAsia="黑体"/>
          <w:b w:val="0"/>
        </w:rPr>
      </w:pPr>
      <w:bookmarkStart w:id="63" w:name="_Toc32283"/>
      <w:bookmarkStart w:id="64" w:name="_Toc15396618"/>
      <w:r>
        <w:rPr>
          <w:rFonts w:hint="eastAsia" w:ascii="黑体" w:hAnsi="黑体" w:eastAsia="黑体"/>
          <w:color w:val="000000"/>
          <w:sz w:val="44"/>
          <w:szCs w:val="44"/>
        </w:rPr>
        <w:t>第</w:t>
      </w:r>
      <w:r>
        <w:rPr>
          <w:rStyle w:val="15"/>
          <w:rFonts w:hint="eastAsia" w:ascii="黑体" w:hAnsi="黑体" w:eastAsia="黑体"/>
          <w:b w:val="0"/>
        </w:rPr>
        <w:t>五部分</w:t>
      </w:r>
      <w:r>
        <w:rPr>
          <w:rStyle w:val="15"/>
          <w:rFonts w:ascii="黑体" w:hAnsi="黑体" w:eastAsia="黑体"/>
          <w:b w:val="0"/>
        </w:rPr>
        <w:t xml:space="preserve"> </w:t>
      </w:r>
      <w:r>
        <w:rPr>
          <w:rStyle w:val="15"/>
          <w:rFonts w:hint="eastAsia" w:ascii="黑体" w:hAnsi="黑体" w:eastAsia="黑体"/>
          <w:b w:val="0"/>
        </w:rPr>
        <w:t>附表</w:t>
      </w:r>
      <w:bookmarkEnd w:id="58"/>
      <w:bookmarkEnd w:id="63"/>
      <w:bookmarkEnd w:id="64"/>
    </w:p>
    <w:p>
      <w:pPr>
        <w:spacing w:line="600" w:lineRule="exact"/>
        <w:jc w:val="center"/>
        <w:outlineLvl w:val="0"/>
        <w:rPr>
          <w:rFonts w:ascii="仿宋" w:hAnsi="仿宋" w:eastAsia="仿宋"/>
          <w:b/>
          <w:color w:val="000000"/>
          <w:sz w:val="44"/>
          <w:szCs w:val="44"/>
        </w:rPr>
      </w:pPr>
    </w:p>
    <w:p>
      <w:pPr>
        <w:pStyle w:val="3"/>
        <w:rPr>
          <w:rFonts w:ascii="仿宋" w:hAnsi="仿宋" w:eastAsia="仿宋"/>
          <w:color w:val="000000"/>
        </w:rPr>
      </w:pPr>
      <w:bookmarkStart w:id="65" w:name="_Toc15699"/>
      <w:bookmarkStart w:id="66" w:name="_Toc15396619"/>
      <w:r>
        <w:rPr>
          <w:rFonts w:hint="eastAsia" w:ascii="仿宋" w:hAnsi="仿宋" w:eastAsia="仿宋"/>
          <w:b w:val="0"/>
          <w:color w:val="000000"/>
        </w:rPr>
        <w:t>一、收</w:t>
      </w:r>
      <w:r>
        <w:rPr>
          <w:rStyle w:val="16"/>
          <w:rFonts w:hint="eastAsia" w:ascii="仿宋" w:hAnsi="仿宋" w:eastAsia="仿宋"/>
          <w:b w:val="0"/>
          <w:bCs w:val="0"/>
        </w:rPr>
        <w:t>入支出决算总表</w:t>
      </w:r>
      <w:bookmarkEnd w:id="65"/>
      <w:bookmarkEnd w:id="66"/>
    </w:p>
    <w:p>
      <w:pPr>
        <w:pStyle w:val="3"/>
        <w:rPr>
          <w:rFonts w:ascii="仿宋" w:hAnsi="仿宋" w:eastAsia="仿宋"/>
          <w:color w:val="000000"/>
        </w:rPr>
      </w:pPr>
      <w:bookmarkStart w:id="67" w:name="_Toc15396620"/>
      <w:bookmarkStart w:id="68" w:name="_Toc27106"/>
      <w:r>
        <w:rPr>
          <w:rFonts w:hint="eastAsia" w:ascii="仿宋" w:hAnsi="仿宋" w:eastAsia="仿宋"/>
          <w:b w:val="0"/>
          <w:color w:val="000000"/>
        </w:rPr>
        <w:t>二、收</w:t>
      </w:r>
      <w:r>
        <w:rPr>
          <w:rStyle w:val="16"/>
          <w:rFonts w:hint="eastAsia" w:ascii="仿宋" w:hAnsi="仿宋" w:eastAsia="仿宋"/>
          <w:b w:val="0"/>
          <w:bCs w:val="0"/>
        </w:rPr>
        <w:t>入决算表</w:t>
      </w:r>
      <w:bookmarkEnd w:id="67"/>
      <w:bookmarkEnd w:id="68"/>
    </w:p>
    <w:p>
      <w:pPr>
        <w:pStyle w:val="3"/>
        <w:rPr>
          <w:rFonts w:ascii="仿宋" w:hAnsi="仿宋" w:eastAsia="仿宋"/>
          <w:color w:val="000000"/>
        </w:rPr>
      </w:pPr>
      <w:bookmarkStart w:id="69" w:name="_Toc15396621"/>
      <w:bookmarkStart w:id="70" w:name="_Toc26817"/>
      <w:r>
        <w:rPr>
          <w:rStyle w:val="16"/>
          <w:rFonts w:hint="eastAsia" w:ascii="仿宋" w:hAnsi="仿宋" w:eastAsia="仿宋"/>
          <w:b w:val="0"/>
          <w:bCs w:val="0"/>
        </w:rPr>
        <w:t>三、</w:t>
      </w:r>
      <w:r>
        <w:rPr>
          <w:rFonts w:hint="eastAsia" w:ascii="仿宋" w:hAnsi="仿宋" w:eastAsia="仿宋"/>
          <w:b w:val="0"/>
          <w:color w:val="000000"/>
        </w:rPr>
        <w:t>支</w:t>
      </w:r>
      <w:r>
        <w:rPr>
          <w:rStyle w:val="16"/>
          <w:rFonts w:hint="eastAsia" w:ascii="仿宋" w:hAnsi="仿宋" w:eastAsia="仿宋"/>
          <w:b w:val="0"/>
          <w:bCs w:val="0"/>
        </w:rPr>
        <w:t>出决算表</w:t>
      </w:r>
      <w:bookmarkEnd w:id="69"/>
      <w:bookmarkEnd w:id="70"/>
    </w:p>
    <w:p>
      <w:pPr>
        <w:pStyle w:val="3"/>
        <w:rPr>
          <w:rFonts w:ascii="仿宋" w:hAnsi="仿宋" w:eastAsia="仿宋"/>
          <w:b w:val="0"/>
          <w:color w:val="000000"/>
        </w:rPr>
      </w:pPr>
      <w:bookmarkStart w:id="71" w:name="_Toc15396622"/>
      <w:bookmarkStart w:id="72" w:name="_Toc21747"/>
      <w:r>
        <w:rPr>
          <w:rStyle w:val="16"/>
          <w:rFonts w:hint="eastAsia" w:ascii="仿宋" w:hAnsi="仿宋" w:eastAsia="仿宋"/>
          <w:b w:val="0"/>
          <w:bCs w:val="0"/>
        </w:rPr>
        <w:t>四、</w:t>
      </w:r>
      <w:r>
        <w:rPr>
          <w:rFonts w:hint="eastAsia" w:ascii="仿宋" w:hAnsi="仿宋" w:eastAsia="仿宋"/>
          <w:b w:val="0"/>
          <w:color w:val="000000"/>
        </w:rPr>
        <w:t>财</w:t>
      </w:r>
      <w:r>
        <w:rPr>
          <w:rStyle w:val="16"/>
          <w:rFonts w:hint="eastAsia" w:ascii="仿宋" w:hAnsi="仿宋" w:eastAsia="仿宋"/>
          <w:b w:val="0"/>
          <w:bCs w:val="0"/>
        </w:rPr>
        <w:t>政拨款收入支出决算总表</w:t>
      </w:r>
      <w:bookmarkEnd w:id="71"/>
      <w:bookmarkEnd w:id="72"/>
    </w:p>
    <w:p>
      <w:pPr>
        <w:pStyle w:val="3"/>
        <w:rPr>
          <w:rStyle w:val="16"/>
          <w:rFonts w:ascii="仿宋" w:hAnsi="仿宋" w:eastAsia="仿宋"/>
          <w:b w:val="0"/>
          <w:bCs w:val="0"/>
        </w:rPr>
      </w:pPr>
      <w:bookmarkStart w:id="73" w:name="_Toc12959"/>
      <w:bookmarkStart w:id="74" w:name="_Toc15396623"/>
      <w:r>
        <w:rPr>
          <w:rStyle w:val="16"/>
          <w:rFonts w:hint="eastAsia" w:ascii="仿宋" w:hAnsi="仿宋" w:eastAsia="仿宋"/>
          <w:b w:val="0"/>
          <w:bCs w:val="0"/>
        </w:rPr>
        <w:t>五、</w:t>
      </w:r>
      <w:r>
        <w:rPr>
          <w:rFonts w:hint="eastAsia" w:ascii="仿宋" w:hAnsi="仿宋" w:eastAsia="仿宋"/>
          <w:b w:val="0"/>
          <w:color w:val="000000"/>
        </w:rPr>
        <w:t>财</w:t>
      </w:r>
      <w:r>
        <w:rPr>
          <w:rStyle w:val="16"/>
          <w:rFonts w:hint="eastAsia" w:ascii="仿宋" w:hAnsi="仿宋" w:eastAsia="仿宋"/>
          <w:b w:val="0"/>
          <w:bCs w:val="0"/>
        </w:rPr>
        <w:t>政拨款支出决算明细表</w:t>
      </w:r>
      <w:bookmarkEnd w:id="73"/>
      <w:bookmarkEnd w:id="74"/>
      <w:bookmarkStart w:id="75" w:name="_Toc15396624"/>
    </w:p>
    <w:p>
      <w:pPr>
        <w:pStyle w:val="3"/>
        <w:rPr>
          <w:rFonts w:ascii="仿宋" w:hAnsi="仿宋" w:eastAsia="仿宋"/>
          <w:color w:val="000000"/>
        </w:rPr>
      </w:pPr>
      <w:bookmarkStart w:id="76" w:name="_Toc23749"/>
      <w:r>
        <w:rPr>
          <w:rStyle w:val="16"/>
          <w:rFonts w:hint="eastAsia" w:ascii="仿宋" w:hAnsi="仿宋" w:eastAsia="仿宋"/>
          <w:b w:val="0"/>
          <w:bCs w:val="0"/>
        </w:rPr>
        <w:t>六、</w:t>
      </w:r>
      <w:r>
        <w:rPr>
          <w:rFonts w:hint="eastAsia" w:ascii="仿宋" w:hAnsi="仿宋" w:eastAsia="仿宋"/>
          <w:b w:val="0"/>
          <w:color w:val="000000"/>
        </w:rPr>
        <w:t>一</w:t>
      </w:r>
      <w:r>
        <w:rPr>
          <w:rStyle w:val="16"/>
          <w:rFonts w:hint="eastAsia" w:ascii="仿宋" w:hAnsi="仿宋" w:eastAsia="仿宋"/>
          <w:b w:val="0"/>
          <w:bCs w:val="0"/>
        </w:rPr>
        <w:t>般公共预算财政拨款支出决算表</w:t>
      </w:r>
      <w:bookmarkEnd w:id="75"/>
      <w:bookmarkEnd w:id="76"/>
    </w:p>
    <w:p>
      <w:pPr>
        <w:pStyle w:val="3"/>
        <w:rPr>
          <w:rFonts w:ascii="仿宋" w:hAnsi="仿宋" w:eastAsia="仿宋"/>
          <w:color w:val="000000"/>
        </w:rPr>
      </w:pPr>
      <w:bookmarkStart w:id="77" w:name="_Toc15396625"/>
      <w:bookmarkStart w:id="78" w:name="_Toc22275"/>
      <w:r>
        <w:rPr>
          <w:rStyle w:val="16"/>
          <w:rFonts w:hint="eastAsia" w:ascii="仿宋" w:hAnsi="仿宋" w:eastAsia="仿宋"/>
          <w:b w:val="0"/>
          <w:bCs w:val="0"/>
        </w:rPr>
        <w:t>七、</w:t>
      </w:r>
      <w:r>
        <w:rPr>
          <w:rFonts w:hint="eastAsia" w:ascii="仿宋" w:hAnsi="仿宋" w:eastAsia="仿宋"/>
          <w:b w:val="0"/>
          <w:color w:val="000000"/>
        </w:rPr>
        <w:t>一</w:t>
      </w:r>
      <w:r>
        <w:rPr>
          <w:rStyle w:val="16"/>
          <w:rFonts w:hint="eastAsia" w:ascii="仿宋" w:hAnsi="仿宋" w:eastAsia="仿宋"/>
          <w:b w:val="0"/>
          <w:bCs w:val="0"/>
        </w:rPr>
        <w:t>般公共预算财政拨款支出决算明细表</w:t>
      </w:r>
      <w:bookmarkEnd w:id="77"/>
      <w:bookmarkEnd w:id="78"/>
    </w:p>
    <w:p>
      <w:pPr>
        <w:pStyle w:val="3"/>
        <w:rPr>
          <w:rFonts w:ascii="仿宋" w:hAnsi="仿宋" w:eastAsia="仿宋"/>
          <w:color w:val="000000"/>
        </w:rPr>
      </w:pPr>
      <w:bookmarkStart w:id="79" w:name="_Toc15396626"/>
      <w:bookmarkStart w:id="80" w:name="_Toc30634"/>
      <w:r>
        <w:rPr>
          <w:rStyle w:val="16"/>
          <w:rFonts w:hint="eastAsia" w:ascii="仿宋" w:hAnsi="仿宋" w:eastAsia="仿宋"/>
          <w:b w:val="0"/>
          <w:bCs w:val="0"/>
        </w:rPr>
        <w:t>八、</w:t>
      </w:r>
      <w:r>
        <w:rPr>
          <w:rFonts w:hint="eastAsia" w:ascii="仿宋" w:hAnsi="仿宋" w:eastAsia="仿宋"/>
          <w:b w:val="0"/>
          <w:color w:val="000000"/>
        </w:rPr>
        <w:t>一</w:t>
      </w:r>
      <w:r>
        <w:rPr>
          <w:rStyle w:val="16"/>
          <w:rFonts w:hint="eastAsia" w:ascii="仿宋" w:hAnsi="仿宋" w:eastAsia="仿宋"/>
          <w:b w:val="0"/>
          <w:bCs w:val="0"/>
        </w:rPr>
        <w:t>般公共预算财政拨款基本支出决算表</w:t>
      </w:r>
      <w:bookmarkEnd w:id="79"/>
      <w:bookmarkEnd w:id="80"/>
    </w:p>
    <w:p>
      <w:pPr>
        <w:pStyle w:val="3"/>
        <w:rPr>
          <w:rFonts w:ascii="仿宋" w:hAnsi="仿宋" w:eastAsia="仿宋"/>
          <w:color w:val="000000"/>
        </w:rPr>
      </w:pPr>
      <w:bookmarkStart w:id="81" w:name="_Toc15170"/>
      <w:bookmarkStart w:id="82" w:name="_Toc15396627"/>
      <w:r>
        <w:rPr>
          <w:rStyle w:val="16"/>
          <w:rFonts w:hint="eastAsia" w:ascii="仿宋" w:hAnsi="仿宋" w:eastAsia="仿宋"/>
          <w:b w:val="0"/>
          <w:bCs w:val="0"/>
        </w:rPr>
        <w:t>九、</w:t>
      </w:r>
      <w:r>
        <w:rPr>
          <w:rFonts w:hint="eastAsia" w:ascii="仿宋" w:hAnsi="仿宋" w:eastAsia="仿宋"/>
          <w:b w:val="0"/>
          <w:color w:val="000000"/>
        </w:rPr>
        <w:t>一</w:t>
      </w:r>
      <w:r>
        <w:rPr>
          <w:rStyle w:val="16"/>
          <w:rFonts w:hint="eastAsia" w:ascii="仿宋" w:hAnsi="仿宋" w:eastAsia="仿宋"/>
          <w:b w:val="0"/>
          <w:bCs w:val="0"/>
        </w:rPr>
        <w:t>般公共预算财政拨款项目支出决算表</w:t>
      </w:r>
      <w:bookmarkEnd w:id="81"/>
      <w:bookmarkEnd w:id="82"/>
    </w:p>
    <w:p>
      <w:pPr>
        <w:pStyle w:val="3"/>
        <w:spacing w:line="360" w:lineRule="auto"/>
        <w:rPr>
          <w:rFonts w:ascii="仿宋" w:hAnsi="仿宋" w:eastAsia="仿宋"/>
          <w:color w:val="000000"/>
        </w:rPr>
      </w:pPr>
      <w:bookmarkStart w:id="83" w:name="_Toc17603"/>
      <w:bookmarkStart w:id="84" w:name="_Toc15396628"/>
      <w:r>
        <w:rPr>
          <w:rStyle w:val="16"/>
          <w:rFonts w:hint="eastAsia" w:ascii="仿宋" w:hAnsi="仿宋" w:eastAsia="仿宋"/>
          <w:b w:val="0"/>
          <w:bCs w:val="0"/>
        </w:rPr>
        <w:t>十、</w:t>
      </w:r>
      <w:r>
        <w:rPr>
          <w:rFonts w:hint="eastAsia" w:ascii="仿宋" w:hAnsi="仿宋" w:eastAsia="仿宋"/>
          <w:b w:val="0"/>
          <w:color w:val="000000"/>
        </w:rPr>
        <w:t>一</w:t>
      </w:r>
      <w:r>
        <w:rPr>
          <w:rStyle w:val="16"/>
          <w:rFonts w:hint="eastAsia" w:ascii="仿宋" w:hAnsi="仿宋" w:eastAsia="仿宋"/>
          <w:b w:val="0"/>
          <w:bCs w:val="0"/>
        </w:rPr>
        <w:t>般公共预算财政拨款“三公”经费支出决算表</w:t>
      </w:r>
      <w:bookmarkEnd w:id="83"/>
      <w:bookmarkEnd w:id="84"/>
    </w:p>
    <w:p>
      <w:pPr>
        <w:pStyle w:val="3"/>
        <w:spacing w:line="360" w:lineRule="auto"/>
        <w:rPr>
          <w:rFonts w:ascii="仿宋" w:hAnsi="仿宋" w:eastAsia="仿宋"/>
          <w:color w:val="000000"/>
        </w:rPr>
      </w:pPr>
      <w:bookmarkStart w:id="85" w:name="_Toc15396629"/>
      <w:bookmarkStart w:id="86" w:name="_Toc7313"/>
      <w:r>
        <w:rPr>
          <w:rStyle w:val="16"/>
          <w:rFonts w:hint="eastAsia" w:ascii="仿宋" w:hAnsi="仿宋" w:eastAsia="仿宋"/>
          <w:b w:val="0"/>
          <w:bCs w:val="0"/>
        </w:rPr>
        <w:t>十一、</w:t>
      </w:r>
      <w:r>
        <w:rPr>
          <w:rFonts w:hint="eastAsia" w:ascii="仿宋" w:hAnsi="仿宋" w:eastAsia="仿宋"/>
          <w:b w:val="0"/>
          <w:color w:val="000000"/>
        </w:rPr>
        <w:t>政</w:t>
      </w:r>
      <w:r>
        <w:rPr>
          <w:rStyle w:val="16"/>
          <w:rFonts w:hint="eastAsia" w:ascii="仿宋" w:hAnsi="仿宋" w:eastAsia="仿宋"/>
          <w:b w:val="0"/>
          <w:bCs w:val="0"/>
        </w:rPr>
        <w:t>府性基金预算财政拨款收入支出决算表</w:t>
      </w:r>
      <w:bookmarkEnd w:id="85"/>
      <w:bookmarkEnd w:id="86"/>
    </w:p>
    <w:p>
      <w:pPr>
        <w:pStyle w:val="3"/>
        <w:rPr>
          <w:rFonts w:ascii="仿宋" w:hAnsi="仿宋" w:eastAsia="仿宋"/>
          <w:b w:val="0"/>
          <w:color w:val="000000"/>
        </w:rPr>
      </w:pPr>
      <w:bookmarkStart w:id="87" w:name="_Toc15396630"/>
      <w:bookmarkStart w:id="88" w:name="_Toc9382"/>
      <w:r>
        <w:rPr>
          <w:rFonts w:hint="eastAsia" w:ascii="仿宋" w:hAnsi="仿宋" w:eastAsia="仿宋"/>
          <w:b w:val="0"/>
          <w:color w:val="000000"/>
        </w:rPr>
        <w:t>十二、政府性基金预算财政拨款“三公”经费支出决算表</w:t>
      </w:r>
      <w:bookmarkEnd w:id="87"/>
      <w:bookmarkEnd w:id="88"/>
    </w:p>
    <w:p>
      <w:pPr>
        <w:pStyle w:val="3"/>
        <w:rPr>
          <w:rFonts w:ascii="仿宋" w:hAnsi="仿宋" w:eastAsia="仿宋"/>
          <w:b w:val="0"/>
          <w:color w:val="000000"/>
        </w:rPr>
      </w:pPr>
      <w:bookmarkStart w:id="89" w:name="_Toc22683"/>
      <w:r>
        <w:rPr>
          <w:rFonts w:hint="eastAsia" w:ascii="仿宋" w:hAnsi="仿宋" w:eastAsia="仿宋"/>
          <w:b w:val="0"/>
          <w:color w:val="000000"/>
        </w:rPr>
        <w:t>十三、国有资本经营预算财政拨款收入支出决算表</w:t>
      </w:r>
      <w:bookmarkEnd w:id="89"/>
    </w:p>
    <w:p>
      <w:pPr>
        <w:pStyle w:val="3"/>
        <w:rPr>
          <w:rFonts w:ascii="仿宋" w:hAnsi="仿宋" w:eastAsia="仿宋"/>
          <w:b w:val="0"/>
          <w:color w:val="000000"/>
        </w:rPr>
      </w:pPr>
      <w:bookmarkStart w:id="90" w:name="_Toc10257"/>
      <w:r>
        <w:rPr>
          <w:rFonts w:hint="eastAsia" w:ascii="仿宋" w:hAnsi="仿宋" w:eastAsia="仿宋"/>
          <w:b w:val="0"/>
          <w:color w:val="000000"/>
        </w:rPr>
        <w:t>十四、国有资本经营预算财政拨款支出决算表</w:t>
      </w:r>
      <w:bookmarkEnd w:id="9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大标宋简体">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137782"/>
      <w:docPartObj>
        <w:docPartGallery w:val="autotext"/>
      </w:docPartObj>
    </w:sdtPr>
    <w:sdtContent>
      <w:sdt>
        <w:sdtPr>
          <w:id w:val="98381352"/>
          <w:docPartObj>
            <w:docPartGallery w:val="autotext"/>
          </w:docPartObj>
        </w:sdtPr>
        <w:sdtContent>
          <w:p>
            <w:pPr>
              <w:pStyle w:val="7"/>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47</w:t>
            </w:r>
            <w:r>
              <w:rPr>
                <w:b/>
                <w:sz w:val="24"/>
                <w:szCs w:val="24"/>
              </w:rPr>
              <w:fldChar w:fldCharType="end"/>
            </w:r>
          </w:p>
        </w:sdtContent>
      </w:sdt>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1">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3">
    <w:nsid w:val="62621CDC"/>
    <w:multiLevelType w:val="multilevel"/>
    <w:tmpl w:val="62621CDC"/>
    <w:lvl w:ilvl="0" w:tentative="0">
      <w:start w:val="1"/>
      <w:numFmt w:val="decimal"/>
      <w:lvlText w:val="%1."/>
      <w:lvlJc w:val="left"/>
      <w:pPr>
        <w:ind w:left="1152" w:hanging="480"/>
      </w:pPr>
      <w:rPr>
        <w:rFonts w:hint="default" w:cs="Times New Roman"/>
      </w:rPr>
    </w:lvl>
    <w:lvl w:ilvl="1" w:tentative="0">
      <w:start w:val="1"/>
      <w:numFmt w:val="lowerLetter"/>
      <w:lvlText w:val="%2)"/>
      <w:lvlJc w:val="left"/>
      <w:pPr>
        <w:ind w:left="1512" w:hanging="420"/>
      </w:pPr>
      <w:rPr>
        <w:rFonts w:cs="Times New Roman"/>
      </w:rPr>
    </w:lvl>
    <w:lvl w:ilvl="2" w:tentative="0">
      <w:start w:val="1"/>
      <w:numFmt w:val="lowerRoman"/>
      <w:lvlText w:val="%3."/>
      <w:lvlJc w:val="right"/>
      <w:pPr>
        <w:ind w:left="1932" w:hanging="420"/>
      </w:pPr>
      <w:rPr>
        <w:rFonts w:cs="Times New Roman"/>
      </w:rPr>
    </w:lvl>
    <w:lvl w:ilvl="3" w:tentative="0">
      <w:start w:val="1"/>
      <w:numFmt w:val="decimal"/>
      <w:lvlText w:val="%4."/>
      <w:lvlJc w:val="left"/>
      <w:pPr>
        <w:ind w:left="2352" w:hanging="420"/>
      </w:pPr>
      <w:rPr>
        <w:rFonts w:cs="Times New Roman"/>
      </w:rPr>
    </w:lvl>
    <w:lvl w:ilvl="4" w:tentative="0">
      <w:start w:val="1"/>
      <w:numFmt w:val="lowerLetter"/>
      <w:lvlText w:val="%5)"/>
      <w:lvlJc w:val="left"/>
      <w:pPr>
        <w:ind w:left="2772" w:hanging="420"/>
      </w:pPr>
      <w:rPr>
        <w:rFonts w:cs="Times New Roman"/>
      </w:rPr>
    </w:lvl>
    <w:lvl w:ilvl="5" w:tentative="0">
      <w:start w:val="1"/>
      <w:numFmt w:val="lowerRoman"/>
      <w:lvlText w:val="%6."/>
      <w:lvlJc w:val="right"/>
      <w:pPr>
        <w:ind w:left="3192" w:hanging="420"/>
      </w:pPr>
      <w:rPr>
        <w:rFonts w:cs="Times New Roman"/>
      </w:rPr>
    </w:lvl>
    <w:lvl w:ilvl="6" w:tentative="0">
      <w:start w:val="1"/>
      <w:numFmt w:val="decimal"/>
      <w:lvlText w:val="%7."/>
      <w:lvlJc w:val="left"/>
      <w:pPr>
        <w:ind w:left="3612" w:hanging="420"/>
      </w:pPr>
      <w:rPr>
        <w:rFonts w:cs="Times New Roman"/>
      </w:rPr>
    </w:lvl>
    <w:lvl w:ilvl="7" w:tentative="0">
      <w:start w:val="1"/>
      <w:numFmt w:val="lowerLetter"/>
      <w:lvlText w:val="%8)"/>
      <w:lvlJc w:val="left"/>
      <w:pPr>
        <w:ind w:left="4032" w:hanging="420"/>
      </w:pPr>
      <w:rPr>
        <w:rFonts w:cs="Times New Roman"/>
      </w:rPr>
    </w:lvl>
    <w:lvl w:ilvl="8" w:tentative="0">
      <w:start w:val="1"/>
      <w:numFmt w:val="lowerRoman"/>
      <w:lvlText w:val="%9."/>
      <w:lvlJc w:val="right"/>
      <w:pPr>
        <w:ind w:left="4452" w:hanging="42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EyZjhjMDljN2ZmZDI4MDM1OTczNmZkYWIwMTM0OGUifQ=="/>
  </w:docVars>
  <w:rsids>
    <w:rsidRoot w:val="6504078C"/>
    <w:rsid w:val="00015EBE"/>
    <w:rsid w:val="00044945"/>
    <w:rsid w:val="000509AC"/>
    <w:rsid w:val="000557F3"/>
    <w:rsid w:val="00063CE2"/>
    <w:rsid w:val="000777E5"/>
    <w:rsid w:val="000B2FB3"/>
    <w:rsid w:val="000B552E"/>
    <w:rsid w:val="000F4F5D"/>
    <w:rsid w:val="00103A05"/>
    <w:rsid w:val="00111BB3"/>
    <w:rsid w:val="00175ECA"/>
    <w:rsid w:val="001A5B3E"/>
    <w:rsid w:val="001C08F0"/>
    <w:rsid w:val="001D2896"/>
    <w:rsid w:val="001E1B9E"/>
    <w:rsid w:val="001E378B"/>
    <w:rsid w:val="0020377F"/>
    <w:rsid w:val="002203AA"/>
    <w:rsid w:val="002232D6"/>
    <w:rsid w:val="00225F79"/>
    <w:rsid w:val="00245C75"/>
    <w:rsid w:val="00273554"/>
    <w:rsid w:val="0028366C"/>
    <w:rsid w:val="00292762"/>
    <w:rsid w:val="002D5ECC"/>
    <w:rsid w:val="00305BDD"/>
    <w:rsid w:val="003A196F"/>
    <w:rsid w:val="003A6511"/>
    <w:rsid w:val="003D0F2F"/>
    <w:rsid w:val="003E6929"/>
    <w:rsid w:val="00421420"/>
    <w:rsid w:val="004259F9"/>
    <w:rsid w:val="00503087"/>
    <w:rsid w:val="005054E0"/>
    <w:rsid w:val="00563D91"/>
    <w:rsid w:val="005D1874"/>
    <w:rsid w:val="005D2F55"/>
    <w:rsid w:val="005F554B"/>
    <w:rsid w:val="005F67CA"/>
    <w:rsid w:val="0060090A"/>
    <w:rsid w:val="00622C69"/>
    <w:rsid w:val="006429BF"/>
    <w:rsid w:val="00677D2A"/>
    <w:rsid w:val="006B1C0E"/>
    <w:rsid w:val="006B55B2"/>
    <w:rsid w:val="006F0A07"/>
    <w:rsid w:val="006F2A15"/>
    <w:rsid w:val="006F4809"/>
    <w:rsid w:val="0078278E"/>
    <w:rsid w:val="007D6297"/>
    <w:rsid w:val="00806AFB"/>
    <w:rsid w:val="00823A98"/>
    <w:rsid w:val="0082727C"/>
    <w:rsid w:val="0084733C"/>
    <w:rsid w:val="00867039"/>
    <w:rsid w:val="00894866"/>
    <w:rsid w:val="0089622E"/>
    <w:rsid w:val="0089705E"/>
    <w:rsid w:val="008B20C0"/>
    <w:rsid w:val="008C2AB7"/>
    <w:rsid w:val="008D2D5B"/>
    <w:rsid w:val="009547A4"/>
    <w:rsid w:val="0098308C"/>
    <w:rsid w:val="00993E11"/>
    <w:rsid w:val="009C7A88"/>
    <w:rsid w:val="009E10DD"/>
    <w:rsid w:val="00A4298C"/>
    <w:rsid w:val="00A5026F"/>
    <w:rsid w:val="00AB2FB4"/>
    <w:rsid w:val="00AB7537"/>
    <w:rsid w:val="00AF6975"/>
    <w:rsid w:val="00B20380"/>
    <w:rsid w:val="00B27E12"/>
    <w:rsid w:val="00B5503A"/>
    <w:rsid w:val="00BC2F10"/>
    <w:rsid w:val="00BF52F1"/>
    <w:rsid w:val="00C2266C"/>
    <w:rsid w:val="00C34650"/>
    <w:rsid w:val="00C6187A"/>
    <w:rsid w:val="00CA0F96"/>
    <w:rsid w:val="00CC2F91"/>
    <w:rsid w:val="00D95BB1"/>
    <w:rsid w:val="00DB68F9"/>
    <w:rsid w:val="00DD150B"/>
    <w:rsid w:val="00E65AF8"/>
    <w:rsid w:val="00ED1BEB"/>
    <w:rsid w:val="00EF4A7C"/>
    <w:rsid w:val="00F00734"/>
    <w:rsid w:val="00F03EE1"/>
    <w:rsid w:val="00F0507B"/>
    <w:rsid w:val="00F355B2"/>
    <w:rsid w:val="00FD0839"/>
    <w:rsid w:val="00FD143A"/>
    <w:rsid w:val="00FF2143"/>
    <w:rsid w:val="00FF570D"/>
    <w:rsid w:val="06D96529"/>
    <w:rsid w:val="0E8C3203"/>
    <w:rsid w:val="2AC65C17"/>
    <w:rsid w:val="3E4169FF"/>
    <w:rsid w:val="46BC6CA9"/>
    <w:rsid w:val="48A95E06"/>
    <w:rsid w:val="4AD02A34"/>
    <w:rsid w:val="4E3A4862"/>
    <w:rsid w:val="543202BB"/>
    <w:rsid w:val="56DB4FC8"/>
    <w:rsid w:val="5D3E75DF"/>
    <w:rsid w:val="647C4830"/>
    <w:rsid w:val="6504078C"/>
    <w:rsid w:val="678520DB"/>
    <w:rsid w:val="695535AB"/>
    <w:rsid w:val="726E39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qFormat="1"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6"/>
    <w:unhideWhenUsed/>
    <w:qFormat/>
    <w:uiPriority w:val="9"/>
    <w:pPr>
      <w:keepNext/>
      <w:keepLines/>
      <w:spacing w:before="260" w:after="260" w:line="416" w:lineRule="auto"/>
      <w:outlineLvl w:val="1"/>
    </w:pPr>
    <w:rPr>
      <w:rFonts w:ascii="Cambria" w:hAnsi="Cambria"/>
      <w:b/>
      <w:bCs/>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99"/>
    <w:pPr>
      <w:spacing w:beforeLines="30"/>
    </w:pPr>
    <w:rPr>
      <w:rFonts w:ascii="仿宋_GB2312"/>
      <w:kern w:val="0"/>
      <w:sz w:val="24"/>
      <w:szCs w:val="20"/>
    </w:rPr>
  </w:style>
  <w:style w:type="paragraph" w:styleId="5">
    <w:name w:val="toc 5"/>
    <w:basedOn w:val="1"/>
    <w:next w:val="1"/>
    <w:unhideWhenUsed/>
    <w:qFormat/>
    <w:uiPriority w:val="39"/>
    <w:pPr>
      <w:ind w:left="1680" w:leftChars="800"/>
    </w:pPr>
  </w:style>
  <w:style w:type="paragraph" w:styleId="6">
    <w:name w:val="Balloon Text"/>
    <w:basedOn w:val="1"/>
    <w:link w:val="19"/>
    <w:uiPriority w:val="0"/>
    <w:rPr>
      <w:sz w:val="18"/>
      <w:szCs w:val="18"/>
    </w:rPr>
  </w:style>
  <w:style w:type="paragraph" w:styleId="7">
    <w:name w:val="footer"/>
    <w:basedOn w:val="1"/>
    <w:link w:val="20"/>
    <w:qFormat/>
    <w:uiPriority w:val="99"/>
    <w:pPr>
      <w:tabs>
        <w:tab w:val="center" w:pos="4153"/>
        <w:tab w:val="right" w:pos="8306"/>
      </w:tabs>
      <w:snapToGrid w:val="0"/>
      <w:jc w:val="left"/>
    </w:pPr>
    <w:rPr>
      <w:rFonts w:ascii="Calibri" w:hAnsi="Calibri"/>
      <w:kern w:val="0"/>
      <w:sz w:val="18"/>
      <w:szCs w:val="20"/>
    </w:rPr>
  </w:style>
  <w:style w:type="paragraph" w:styleId="8">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9">
    <w:name w:val="toc 1"/>
    <w:basedOn w:val="1"/>
    <w:next w:val="1"/>
    <w:unhideWhenUsed/>
    <w:qFormat/>
    <w:uiPriority w:val="39"/>
    <w:pPr>
      <w:spacing w:before="120"/>
      <w:jc w:val="left"/>
    </w:pPr>
    <w:rPr>
      <w:rFonts w:ascii="等线" w:eastAsia="等线"/>
      <w:b/>
      <w:bCs/>
      <w:i/>
      <w:iCs/>
      <w:sz w:val="24"/>
    </w:rPr>
  </w:style>
  <w:style w:type="paragraph" w:styleId="10">
    <w:name w:val="toc 2"/>
    <w:basedOn w:val="1"/>
    <w:next w:val="1"/>
    <w:unhideWhenUsed/>
    <w:qFormat/>
    <w:uiPriority w:val="39"/>
    <w:pPr>
      <w:spacing w:before="120"/>
      <w:ind w:left="300"/>
      <w:jc w:val="left"/>
    </w:pPr>
    <w:rPr>
      <w:rFonts w:ascii="等线" w:eastAsia="等线"/>
      <w:b/>
      <w:bCs/>
      <w:sz w:val="22"/>
      <w:szCs w:val="22"/>
    </w:rPr>
  </w:style>
  <w:style w:type="character" w:styleId="13">
    <w:name w:val="Strong"/>
    <w:basedOn w:val="12"/>
    <w:qFormat/>
    <w:uiPriority w:val="0"/>
    <w:rPr>
      <w:rFonts w:cs="Times New Roman"/>
      <w:b/>
    </w:rPr>
  </w:style>
  <w:style w:type="character" w:styleId="14">
    <w:name w:val="Hyperlink"/>
    <w:unhideWhenUsed/>
    <w:qFormat/>
    <w:uiPriority w:val="99"/>
    <w:rPr>
      <w:color w:val="0000FF"/>
      <w:u w:val="single"/>
    </w:rPr>
  </w:style>
  <w:style w:type="character" w:customStyle="1" w:styleId="15">
    <w:name w:val="标题 1 Char"/>
    <w:basedOn w:val="12"/>
    <w:link w:val="2"/>
    <w:qFormat/>
    <w:locked/>
    <w:uiPriority w:val="9"/>
    <w:rPr>
      <w:b/>
      <w:bCs/>
      <w:kern w:val="44"/>
      <w:sz w:val="44"/>
      <w:szCs w:val="44"/>
    </w:rPr>
  </w:style>
  <w:style w:type="character" w:customStyle="1" w:styleId="16">
    <w:name w:val="标题 2 Char"/>
    <w:basedOn w:val="12"/>
    <w:link w:val="3"/>
    <w:qFormat/>
    <w:locked/>
    <w:uiPriority w:val="9"/>
    <w:rPr>
      <w:rFonts w:ascii="Cambria" w:hAnsi="Cambria"/>
      <w:b/>
      <w:bCs/>
      <w:sz w:val="32"/>
      <w:szCs w:val="32"/>
    </w:rPr>
  </w:style>
  <w:style w:type="paragraph" w:customStyle="1" w:styleId="17">
    <w:name w:val="列出段落1"/>
    <w:basedOn w:val="1"/>
    <w:qFormat/>
    <w:uiPriority w:val="34"/>
    <w:pPr>
      <w:ind w:firstLine="420" w:firstLineChars="200"/>
    </w:pPr>
  </w:style>
  <w:style w:type="paragraph" w:customStyle="1" w:styleId="18">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character" w:customStyle="1" w:styleId="19">
    <w:name w:val="批注框文本 Char"/>
    <w:basedOn w:val="12"/>
    <w:link w:val="6"/>
    <w:uiPriority w:val="0"/>
    <w:rPr>
      <w:rFonts w:ascii="Times New Roman" w:hAnsi="Times New Roman" w:eastAsia="仿宋_GB2312" w:cs="Times New Roman"/>
      <w:kern w:val="2"/>
      <w:sz w:val="18"/>
      <w:szCs w:val="18"/>
    </w:rPr>
  </w:style>
  <w:style w:type="character" w:customStyle="1" w:styleId="20">
    <w:name w:val="页脚 Char"/>
    <w:basedOn w:val="12"/>
    <w:link w:val="7"/>
    <w:uiPriority w:val="99"/>
    <w:rPr>
      <w:rFonts w:ascii="Calibri" w:hAnsi="Calibri" w:eastAsia="仿宋_GB2312" w:cs="Times New Roman"/>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A43C28-4EFD-4BAD-93D4-AD20A2AB564D}">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47</Pages>
  <Words>17323</Words>
  <Characters>18147</Characters>
  <Lines>147</Lines>
  <Paragraphs>41</Paragraphs>
  <TotalTime>3</TotalTime>
  <ScaleCrop>false</ScaleCrop>
  <LinksUpToDate>false</LinksUpToDate>
  <CharactersWithSpaces>18203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cp:lastPrinted>2021-10-18T03:15:00Z</cp:lastPrinted>
  <dcterms:modified xsi:type="dcterms:W3CDTF">2022-05-31T03:49:09Z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846C74E58CA04B6F8A3F3DBCA815FFEA</vt:lpwstr>
  </property>
</Properties>
</file>