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8" w:line="225" w:lineRule="auto"/>
        <w:ind w:firstLine="719"/>
        <w:outlineLvl w:val="0"/>
        <w:rPr>
          <w:rFonts w:ascii="黑体" w:hAnsi="黑体" w:eastAsia="黑体" w:cs="黑体"/>
          <w:sz w:val="43"/>
          <w:szCs w:val="43"/>
        </w:rPr>
      </w:pPr>
      <w:bookmarkStart w:id="0" w:name="_Toc2546"/>
      <w:bookmarkStart w:id="1" w:name="_Toc4736"/>
      <w:bookmarkStart w:id="2" w:name="_Toc6263"/>
      <w:bookmarkStart w:id="3" w:name="_Toc17271"/>
      <w:r>
        <w:rPr>
          <w:rFonts w:ascii="黑体" w:hAnsi="黑体" w:eastAsia="黑体" w:cs="黑体"/>
          <w:spacing w:val="6"/>
          <w:sz w:val="43"/>
          <w:szCs w:val="43"/>
        </w:rPr>
        <w:t>自贡市自流井</w:t>
      </w:r>
      <w:r>
        <w:rPr>
          <w:rFonts w:ascii="黑体" w:hAnsi="黑体" w:eastAsia="黑体" w:cs="黑体"/>
          <w:spacing w:val="5"/>
          <w:sz w:val="43"/>
          <w:szCs w:val="43"/>
        </w:rPr>
        <w:t>区飞龙峡镇农团小学校</w:t>
      </w:r>
      <w:bookmarkEnd w:id="0"/>
      <w:bookmarkEnd w:id="1"/>
      <w:bookmarkEnd w:id="2"/>
      <w:bookmarkEnd w:id="3"/>
    </w:p>
    <w:p>
      <w:pPr>
        <w:jc w:val="center"/>
        <w:rPr>
          <w:rFonts w:ascii="黑体" w:hAnsi="黑体" w:eastAsia="黑体" w:cs="黑体"/>
          <w:sz w:val="43"/>
          <w:szCs w:val="43"/>
        </w:rPr>
      </w:pPr>
      <w:bookmarkStart w:id="4" w:name="_Toc138"/>
      <w:r>
        <w:rPr>
          <w:rFonts w:ascii="黑体" w:hAnsi="黑体" w:eastAsia="黑体" w:cs="黑体"/>
          <w:spacing w:val="1"/>
          <w:sz w:val="43"/>
          <w:szCs w:val="43"/>
        </w:rPr>
        <w:t>2020 年度部</w:t>
      </w:r>
      <w:r>
        <w:rPr>
          <w:rFonts w:ascii="黑体" w:hAnsi="黑体" w:eastAsia="黑体" w:cs="黑体"/>
          <w:sz w:val="43"/>
          <w:szCs w:val="43"/>
        </w:rPr>
        <w:t>门决算编制的说明</w:t>
      </w:r>
      <w:bookmarkEnd w:id="4"/>
    </w:p>
    <w:p/>
    <w:p>
      <w:pPr>
        <w:spacing w:before="0" w:beforeLines="0" w:after="0" w:afterLines="0" w:line="240" w:lineRule="auto"/>
        <w:ind w:left="0" w:leftChars="0" w:right="0" w:rightChars="0" w:firstLine="0" w:firstLineChars="0"/>
        <w:jc w:val="center"/>
      </w:pPr>
      <w:bookmarkStart w:id="5" w:name="_Toc20417"/>
      <w:r>
        <w:rPr>
          <w:rFonts w:ascii="黑体" w:hAnsi="黑体" w:eastAsia="黑体" w:cs="黑体"/>
          <w:spacing w:val="-27"/>
          <w:sz w:val="43"/>
          <w:szCs w:val="43"/>
        </w:rPr>
        <w:t>目录</w:t>
      </w:r>
      <w:bookmarkEnd w:id="5"/>
      <w:bookmarkStart w:id="6" w:name="_bookmark1"/>
      <w:bookmarkEnd w:id="6"/>
      <w:bookmarkStart w:id="7" w:name="_Toc16215"/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83142"/>
        <w15:color w:val="DBDBDB"/>
        <w:docPartObj>
          <w:docPartGallery w:val="Table of Contents"/>
          <w:docPartUnique/>
        </w:docPartObj>
      </w:sdtPr>
      <w:sdtContent>
        <w:p>
          <w:pPr>
            <w:spacing w:before="100" w:line="225" w:lineRule="auto"/>
            <w:ind w:firstLine="2313" w:firstLineChars="0"/>
            <w:outlineLvl w:val="0"/>
          </w:pPr>
        </w:p>
        <w:p>
          <w:pPr>
            <w:pStyle w:val="5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_Toc11439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8"/>
              <w:sz w:val="30"/>
              <w:szCs w:val="30"/>
            </w:rPr>
            <w:t>第一部分</w:t>
          </w:r>
          <w:r>
            <w:rPr>
              <w:rFonts w:hint="eastAsia" w:ascii="仿宋" w:hAnsi="仿宋" w:eastAsia="仿宋" w:cs="仿宋"/>
              <w:spacing w:val="5"/>
              <w:sz w:val="30"/>
              <w:szCs w:val="30"/>
            </w:rPr>
            <w:t xml:space="preserve"> </w:t>
          </w:r>
          <w:r>
            <w:rPr>
              <w:rFonts w:hint="eastAsia" w:ascii="仿宋" w:hAnsi="仿宋" w:eastAsia="仿宋" w:cs="仿宋"/>
              <w:spacing w:val="8"/>
              <w:sz w:val="30"/>
              <w:szCs w:val="30"/>
            </w:rPr>
            <w:t>部</w:t>
          </w:r>
          <w:r>
            <w:rPr>
              <w:rFonts w:hint="eastAsia" w:ascii="仿宋" w:hAnsi="仿宋" w:eastAsia="仿宋" w:cs="仿宋"/>
              <w:spacing w:val="7"/>
              <w:sz w:val="30"/>
              <w:szCs w:val="30"/>
            </w:rPr>
            <w:t>门概况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_Toc11439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_Toc30972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8"/>
              <w:position w:val="4"/>
              <w:sz w:val="30"/>
              <w:szCs w:val="30"/>
            </w:rPr>
            <w:t>一</w:t>
          </w:r>
          <w:r>
            <w:rPr>
              <w:rFonts w:hint="eastAsia" w:ascii="仿宋" w:hAnsi="仿宋" w:eastAsia="仿宋" w:cs="仿宋"/>
              <w:spacing w:val="10"/>
              <w:position w:val="4"/>
              <w:sz w:val="30"/>
              <w:szCs w:val="30"/>
            </w:rPr>
            <w:t>、</w:t>
          </w:r>
          <w:r>
            <w:rPr>
              <w:rFonts w:hint="eastAsia" w:ascii="仿宋" w:hAnsi="仿宋" w:eastAsia="仿宋" w:cs="仿宋"/>
              <w:spacing w:val="8"/>
              <w:position w:val="4"/>
              <w:sz w:val="30"/>
              <w:szCs w:val="30"/>
            </w:rPr>
            <w:t>基本职能及主要工作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_Toc30972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_Toc14627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7"/>
              <w:position w:val="2"/>
              <w:sz w:val="30"/>
              <w:szCs w:val="30"/>
            </w:rPr>
            <w:t>二</w:t>
          </w:r>
          <w:r>
            <w:rPr>
              <w:rFonts w:hint="eastAsia" w:ascii="仿宋" w:hAnsi="仿宋" w:eastAsia="仿宋" w:cs="仿宋"/>
              <w:spacing w:val="8"/>
              <w:position w:val="2"/>
              <w:sz w:val="30"/>
              <w:szCs w:val="30"/>
            </w:rPr>
            <w:t>、</w:t>
          </w:r>
          <w:r>
            <w:rPr>
              <w:rFonts w:hint="eastAsia" w:ascii="仿宋" w:hAnsi="仿宋" w:eastAsia="仿宋" w:cs="仿宋"/>
              <w:spacing w:val="7"/>
              <w:position w:val="2"/>
              <w:sz w:val="30"/>
              <w:szCs w:val="30"/>
            </w:rPr>
            <w:t>机构设</w:t>
          </w:r>
          <w:r>
            <w:rPr>
              <w:rFonts w:hint="eastAsia" w:ascii="仿宋" w:hAnsi="仿宋" w:eastAsia="仿宋" w:cs="仿宋"/>
              <w:spacing w:val="6"/>
              <w:position w:val="2"/>
              <w:sz w:val="30"/>
              <w:szCs w:val="30"/>
            </w:rPr>
            <w:t>置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_Toc14627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5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_Toc1153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-2"/>
              <w:sz w:val="30"/>
              <w:szCs w:val="30"/>
            </w:rPr>
            <w:t>第二</w:t>
          </w:r>
          <w:r>
            <w:rPr>
              <w:rFonts w:hint="eastAsia" w:ascii="仿宋" w:hAnsi="仿宋" w:eastAsia="仿宋" w:cs="仿宋"/>
              <w:spacing w:val="-1"/>
              <w:sz w:val="30"/>
              <w:szCs w:val="30"/>
            </w:rPr>
            <w:t>部分</w:t>
          </w:r>
          <w:r>
            <w:rPr>
              <w:rFonts w:hint="eastAsia" w:ascii="仿宋" w:hAnsi="仿宋" w:eastAsia="仿宋" w:cs="仿宋"/>
              <w:spacing w:val="-24"/>
              <w:sz w:val="30"/>
              <w:szCs w:val="30"/>
            </w:rPr>
            <w:t xml:space="preserve"> </w:t>
          </w:r>
          <w:r>
            <w:rPr>
              <w:rFonts w:hint="eastAsia" w:ascii="仿宋" w:hAnsi="仿宋" w:eastAsia="仿宋" w:cs="仿宋"/>
              <w:spacing w:val="-1"/>
              <w:sz w:val="30"/>
              <w:szCs w:val="30"/>
            </w:rPr>
            <w:t>2020</w:t>
          </w:r>
          <w:r>
            <w:rPr>
              <w:rFonts w:hint="eastAsia" w:ascii="仿宋" w:hAnsi="仿宋" w:eastAsia="仿宋" w:cs="仿宋"/>
              <w:spacing w:val="-24"/>
              <w:sz w:val="30"/>
              <w:szCs w:val="30"/>
            </w:rPr>
            <w:t xml:space="preserve"> </w:t>
          </w:r>
          <w:r>
            <w:rPr>
              <w:rFonts w:hint="eastAsia" w:ascii="仿宋" w:hAnsi="仿宋" w:eastAsia="仿宋" w:cs="仿宋"/>
              <w:spacing w:val="-1"/>
              <w:sz w:val="30"/>
              <w:szCs w:val="30"/>
            </w:rPr>
            <w:t>年度部门决算情况说明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_Toc1153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6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_Toc3224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4"/>
              <w:sz w:val="30"/>
              <w:szCs w:val="30"/>
            </w:rPr>
            <w:t>一、</w:t>
          </w:r>
          <w:r>
            <w:rPr>
              <w:rFonts w:hint="eastAsia" w:ascii="仿宋" w:hAnsi="仿宋" w:eastAsia="仿宋" w:cs="仿宋"/>
              <w:sz w:val="30"/>
              <w:szCs w:val="30"/>
            </w:rPr>
            <w:t xml:space="preserve"> </w:t>
          </w:r>
          <w:r>
            <w:rPr>
              <w:rFonts w:hint="eastAsia" w:ascii="仿宋" w:hAnsi="仿宋" w:eastAsia="仿宋" w:cs="仿宋"/>
              <w:spacing w:val="3"/>
              <w:sz w:val="30"/>
              <w:szCs w:val="30"/>
            </w:rPr>
            <w:t>收入支出决算总体情况说明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_Toc3224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6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_Toc13482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1"/>
              <w:sz w:val="30"/>
              <w:szCs w:val="30"/>
            </w:rPr>
            <w:t>二、</w:t>
          </w:r>
          <w:r>
            <w:rPr>
              <w:rFonts w:hint="eastAsia" w:ascii="仿宋" w:hAnsi="仿宋" w:eastAsia="仿宋" w:cs="仿宋"/>
              <w:sz w:val="30"/>
              <w:szCs w:val="30"/>
            </w:rPr>
            <w:t xml:space="preserve"> </w:t>
          </w:r>
          <w:r>
            <w:rPr>
              <w:rFonts w:hint="eastAsia" w:ascii="仿宋" w:hAnsi="仿宋" w:eastAsia="仿宋" w:cs="仿宋"/>
              <w:spacing w:val="1"/>
              <w:sz w:val="30"/>
              <w:szCs w:val="30"/>
            </w:rPr>
            <w:t>收入决</w:t>
          </w:r>
          <w:r>
            <w:rPr>
              <w:rFonts w:hint="eastAsia" w:ascii="仿宋" w:hAnsi="仿宋" w:eastAsia="仿宋" w:cs="仿宋"/>
              <w:sz w:val="30"/>
              <w:szCs w:val="30"/>
            </w:rPr>
            <w:t>算情况说明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_Toc13482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7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_Toc4268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1"/>
              <w:sz w:val="30"/>
              <w:szCs w:val="30"/>
            </w:rPr>
            <w:t>三、</w:t>
          </w:r>
          <w:r>
            <w:rPr>
              <w:rFonts w:hint="eastAsia" w:ascii="仿宋" w:hAnsi="仿宋" w:eastAsia="仿宋" w:cs="仿宋"/>
              <w:sz w:val="30"/>
              <w:szCs w:val="30"/>
            </w:rPr>
            <w:t xml:space="preserve"> </w:t>
          </w:r>
          <w:r>
            <w:rPr>
              <w:rFonts w:hint="eastAsia" w:ascii="仿宋" w:hAnsi="仿宋" w:eastAsia="仿宋" w:cs="仿宋"/>
              <w:spacing w:val="1"/>
              <w:sz w:val="30"/>
              <w:szCs w:val="30"/>
            </w:rPr>
            <w:t>支出</w:t>
          </w:r>
          <w:r>
            <w:rPr>
              <w:rFonts w:hint="eastAsia" w:ascii="仿宋" w:hAnsi="仿宋" w:eastAsia="仿宋" w:cs="仿宋"/>
              <w:sz w:val="30"/>
              <w:szCs w:val="30"/>
            </w:rPr>
            <w:t>决算情况说明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_Toc4268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8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_Toc10090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四</w:t>
          </w:r>
          <w:r>
            <w:rPr>
              <w:rFonts w:hint="eastAsia" w:ascii="仿宋" w:hAnsi="仿宋" w:eastAsia="仿宋" w:cs="仿宋"/>
              <w:spacing w:val="10"/>
              <w:sz w:val="30"/>
              <w:szCs w:val="30"/>
            </w:rPr>
            <w:t>、</w:t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财</w:t>
          </w:r>
          <w:r>
            <w:rPr>
              <w:rFonts w:hint="eastAsia" w:ascii="仿宋" w:hAnsi="仿宋" w:eastAsia="仿宋" w:cs="仿宋"/>
              <w:spacing w:val="8"/>
              <w:sz w:val="30"/>
              <w:szCs w:val="30"/>
            </w:rPr>
            <w:t>政拨款收入支出决算总体情况说明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_Toc10090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8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_Toc26235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五</w:t>
          </w:r>
          <w:r>
            <w:rPr>
              <w:rFonts w:hint="eastAsia" w:ascii="仿宋" w:hAnsi="仿宋" w:eastAsia="仿宋" w:cs="仿宋"/>
              <w:spacing w:val="10"/>
              <w:sz w:val="30"/>
              <w:szCs w:val="30"/>
            </w:rPr>
            <w:t>、</w:t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一般公共预算财政拨款支出决</w:t>
          </w:r>
          <w:r>
            <w:rPr>
              <w:rFonts w:hint="eastAsia" w:ascii="仿宋" w:hAnsi="仿宋" w:eastAsia="仿宋" w:cs="仿宋"/>
              <w:spacing w:val="8"/>
              <w:sz w:val="30"/>
              <w:szCs w:val="30"/>
            </w:rPr>
            <w:t>算情况说明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_Toc26235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9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_Toc21990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六</w:t>
          </w:r>
          <w:r>
            <w:rPr>
              <w:rFonts w:hint="eastAsia" w:ascii="仿宋" w:hAnsi="仿宋" w:eastAsia="仿宋" w:cs="仿宋"/>
              <w:spacing w:val="10"/>
              <w:sz w:val="30"/>
              <w:szCs w:val="30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、</w:t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一般公共预算财政拨款基本支出决算情</w:t>
          </w:r>
          <w:r>
            <w:rPr>
              <w:rFonts w:hint="eastAsia" w:ascii="仿宋" w:hAnsi="仿宋" w:eastAsia="仿宋" w:cs="仿宋"/>
              <w:spacing w:val="8"/>
              <w:sz w:val="30"/>
              <w:szCs w:val="30"/>
            </w:rPr>
            <w:t>况说明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_Toc21990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10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_Toc31328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2"/>
              <w:sz w:val="30"/>
              <w:szCs w:val="30"/>
            </w:rPr>
            <w:t>七、</w:t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“三公”经费财政</w:t>
          </w:r>
          <w:r>
            <w:rPr>
              <w:rFonts w:hint="eastAsia" w:ascii="仿宋" w:hAnsi="仿宋" w:eastAsia="仿宋" w:cs="仿宋"/>
              <w:spacing w:val="1"/>
              <w:sz w:val="30"/>
              <w:szCs w:val="30"/>
            </w:rPr>
            <w:t>拨款支出决算情况说明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_Toc31328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11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_Toc4222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八</w:t>
          </w:r>
          <w:r>
            <w:rPr>
              <w:rFonts w:hint="eastAsia" w:ascii="仿宋" w:hAnsi="仿宋" w:eastAsia="仿宋" w:cs="仿宋"/>
              <w:spacing w:val="11"/>
              <w:sz w:val="30"/>
              <w:szCs w:val="30"/>
            </w:rPr>
            <w:t>、</w:t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政府性基金预算支出决算情况说明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_Toc4222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12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_Toc332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九、国有资本经营预算支出决</w:t>
          </w:r>
          <w:r>
            <w:rPr>
              <w:rFonts w:hint="eastAsia" w:ascii="仿宋" w:hAnsi="仿宋" w:eastAsia="仿宋" w:cs="仿宋"/>
              <w:spacing w:val="8"/>
              <w:sz w:val="30"/>
              <w:szCs w:val="30"/>
            </w:rPr>
            <w:t>算情况说明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_Toc332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12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_Toc26860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3"/>
              <w:sz w:val="30"/>
              <w:szCs w:val="30"/>
            </w:rPr>
            <w:t>十</w:t>
          </w:r>
          <w:r>
            <w:rPr>
              <w:rFonts w:hint="eastAsia" w:ascii="仿宋" w:hAnsi="仿宋" w:eastAsia="仿宋" w:cs="仿宋"/>
              <w:spacing w:val="4"/>
              <w:sz w:val="30"/>
              <w:szCs w:val="30"/>
            </w:rPr>
            <w:t>、</w:t>
          </w:r>
          <w:r>
            <w:rPr>
              <w:rFonts w:hint="eastAsia" w:ascii="仿宋" w:hAnsi="仿宋" w:eastAsia="仿宋" w:cs="仿宋"/>
              <w:sz w:val="30"/>
              <w:szCs w:val="30"/>
            </w:rPr>
            <w:t xml:space="preserve"> </w:t>
          </w:r>
          <w:r>
            <w:rPr>
              <w:rFonts w:hint="eastAsia" w:ascii="仿宋" w:hAnsi="仿宋" w:eastAsia="仿宋" w:cs="仿宋"/>
              <w:spacing w:val="3"/>
              <w:sz w:val="30"/>
              <w:szCs w:val="30"/>
            </w:rPr>
            <w:t>其他重要事项的</w:t>
          </w:r>
          <w:r>
            <w:rPr>
              <w:rFonts w:hint="eastAsia" w:ascii="仿宋" w:hAnsi="仿宋" w:eastAsia="仿宋" w:cs="仿宋"/>
              <w:spacing w:val="2"/>
              <w:sz w:val="30"/>
              <w:szCs w:val="30"/>
            </w:rPr>
            <w:t>情况说明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_Toc26860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13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_Toc610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8"/>
              <w:sz w:val="30"/>
              <w:szCs w:val="30"/>
            </w:rPr>
            <w:t>第三部分</w:t>
          </w:r>
          <w:r>
            <w:rPr>
              <w:rFonts w:hint="eastAsia" w:ascii="仿宋" w:hAnsi="仿宋" w:eastAsia="仿宋" w:cs="仿宋"/>
              <w:spacing w:val="5"/>
              <w:sz w:val="30"/>
              <w:szCs w:val="30"/>
            </w:rPr>
            <w:t xml:space="preserve"> </w:t>
          </w:r>
          <w:r>
            <w:rPr>
              <w:rFonts w:hint="eastAsia" w:ascii="仿宋" w:hAnsi="仿宋" w:eastAsia="仿宋" w:cs="仿宋"/>
              <w:spacing w:val="8"/>
              <w:sz w:val="30"/>
              <w:szCs w:val="30"/>
            </w:rPr>
            <w:t>名词解释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_Toc610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15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_Toc18709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8"/>
              <w:sz w:val="30"/>
              <w:szCs w:val="30"/>
            </w:rPr>
            <w:t>第四部分 附件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_Toc18709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18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5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_Toc617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7"/>
              <w:sz w:val="30"/>
              <w:szCs w:val="30"/>
            </w:rPr>
            <w:t>第五部分 附表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_Toc617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23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_Toc29972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7"/>
              <w:position w:val="3"/>
              <w:sz w:val="30"/>
              <w:szCs w:val="30"/>
            </w:rPr>
            <w:t>一</w:t>
          </w:r>
          <w:r>
            <w:rPr>
              <w:rFonts w:hint="eastAsia" w:ascii="仿宋" w:hAnsi="仿宋" w:eastAsia="仿宋" w:cs="仿宋"/>
              <w:spacing w:val="9"/>
              <w:position w:val="3"/>
              <w:sz w:val="30"/>
              <w:szCs w:val="30"/>
            </w:rPr>
            <w:t>、</w:t>
          </w:r>
          <w:r>
            <w:rPr>
              <w:rFonts w:hint="eastAsia" w:ascii="仿宋" w:hAnsi="仿宋" w:eastAsia="仿宋" w:cs="仿宋"/>
              <w:spacing w:val="7"/>
              <w:position w:val="3"/>
              <w:sz w:val="30"/>
              <w:szCs w:val="30"/>
            </w:rPr>
            <w:t>收入支出决算总表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_Toc29972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23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_Toc7343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5"/>
              <w:position w:val="2"/>
              <w:sz w:val="30"/>
              <w:szCs w:val="30"/>
            </w:rPr>
            <w:t>二</w:t>
          </w:r>
          <w:r>
            <w:rPr>
              <w:rFonts w:hint="eastAsia" w:ascii="仿宋" w:hAnsi="仿宋" w:eastAsia="仿宋" w:cs="仿宋"/>
              <w:spacing w:val="7"/>
              <w:position w:val="2"/>
              <w:sz w:val="30"/>
              <w:szCs w:val="30"/>
            </w:rPr>
            <w:t>、</w:t>
          </w:r>
          <w:r>
            <w:rPr>
              <w:rFonts w:hint="eastAsia" w:ascii="仿宋" w:hAnsi="仿宋" w:eastAsia="仿宋" w:cs="仿宋"/>
              <w:spacing w:val="5"/>
              <w:position w:val="2"/>
              <w:sz w:val="30"/>
              <w:szCs w:val="30"/>
            </w:rPr>
            <w:t>收入决算表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_Toc7343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23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_Toc2553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6"/>
              <w:position w:val="1"/>
              <w:sz w:val="30"/>
              <w:szCs w:val="30"/>
            </w:rPr>
            <w:t>三、支</w:t>
          </w:r>
          <w:r>
            <w:rPr>
              <w:rFonts w:hint="eastAsia" w:ascii="仿宋" w:hAnsi="仿宋" w:eastAsia="仿宋" w:cs="仿宋"/>
              <w:spacing w:val="5"/>
              <w:position w:val="1"/>
              <w:sz w:val="30"/>
              <w:szCs w:val="30"/>
            </w:rPr>
            <w:t>出决算表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_Toc2553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23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_Toc11511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6"/>
              <w:sz w:val="30"/>
              <w:szCs w:val="30"/>
            </w:rPr>
            <w:t>四、财政拨款收入支</w:t>
          </w:r>
          <w:r>
            <w:rPr>
              <w:rFonts w:hint="eastAsia" w:ascii="仿宋" w:hAnsi="仿宋" w:eastAsia="仿宋" w:cs="仿宋"/>
              <w:spacing w:val="5"/>
              <w:sz w:val="30"/>
              <w:szCs w:val="30"/>
            </w:rPr>
            <w:t>出决算总表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_Toc11511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23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_Toc32217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position w:val="1"/>
              <w:sz w:val="30"/>
              <w:szCs w:val="30"/>
            </w:rPr>
            <w:t>五</w:t>
          </w:r>
          <w:r>
            <w:rPr>
              <w:rFonts w:hint="eastAsia" w:ascii="仿宋" w:hAnsi="仿宋" w:eastAsia="仿宋" w:cs="仿宋"/>
              <w:spacing w:val="10"/>
              <w:position w:val="1"/>
              <w:sz w:val="30"/>
              <w:szCs w:val="30"/>
            </w:rPr>
            <w:t>、</w:t>
          </w:r>
          <w:r>
            <w:rPr>
              <w:rFonts w:hint="eastAsia" w:ascii="仿宋" w:hAnsi="仿宋" w:eastAsia="仿宋" w:cs="仿宋"/>
              <w:spacing w:val="9"/>
              <w:position w:val="1"/>
              <w:sz w:val="30"/>
              <w:szCs w:val="30"/>
            </w:rPr>
            <w:t>财政拨</w:t>
          </w:r>
          <w:r>
            <w:rPr>
              <w:rFonts w:hint="eastAsia" w:ascii="仿宋" w:hAnsi="仿宋" w:eastAsia="仿宋" w:cs="仿宋"/>
              <w:spacing w:val="8"/>
              <w:position w:val="1"/>
              <w:sz w:val="30"/>
              <w:szCs w:val="30"/>
            </w:rPr>
            <w:t>款支出决算明细表（政府经济分类科目</w:t>
          </w:r>
          <w:r>
            <w:rPr>
              <w:rFonts w:hint="eastAsia" w:ascii="仿宋" w:hAnsi="仿宋" w:eastAsia="仿宋" w:cs="仿宋"/>
              <w:spacing w:val="10"/>
              <w:position w:val="1"/>
              <w:sz w:val="30"/>
              <w:szCs w:val="30"/>
            </w:rPr>
            <w:t>）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_Toc32217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23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_Toc11854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六、一般公共预算</w:t>
          </w:r>
          <w:r>
            <w:rPr>
              <w:rFonts w:hint="eastAsia" w:ascii="仿宋" w:hAnsi="仿宋" w:eastAsia="仿宋" w:cs="仿宋"/>
              <w:spacing w:val="8"/>
              <w:sz w:val="30"/>
              <w:szCs w:val="30"/>
            </w:rPr>
            <w:t>财政拨款支出决算表</w:t>
          </w:r>
          <w:bookmarkStart w:id="225" w:name="_GoBack"/>
          <w:bookmarkEnd w:id="225"/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_Toc11854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23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_Toc401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七、一般公共预算财</w:t>
          </w:r>
          <w:r>
            <w:rPr>
              <w:rFonts w:hint="eastAsia" w:ascii="仿宋" w:hAnsi="仿宋" w:eastAsia="仿宋" w:cs="仿宋"/>
              <w:spacing w:val="8"/>
              <w:sz w:val="30"/>
              <w:szCs w:val="30"/>
            </w:rPr>
            <w:t>政拨款支出决算明细表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_Toc401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23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_Toc12312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八</w:t>
          </w:r>
          <w:r>
            <w:rPr>
              <w:rFonts w:hint="eastAsia" w:ascii="仿宋" w:hAnsi="仿宋" w:eastAsia="仿宋" w:cs="仿宋"/>
              <w:spacing w:val="10"/>
              <w:sz w:val="30"/>
              <w:szCs w:val="30"/>
            </w:rPr>
            <w:t>、</w:t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一般公共预算财政拨款基本支</w:t>
          </w:r>
          <w:r>
            <w:rPr>
              <w:rFonts w:hint="eastAsia" w:ascii="仿宋" w:hAnsi="仿宋" w:eastAsia="仿宋" w:cs="仿宋"/>
              <w:spacing w:val="8"/>
              <w:sz w:val="30"/>
              <w:szCs w:val="30"/>
            </w:rPr>
            <w:t>出决算表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_Toc12312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23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_Toc26881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九、一般</w:t>
          </w:r>
          <w:r>
            <w:rPr>
              <w:rFonts w:hint="eastAsia" w:ascii="仿宋" w:hAnsi="仿宋" w:eastAsia="仿宋" w:cs="仿宋"/>
              <w:spacing w:val="8"/>
              <w:sz w:val="30"/>
              <w:szCs w:val="30"/>
            </w:rPr>
            <w:t>公共预算财政拨款项目支出决算表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_Toc26881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23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_Toc30842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十、一般公</w:t>
          </w:r>
          <w:r>
            <w:rPr>
              <w:rFonts w:hint="eastAsia" w:ascii="仿宋" w:hAnsi="仿宋" w:eastAsia="仿宋" w:cs="仿宋"/>
              <w:spacing w:val="8"/>
              <w:sz w:val="30"/>
              <w:szCs w:val="30"/>
            </w:rPr>
            <w:t>共预算财政拨款“三公”经费支出决算表（此表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_Toc30842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23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_Toc17504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十一、政府性基金预</w:t>
          </w:r>
          <w:r>
            <w:rPr>
              <w:rFonts w:hint="eastAsia" w:ascii="仿宋" w:hAnsi="仿宋" w:eastAsia="仿宋" w:cs="仿宋"/>
              <w:spacing w:val="8"/>
              <w:sz w:val="30"/>
              <w:szCs w:val="30"/>
            </w:rPr>
            <w:t>算财政拨款收入支出决算表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_Toc17504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23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_Toc14062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十二</w:t>
          </w:r>
          <w:r>
            <w:rPr>
              <w:rFonts w:hint="eastAsia" w:ascii="仿宋" w:hAnsi="仿宋" w:eastAsia="仿宋" w:cs="仿宋"/>
              <w:spacing w:val="-97"/>
              <w:sz w:val="30"/>
              <w:szCs w:val="30"/>
            </w:rPr>
            <w:t>、</w:t>
          </w:r>
          <w:r>
            <w:rPr>
              <w:rFonts w:hint="eastAsia" w:ascii="仿宋" w:hAnsi="仿宋" w:eastAsia="仿宋" w:cs="仿宋"/>
              <w:sz w:val="30"/>
              <w:szCs w:val="30"/>
            </w:rPr>
            <w:t>政府性基金预算财政拨款“三公”经费支出决算表（此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_Toc14062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23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_Toc19697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6"/>
              <w:sz w:val="30"/>
              <w:szCs w:val="30"/>
            </w:rPr>
            <w:t>表我单位</w:t>
          </w:r>
          <w:r>
            <w:rPr>
              <w:rFonts w:hint="eastAsia" w:ascii="仿宋" w:hAnsi="仿宋" w:eastAsia="仿宋" w:cs="仿宋"/>
              <w:spacing w:val="5"/>
              <w:sz w:val="30"/>
              <w:szCs w:val="30"/>
            </w:rPr>
            <w:t>无数据</w:t>
          </w:r>
          <w:r>
            <w:rPr>
              <w:rFonts w:hint="eastAsia" w:ascii="仿宋" w:hAnsi="仿宋" w:eastAsia="仿宋" w:cs="仿宋"/>
              <w:spacing w:val="6"/>
              <w:sz w:val="30"/>
              <w:szCs w:val="30"/>
            </w:rPr>
            <w:t>）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_Toc19697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23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_Toc12437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4"/>
              <w:sz w:val="30"/>
              <w:szCs w:val="30"/>
            </w:rPr>
            <w:t xml:space="preserve">十三、 </w:t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国有资本经</w:t>
          </w:r>
          <w:r>
            <w:rPr>
              <w:rFonts w:hint="eastAsia" w:ascii="仿宋" w:hAnsi="仿宋" w:eastAsia="仿宋" w:cs="仿宋"/>
              <w:spacing w:val="8"/>
              <w:sz w:val="30"/>
              <w:szCs w:val="30"/>
            </w:rPr>
            <w:t>营预算财政拨款收入支出决算表（此表我</w:t>
          </w:r>
          <w:r>
            <w:rPr>
              <w:rFonts w:hint="eastAsia" w:ascii="仿宋" w:hAnsi="仿宋" w:eastAsia="仿宋" w:cs="仿宋"/>
              <w:sz w:val="30"/>
              <w:szCs w:val="30"/>
            </w:rPr>
            <w:t xml:space="preserve"> </w:t>
          </w:r>
          <w:r>
            <w:rPr>
              <w:rFonts w:hint="eastAsia" w:ascii="仿宋" w:hAnsi="仿宋" w:eastAsia="仿宋" w:cs="仿宋"/>
              <w:spacing w:val="4"/>
              <w:sz w:val="30"/>
              <w:szCs w:val="30"/>
            </w:rPr>
            <w:t>单</w:t>
          </w:r>
          <w:r>
            <w:rPr>
              <w:rFonts w:hint="eastAsia" w:ascii="仿宋" w:hAnsi="仿宋" w:eastAsia="仿宋" w:cs="仿宋"/>
              <w:spacing w:val="3"/>
              <w:sz w:val="30"/>
              <w:szCs w:val="30"/>
            </w:rPr>
            <w:t>位无数据</w:t>
          </w:r>
          <w:r>
            <w:rPr>
              <w:rFonts w:hint="eastAsia" w:ascii="仿宋" w:hAnsi="仿宋" w:eastAsia="仿宋" w:cs="仿宋"/>
              <w:spacing w:val="4"/>
              <w:sz w:val="30"/>
              <w:szCs w:val="30"/>
            </w:rPr>
            <w:t>）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_Toc12437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23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6"/>
            <w:tabs>
              <w:tab w:val="right" w:leader="dot" w:pos="8433"/>
            </w:tabs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_Toc2195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pacing w:val="9"/>
              <w:sz w:val="30"/>
              <w:szCs w:val="30"/>
            </w:rPr>
            <w:t>十四、国有</w:t>
          </w:r>
          <w:r>
            <w:rPr>
              <w:rFonts w:hint="eastAsia" w:ascii="仿宋" w:hAnsi="仿宋" w:eastAsia="仿宋" w:cs="仿宋"/>
              <w:spacing w:val="8"/>
              <w:sz w:val="30"/>
              <w:szCs w:val="30"/>
            </w:rPr>
            <w:t>资本经营预算财政拨款支出决算表（此表我单位</w:t>
          </w:r>
          <w:r>
            <w:rPr>
              <w:rFonts w:hint="eastAsia" w:ascii="仿宋" w:hAnsi="仿宋" w:eastAsia="仿宋" w:cs="仿宋"/>
              <w:spacing w:val="1"/>
              <w:sz w:val="30"/>
              <w:szCs w:val="30"/>
            </w:rPr>
            <w:t>无数据）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_Toc2195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23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r>
            <w:fldChar w:fldCharType="end"/>
          </w:r>
        </w:p>
      </w:sdtContent>
    </w:sdt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pacing w:val="8"/>
          <w:sz w:val="43"/>
          <w:szCs w:val="43"/>
        </w:rPr>
      </w:pPr>
      <w:bookmarkStart w:id="8" w:name="_Toc11439"/>
    </w:p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pacing w:val="8"/>
          <w:sz w:val="43"/>
          <w:szCs w:val="43"/>
        </w:rPr>
      </w:pPr>
    </w:p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pacing w:val="8"/>
          <w:sz w:val="43"/>
          <w:szCs w:val="43"/>
        </w:rPr>
      </w:pPr>
    </w:p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pacing w:val="8"/>
          <w:sz w:val="43"/>
          <w:szCs w:val="43"/>
        </w:rPr>
      </w:pPr>
    </w:p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pacing w:val="8"/>
          <w:sz w:val="43"/>
          <w:szCs w:val="43"/>
        </w:rPr>
      </w:pPr>
    </w:p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pacing w:val="8"/>
          <w:sz w:val="43"/>
          <w:szCs w:val="43"/>
        </w:rPr>
      </w:pPr>
    </w:p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pacing w:val="8"/>
          <w:sz w:val="43"/>
          <w:szCs w:val="43"/>
        </w:rPr>
      </w:pPr>
    </w:p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pacing w:val="8"/>
          <w:sz w:val="43"/>
          <w:szCs w:val="43"/>
        </w:rPr>
      </w:pPr>
    </w:p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pacing w:val="8"/>
          <w:sz w:val="43"/>
          <w:szCs w:val="43"/>
        </w:rPr>
      </w:pPr>
    </w:p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pacing w:val="8"/>
          <w:sz w:val="43"/>
          <w:szCs w:val="43"/>
        </w:rPr>
      </w:pPr>
    </w:p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pacing w:val="8"/>
          <w:sz w:val="43"/>
          <w:szCs w:val="43"/>
        </w:rPr>
      </w:pPr>
    </w:p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pacing w:val="8"/>
          <w:sz w:val="43"/>
          <w:szCs w:val="43"/>
        </w:rPr>
      </w:pPr>
    </w:p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pacing w:val="8"/>
          <w:sz w:val="43"/>
          <w:szCs w:val="43"/>
        </w:rPr>
      </w:pPr>
    </w:p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pacing w:val="8"/>
          <w:sz w:val="43"/>
          <w:szCs w:val="43"/>
        </w:rPr>
      </w:pPr>
    </w:p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pacing w:val="8"/>
          <w:sz w:val="43"/>
          <w:szCs w:val="43"/>
        </w:rPr>
      </w:pPr>
    </w:p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pacing w:val="8"/>
          <w:sz w:val="43"/>
          <w:szCs w:val="43"/>
        </w:rPr>
      </w:pPr>
    </w:p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pacing w:val="8"/>
          <w:sz w:val="43"/>
          <w:szCs w:val="43"/>
        </w:rPr>
      </w:pPr>
    </w:p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pacing w:val="8"/>
          <w:sz w:val="43"/>
          <w:szCs w:val="43"/>
        </w:rPr>
      </w:pPr>
    </w:p>
    <w:p>
      <w:pPr>
        <w:spacing w:before="100" w:line="225" w:lineRule="auto"/>
        <w:ind w:firstLine="2313"/>
        <w:outlineLvl w:val="0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8"/>
          <w:sz w:val="43"/>
          <w:szCs w:val="43"/>
        </w:rPr>
        <w:t>第一部分</w:t>
      </w:r>
      <w:r>
        <w:rPr>
          <w:rFonts w:ascii="黑体" w:hAnsi="黑体" w:eastAsia="黑体" w:cs="黑体"/>
          <w:spacing w:val="5"/>
          <w:sz w:val="43"/>
          <w:szCs w:val="43"/>
        </w:rPr>
        <w:t xml:space="preserve"> </w:t>
      </w:r>
      <w:r>
        <w:rPr>
          <w:rFonts w:ascii="黑体" w:hAnsi="黑体" w:eastAsia="黑体" w:cs="黑体"/>
          <w:spacing w:val="8"/>
          <w:sz w:val="43"/>
          <w:szCs w:val="43"/>
        </w:rPr>
        <w:t>部</w:t>
      </w:r>
      <w:r>
        <w:rPr>
          <w:rFonts w:ascii="黑体" w:hAnsi="黑体" w:eastAsia="黑体" w:cs="黑体"/>
          <w:spacing w:val="7"/>
          <w:sz w:val="43"/>
          <w:szCs w:val="43"/>
        </w:rPr>
        <w:t>门概况</w:t>
      </w:r>
      <w:bookmarkEnd w:id="7"/>
      <w:bookmarkEnd w:id="8"/>
    </w:p>
    <w:p>
      <w:pPr>
        <w:spacing w:line="313" w:lineRule="auto"/>
        <w:rPr>
          <w:rFonts w:ascii="Arial"/>
          <w:sz w:val="21"/>
        </w:rPr>
      </w:pPr>
    </w:p>
    <w:p>
      <w:pPr>
        <w:spacing w:line="313" w:lineRule="auto"/>
        <w:rPr>
          <w:rFonts w:ascii="Arial"/>
          <w:sz w:val="21"/>
        </w:rPr>
      </w:pPr>
    </w:p>
    <w:p>
      <w:pPr>
        <w:spacing w:line="313" w:lineRule="auto"/>
        <w:rPr>
          <w:rFonts w:ascii="Arial"/>
          <w:sz w:val="21"/>
        </w:rPr>
      </w:pPr>
    </w:p>
    <w:p>
      <w:pPr>
        <w:spacing w:before="101" w:line="513" w:lineRule="exact"/>
        <w:ind w:firstLine="31"/>
        <w:outlineLvl w:val="1"/>
        <w:rPr>
          <w:rFonts w:ascii="黑体" w:hAnsi="黑体" w:eastAsia="黑体" w:cs="黑体"/>
          <w:sz w:val="31"/>
          <w:szCs w:val="31"/>
        </w:rPr>
      </w:pPr>
      <w:bookmarkStart w:id="9" w:name="_bookmark2"/>
      <w:bookmarkEnd w:id="9"/>
      <w:bookmarkStart w:id="10" w:name="_Toc20769"/>
      <w:bookmarkStart w:id="11" w:name="_Toc30972"/>
      <w:r>
        <w:rPr>
          <w:rFonts w:ascii="黑体" w:hAnsi="黑体" w:eastAsia="黑体" w:cs="黑体"/>
          <w:spacing w:val="8"/>
          <w:position w:val="4"/>
          <w:sz w:val="31"/>
          <w:szCs w:val="31"/>
        </w:rPr>
        <w:t>一</w:t>
      </w:r>
      <w:r>
        <w:rPr>
          <w:rFonts w:ascii="黑体" w:hAnsi="黑体" w:eastAsia="黑体" w:cs="黑体"/>
          <w:spacing w:val="10"/>
          <w:position w:val="4"/>
          <w:sz w:val="31"/>
          <w:szCs w:val="31"/>
        </w:rPr>
        <w:t>、</w:t>
      </w:r>
      <w:r>
        <w:rPr>
          <w:rFonts w:ascii="黑体" w:hAnsi="黑体" w:eastAsia="黑体" w:cs="黑体"/>
          <w:spacing w:val="8"/>
          <w:position w:val="4"/>
          <w:sz w:val="31"/>
          <w:szCs w:val="31"/>
        </w:rPr>
        <w:t>基本职能及主要工作</w:t>
      </w:r>
      <w:bookmarkEnd w:id="10"/>
      <w:bookmarkEnd w:id="11"/>
    </w:p>
    <w:p>
      <w:pPr>
        <w:spacing w:line="322" w:lineRule="auto"/>
        <w:rPr>
          <w:rFonts w:ascii="Arial"/>
          <w:sz w:val="21"/>
        </w:rPr>
      </w:pPr>
    </w:p>
    <w:p>
      <w:pPr>
        <w:spacing w:before="101" w:line="242" w:lineRule="auto"/>
        <w:ind w:firstLine="711"/>
        <w:outlineLvl w:val="2"/>
        <w:rPr>
          <w:rFonts w:ascii="仿宋" w:hAnsi="仿宋" w:eastAsia="仿宋" w:cs="仿宋"/>
          <w:sz w:val="31"/>
          <w:szCs w:val="31"/>
        </w:rPr>
      </w:pPr>
      <w:bookmarkStart w:id="12" w:name="_Toc19839"/>
      <w:bookmarkStart w:id="13" w:name="_Toc20319"/>
      <w:bookmarkStart w:id="14" w:name="_Toc2516"/>
      <w:bookmarkStart w:id="15" w:name="_Toc557"/>
      <w:bookmarkStart w:id="16" w:name="_Toc20842"/>
      <w:r>
        <w:rPr>
          <w:rFonts w:ascii="仿宋" w:hAnsi="仿宋" w:eastAsia="仿宋" w:cs="仿宋"/>
          <w:spacing w:val="6"/>
          <w:sz w:val="31"/>
          <w:szCs w:val="31"/>
        </w:rPr>
        <w:t>（</w:t>
      </w:r>
      <w:r>
        <w:rPr>
          <w:rFonts w:ascii="仿宋" w:hAnsi="仿宋" w:eastAsia="仿宋" w:cs="仿宋"/>
          <w:spacing w:val="5"/>
          <w:sz w:val="31"/>
          <w:szCs w:val="31"/>
        </w:rPr>
        <w:t>一</w:t>
      </w:r>
      <w:r>
        <w:rPr>
          <w:rFonts w:ascii="仿宋" w:hAnsi="仿宋" w:eastAsia="仿宋" w:cs="仿宋"/>
          <w:spacing w:val="7"/>
          <w:sz w:val="31"/>
          <w:szCs w:val="31"/>
        </w:rPr>
        <w:t>）</w:t>
      </w:r>
      <w:r>
        <w:rPr>
          <w:rFonts w:ascii="仿宋" w:hAnsi="仿宋" w:eastAsia="仿宋" w:cs="仿宋"/>
          <w:spacing w:val="5"/>
          <w:sz w:val="31"/>
          <w:szCs w:val="31"/>
        </w:rPr>
        <w:t>主要职能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  <w:bookmarkEnd w:id="12"/>
      <w:bookmarkEnd w:id="13"/>
      <w:bookmarkEnd w:id="14"/>
      <w:bookmarkEnd w:id="15"/>
      <w:bookmarkEnd w:id="16"/>
    </w:p>
    <w:p>
      <w:pPr>
        <w:spacing w:before="286" w:line="228" w:lineRule="auto"/>
        <w:ind w:firstLine="713"/>
        <w:outlineLvl w:val="2"/>
        <w:rPr>
          <w:rFonts w:ascii="仿宋" w:hAnsi="仿宋" w:eastAsia="仿宋" w:cs="仿宋"/>
          <w:sz w:val="31"/>
          <w:szCs w:val="31"/>
        </w:rPr>
      </w:pPr>
      <w:bookmarkStart w:id="17" w:name="_Toc20672"/>
      <w:bookmarkStart w:id="18" w:name="_Toc8005"/>
      <w:bookmarkStart w:id="19" w:name="_Toc5770"/>
      <w:bookmarkStart w:id="20" w:name="_Toc19277"/>
      <w:bookmarkStart w:id="21" w:name="_Toc20625"/>
      <w:r>
        <w:rPr>
          <w:rFonts w:ascii="仿宋" w:hAnsi="仿宋" w:eastAsia="仿宋" w:cs="仿宋"/>
          <w:spacing w:val="7"/>
          <w:sz w:val="31"/>
          <w:szCs w:val="31"/>
        </w:rPr>
        <w:t>实施小学义务教育</w:t>
      </w:r>
      <w:r>
        <w:rPr>
          <w:rFonts w:ascii="仿宋" w:hAnsi="仿宋" w:eastAsia="仿宋" w:cs="仿宋"/>
          <w:spacing w:val="8"/>
          <w:sz w:val="31"/>
          <w:szCs w:val="31"/>
        </w:rPr>
        <w:t>，</w:t>
      </w:r>
      <w:r>
        <w:rPr>
          <w:rFonts w:ascii="仿宋" w:hAnsi="仿宋" w:eastAsia="仿宋" w:cs="仿宋"/>
          <w:spacing w:val="7"/>
          <w:sz w:val="31"/>
          <w:szCs w:val="31"/>
        </w:rPr>
        <w:t>促进基础教育发展</w:t>
      </w:r>
      <w:r>
        <w:rPr>
          <w:rFonts w:ascii="仿宋" w:hAnsi="仿宋" w:eastAsia="仿宋" w:cs="仿宋"/>
          <w:spacing w:val="8"/>
          <w:sz w:val="31"/>
          <w:szCs w:val="31"/>
        </w:rPr>
        <w:t>，</w:t>
      </w:r>
      <w:r>
        <w:rPr>
          <w:rFonts w:ascii="仿宋" w:hAnsi="仿宋" w:eastAsia="仿宋" w:cs="仿宋"/>
          <w:spacing w:val="7"/>
          <w:sz w:val="31"/>
          <w:szCs w:val="31"/>
        </w:rPr>
        <w:t>小学</w:t>
      </w:r>
      <w:r>
        <w:rPr>
          <w:rFonts w:ascii="仿宋" w:hAnsi="仿宋" w:eastAsia="仿宋" w:cs="仿宋"/>
          <w:spacing w:val="6"/>
          <w:sz w:val="31"/>
          <w:szCs w:val="31"/>
        </w:rPr>
        <w:t>学历教育</w:t>
      </w:r>
      <w:bookmarkEnd w:id="17"/>
      <w:bookmarkEnd w:id="18"/>
      <w:bookmarkEnd w:id="19"/>
      <w:bookmarkEnd w:id="20"/>
      <w:bookmarkEnd w:id="21"/>
    </w:p>
    <w:p>
      <w:pPr>
        <w:spacing w:before="217" w:line="227" w:lineRule="auto"/>
        <w:ind w:firstLine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及相关社</w:t>
      </w:r>
      <w:r>
        <w:rPr>
          <w:rFonts w:ascii="仿宋" w:hAnsi="仿宋" w:eastAsia="仿宋" w:cs="仿宋"/>
          <w:spacing w:val="5"/>
          <w:sz w:val="31"/>
          <w:szCs w:val="31"/>
        </w:rPr>
        <w:t>会服务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</w:p>
    <w:p>
      <w:pPr>
        <w:spacing w:before="311" w:line="226" w:lineRule="auto"/>
        <w:ind w:firstLine="711"/>
        <w:outlineLvl w:val="2"/>
        <w:rPr>
          <w:rFonts w:ascii="仿宋" w:hAnsi="仿宋" w:eastAsia="仿宋" w:cs="仿宋"/>
          <w:sz w:val="31"/>
          <w:szCs w:val="31"/>
        </w:rPr>
      </w:pPr>
      <w:bookmarkStart w:id="22" w:name="_Toc18860"/>
      <w:bookmarkStart w:id="23" w:name="_Toc24418"/>
      <w:bookmarkStart w:id="24" w:name="_Toc27607"/>
      <w:bookmarkStart w:id="25" w:name="_Toc4626"/>
      <w:bookmarkStart w:id="26" w:name="_Toc14460"/>
      <w:r>
        <w:rPr>
          <w:rFonts w:ascii="仿宋" w:hAnsi="仿宋" w:eastAsia="仿宋" w:cs="仿宋"/>
          <w:spacing w:val="3"/>
          <w:sz w:val="31"/>
          <w:szCs w:val="31"/>
        </w:rPr>
        <w:t>（二）</w:t>
      </w:r>
      <w:r>
        <w:rPr>
          <w:rFonts w:ascii="仿宋" w:hAnsi="仿宋" w:eastAsia="仿宋" w:cs="仿宋"/>
          <w:spacing w:val="2"/>
          <w:sz w:val="31"/>
          <w:szCs w:val="31"/>
        </w:rPr>
        <w:t>2020 年重点工作完成情况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  <w:bookmarkEnd w:id="22"/>
      <w:bookmarkEnd w:id="23"/>
      <w:bookmarkEnd w:id="24"/>
      <w:bookmarkEnd w:id="25"/>
      <w:bookmarkEnd w:id="26"/>
    </w:p>
    <w:p>
      <w:pPr>
        <w:spacing w:before="190" w:line="417" w:lineRule="exact"/>
        <w:ind w:firstLine="68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2"/>
          <w:sz w:val="31"/>
          <w:szCs w:val="31"/>
        </w:rPr>
        <w:t>1.</w:t>
      </w:r>
      <w:r>
        <w:rPr>
          <w:rFonts w:ascii="仿宋" w:hAnsi="仿宋" w:eastAsia="仿宋" w:cs="仿宋"/>
          <w:spacing w:val="5"/>
          <w:position w:val="2"/>
          <w:sz w:val="31"/>
          <w:szCs w:val="31"/>
        </w:rPr>
        <w:t>校园文化建设</w:t>
      </w:r>
    </w:p>
    <w:p>
      <w:pPr>
        <w:spacing w:before="148" w:line="333" w:lineRule="auto"/>
        <w:ind w:left="36" w:right="8" w:firstLine="6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遵循小学生心理特征</w:t>
      </w:r>
      <w:r>
        <w:rPr>
          <w:rFonts w:ascii="仿宋" w:hAnsi="仿宋" w:eastAsia="仿宋" w:cs="仿宋"/>
          <w:spacing w:val="-1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以国旗下的讲话、红领巾广播站、 </w:t>
      </w:r>
      <w:r>
        <w:rPr>
          <w:rFonts w:ascii="仿宋" w:hAnsi="仿宋" w:eastAsia="仿宋" w:cs="仿宋"/>
          <w:spacing w:val="9"/>
          <w:sz w:val="31"/>
          <w:szCs w:val="31"/>
        </w:rPr>
        <w:t>班队课为主阵地，做好德育</w:t>
      </w:r>
      <w:r>
        <w:rPr>
          <w:rFonts w:ascii="仿宋" w:hAnsi="仿宋" w:eastAsia="仿宋" w:cs="仿宋"/>
          <w:spacing w:val="8"/>
          <w:sz w:val="31"/>
          <w:szCs w:val="31"/>
        </w:rPr>
        <w:t>常规管理工作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以社会主义核心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价值观为主旋律，扎实推进</w:t>
      </w:r>
      <w:r>
        <w:rPr>
          <w:rFonts w:ascii="仿宋" w:hAnsi="仿宋" w:eastAsia="仿宋" w:cs="仿宋"/>
          <w:spacing w:val="8"/>
          <w:sz w:val="31"/>
          <w:szCs w:val="31"/>
        </w:rPr>
        <w:t>“三创联动”工作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全面提高学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生的思想道德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文</w:t>
      </w:r>
      <w:r>
        <w:rPr>
          <w:rFonts w:ascii="仿宋" w:hAnsi="仿宋" w:eastAsia="仿宋" w:cs="仿宋"/>
          <w:spacing w:val="8"/>
          <w:sz w:val="31"/>
          <w:szCs w:val="31"/>
        </w:rPr>
        <w:t>化科学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劳动技能和身体心理素质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积极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推进“知行合一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健康向上”的优良校风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学风建设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  <w:r>
        <w:rPr>
          <w:rFonts w:ascii="仿宋" w:hAnsi="仿宋" w:eastAsia="仿宋" w:cs="仿宋"/>
          <w:spacing w:val="8"/>
          <w:sz w:val="31"/>
          <w:szCs w:val="31"/>
        </w:rPr>
        <w:t>在全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体师生的努力下，我</w:t>
      </w:r>
      <w:r>
        <w:rPr>
          <w:rFonts w:ascii="仿宋" w:hAnsi="仿宋" w:eastAsia="仿宋" w:cs="仿宋"/>
          <w:spacing w:val="2"/>
          <w:sz w:val="31"/>
          <w:szCs w:val="31"/>
        </w:rPr>
        <w:t>校成功创建了“ 自贡市文明校园”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</w:p>
    <w:p>
      <w:pPr>
        <w:spacing w:line="416" w:lineRule="exact"/>
        <w:ind w:firstLine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2"/>
          <w:sz w:val="31"/>
          <w:szCs w:val="31"/>
        </w:rPr>
        <w:t>2.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体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育艺术建设</w:t>
      </w:r>
    </w:p>
    <w:p>
      <w:pPr>
        <w:spacing w:before="120" w:line="374" w:lineRule="auto"/>
        <w:ind w:left="35" w:firstLine="65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我校高度重视艺体教育</w:t>
      </w:r>
      <w:r>
        <w:rPr>
          <w:rFonts w:ascii="仿宋" w:hAnsi="仿宋" w:eastAsia="仿宋" w:cs="仿宋"/>
          <w:spacing w:val="12"/>
          <w:sz w:val="31"/>
          <w:szCs w:val="31"/>
        </w:rPr>
        <w:t>，</w:t>
      </w:r>
      <w:r>
        <w:rPr>
          <w:rFonts w:ascii="仿宋" w:hAnsi="仿宋" w:eastAsia="仿宋" w:cs="仿宋"/>
          <w:spacing w:val="10"/>
          <w:sz w:val="31"/>
          <w:szCs w:val="31"/>
        </w:rPr>
        <w:t>大</w:t>
      </w:r>
      <w:r>
        <w:rPr>
          <w:rFonts w:ascii="仿宋" w:hAnsi="仿宋" w:eastAsia="仿宋" w:cs="仿宋"/>
          <w:spacing w:val="9"/>
          <w:sz w:val="31"/>
          <w:szCs w:val="31"/>
        </w:rPr>
        <w:t>力投入人力</w:t>
      </w:r>
      <w:r>
        <w:rPr>
          <w:rFonts w:ascii="仿宋" w:hAnsi="仿宋" w:eastAsia="仿宋" w:cs="仿宋"/>
          <w:spacing w:val="12"/>
          <w:sz w:val="31"/>
          <w:szCs w:val="31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物力</w:t>
      </w:r>
      <w:r>
        <w:rPr>
          <w:rFonts w:ascii="仿宋" w:hAnsi="仿宋" w:eastAsia="仿宋" w:cs="仿宋"/>
          <w:spacing w:val="12"/>
          <w:sz w:val="31"/>
          <w:szCs w:val="31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财力</w:t>
      </w:r>
      <w:r>
        <w:rPr>
          <w:rFonts w:ascii="仿宋" w:hAnsi="仿宋" w:eastAsia="仿宋" w:cs="仿宋"/>
          <w:spacing w:val="12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积极促进校园德智体美劳全面发展，</w:t>
      </w:r>
      <w:r>
        <w:rPr>
          <w:rFonts w:ascii="仿宋" w:hAnsi="仿宋" w:eastAsia="仿宋" w:cs="仿宋"/>
          <w:spacing w:val="8"/>
          <w:sz w:val="31"/>
          <w:szCs w:val="31"/>
        </w:rPr>
        <w:t>校园氛围浓厚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成效明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显。我校继续大力发展体育艺术特色，</w:t>
      </w:r>
      <w:r>
        <w:rPr>
          <w:rFonts w:ascii="仿宋" w:hAnsi="仿宋" w:eastAsia="仿宋" w:cs="仿宋"/>
          <w:spacing w:val="8"/>
          <w:sz w:val="31"/>
          <w:szCs w:val="31"/>
        </w:rPr>
        <w:t>充分展示学校优势特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长</w:t>
      </w:r>
      <w:r>
        <w:rPr>
          <w:rFonts w:ascii="仿宋" w:hAnsi="仿宋" w:eastAsia="仿宋" w:cs="仿宋"/>
          <w:spacing w:val="13"/>
          <w:sz w:val="31"/>
          <w:szCs w:val="31"/>
        </w:rPr>
        <w:t>。</w:t>
      </w:r>
      <w:r>
        <w:rPr>
          <w:rFonts w:ascii="仿宋" w:hAnsi="仿宋" w:eastAsia="仿宋" w:cs="仿宋"/>
          <w:spacing w:val="10"/>
          <w:sz w:val="31"/>
          <w:szCs w:val="31"/>
        </w:rPr>
        <w:t>在校内开设有足球</w:t>
      </w:r>
      <w:r>
        <w:rPr>
          <w:rFonts w:ascii="仿宋" w:hAnsi="仿宋" w:eastAsia="仿宋" w:cs="仿宋"/>
          <w:spacing w:val="13"/>
          <w:sz w:val="31"/>
          <w:szCs w:val="31"/>
        </w:rPr>
        <w:t>、</w:t>
      </w:r>
      <w:r>
        <w:rPr>
          <w:rFonts w:ascii="仿宋" w:hAnsi="仿宋" w:eastAsia="仿宋" w:cs="仿宋"/>
          <w:spacing w:val="10"/>
          <w:sz w:val="31"/>
          <w:szCs w:val="31"/>
        </w:rPr>
        <w:t>美术</w:t>
      </w:r>
      <w:r>
        <w:rPr>
          <w:rFonts w:ascii="仿宋" w:hAnsi="仿宋" w:eastAsia="仿宋" w:cs="仿宋"/>
          <w:spacing w:val="13"/>
          <w:sz w:val="31"/>
          <w:szCs w:val="31"/>
        </w:rPr>
        <w:t>、</w:t>
      </w:r>
      <w:r>
        <w:rPr>
          <w:rFonts w:ascii="仿宋" w:hAnsi="仿宋" w:eastAsia="仿宋" w:cs="仿宋"/>
          <w:spacing w:val="10"/>
          <w:sz w:val="31"/>
          <w:szCs w:val="31"/>
        </w:rPr>
        <w:t>戏剧</w:t>
      </w:r>
      <w:r>
        <w:rPr>
          <w:rFonts w:ascii="仿宋" w:hAnsi="仿宋" w:eastAsia="仿宋" w:cs="仿宋"/>
          <w:spacing w:val="13"/>
          <w:sz w:val="31"/>
          <w:szCs w:val="31"/>
        </w:rPr>
        <w:t>、</w:t>
      </w:r>
      <w:r>
        <w:rPr>
          <w:rFonts w:ascii="仿宋" w:hAnsi="仿宋" w:eastAsia="仿宋" w:cs="仿宋"/>
          <w:spacing w:val="10"/>
          <w:sz w:val="31"/>
          <w:szCs w:val="31"/>
        </w:rPr>
        <w:t>健美操等</w:t>
      </w:r>
      <w:r>
        <w:rPr>
          <w:rFonts w:ascii="仿宋" w:hAnsi="仿宋" w:eastAsia="仿宋" w:cs="仿宋"/>
          <w:spacing w:val="9"/>
          <w:sz w:val="31"/>
          <w:szCs w:val="31"/>
        </w:rPr>
        <w:t>社团活动</w:t>
      </w:r>
      <w:r>
        <w:rPr>
          <w:rFonts w:ascii="仿宋" w:hAnsi="仿宋" w:eastAsia="仿宋" w:cs="仿宋"/>
          <w:spacing w:val="13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坚持每周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1 </w:t>
      </w:r>
      <w:r>
        <w:rPr>
          <w:rFonts w:ascii="仿宋" w:hAnsi="仿宋" w:eastAsia="仿宋" w:cs="仿宋"/>
          <w:spacing w:val="3"/>
          <w:sz w:val="31"/>
          <w:szCs w:val="31"/>
        </w:rPr>
        <w:t>次课程教学。同时充分</w:t>
      </w:r>
      <w:r>
        <w:rPr>
          <w:rFonts w:ascii="仿宋" w:hAnsi="仿宋" w:eastAsia="仿宋" w:cs="仿宋"/>
          <w:spacing w:val="2"/>
          <w:sz w:val="31"/>
          <w:szCs w:val="31"/>
        </w:rPr>
        <w:t>利用各种宣传阵地开展艺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体教育，如橱窗、广播、校内活动等，营造良好的学习氛</w:t>
      </w:r>
      <w:r>
        <w:rPr>
          <w:rFonts w:ascii="仿宋" w:hAnsi="仿宋" w:eastAsia="仿宋" w:cs="仿宋"/>
          <w:sz w:val="31"/>
          <w:szCs w:val="31"/>
        </w:rPr>
        <w:t>围</w:t>
      </w:r>
      <w:r>
        <w:rPr>
          <w:rFonts w:ascii="仿宋" w:hAnsi="仿宋" w:eastAsia="仿宋" w:cs="仿宋"/>
          <w:spacing w:val="1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积极组织学生参加各种艺体活</w:t>
      </w:r>
      <w:r>
        <w:rPr>
          <w:rFonts w:ascii="仿宋" w:hAnsi="仿宋" w:eastAsia="仿宋" w:cs="仿宋"/>
          <w:spacing w:val="10"/>
          <w:sz w:val="31"/>
          <w:szCs w:val="31"/>
        </w:rPr>
        <w:t>动和比赛</w:t>
      </w:r>
      <w:r>
        <w:rPr>
          <w:rFonts w:ascii="仿宋" w:hAnsi="仿宋" w:eastAsia="仿宋" w:cs="仿宋"/>
          <w:spacing w:val="11"/>
          <w:sz w:val="31"/>
          <w:szCs w:val="31"/>
        </w:rPr>
        <w:t>。</w:t>
      </w:r>
      <w:r>
        <w:rPr>
          <w:rFonts w:ascii="仿宋" w:hAnsi="仿宋" w:eastAsia="仿宋" w:cs="仿宋"/>
          <w:spacing w:val="10"/>
          <w:sz w:val="31"/>
          <w:szCs w:val="31"/>
        </w:rPr>
        <w:t>体育工作方面</w:t>
      </w:r>
      <w:r>
        <w:rPr>
          <w:rFonts w:ascii="仿宋" w:hAnsi="仿宋" w:eastAsia="仿宋" w:cs="仿宋"/>
          <w:spacing w:val="11"/>
          <w:sz w:val="31"/>
          <w:szCs w:val="31"/>
        </w:rPr>
        <w:t>，</w:t>
      </w:r>
      <w:r>
        <w:rPr>
          <w:rFonts w:ascii="仿宋" w:hAnsi="仿宋" w:eastAsia="仿宋" w:cs="仿宋"/>
          <w:spacing w:val="10"/>
          <w:sz w:val="31"/>
          <w:szCs w:val="31"/>
        </w:rPr>
        <w:t>由</w:t>
      </w:r>
    </w:p>
    <w:p>
      <w:pPr>
        <w:sectPr>
          <w:footerReference r:id="rId5" w:type="default"/>
          <w:pgSz w:w="11906" w:h="16839"/>
          <w:pgMar w:top="1431" w:right="1688" w:bottom="1362" w:left="1785" w:header="0" w:footer="1202" w:gutter="0"/>
          <w:pgNumType w:fmt="decimal" w:start="1"/>
          <w:cols w:space="720" w:num="1"/>
        </w:sectPr>
      </w:pPr>
    </w:p>
    <w:p>
      <w:pPr>
        <w:spacing w:before="155" w:line="372" w:lineRule="auto"/>
        <w:ind w:left="34" w:right="1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</w:rPr>
        <w:t>黄伟校长带队参</w:t>
      </w:r>
      <w:r>
        <w:rPr>
          <w:rFonts w:ascii="仿宋" w:hAnsi="仿宋" w:eastAsia="仿宋" w:cs="仿宋"/>
          <w:spacing w:val="21"/>
          <w:sz w:val="31"/>
          <w:szCs w:val="31"/>
        </w:rPr>
        <w:t>加自流井区中小学生校园足球比赛中获得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乡镇男子一等奖的成绩，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曾莲教师参加自</w:t>
      </w:r>
      <w:r>
        <w:rPr>
          <w:rFonts w:ascii="仿宋" w:hAnsi="仿宋" w:eastAsia="仿宋" w:cs="仿宋"/>
          <w:spacing w:val="2"/>
          <w:sz w:val="31"/>
          <w:szCs w:val="31"/>
        </w:rPr>
        <w:t>贡市中小学体育教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师现场课展评活动荣获市一等奖，</w:t>
      </w:r>
      <w:r>
        <w:rPr>
          <w:rFonts w:ascii="仿宋" w:hAnsi="仿宋" w:eastAsia="仿宋" w:cs="仿宋"/>
          <w:spacing w:val="8"/>
          <w:sz w:val="31"/>
          <w:szCs w:val="31"/>
        </w:rPr>
        <w:t>我校参加川渝首届“庆六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一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”线上亲子运动会荣获三等</w:t>
      </w:r>
      <w:r>
        <w:rPr>
          <w:rFonts w:ascii="仿宋" w:hAnsi="仿宋" w:eastAsia="仿宋" w:cs="仿宋"/>
          <w:spacing w:val="2"/>
          <w:sz w:val="31"/>
          <w:szCs w:val="31"/>
        </w:rPr>
        <w:t>奖</w:t>
      </w:r>
      <w:r>
        <w:rPr>
          <w:rFonts w:ascii="仿宋" w:hAnsi="仿宋" w:eastAsia="仿宋" w:cs="仿宋"/>
          <w:spacing w:val="3"/>
          <w:sz w:val="31"/>
          <w:szCs w:val="31"/>
        </w:rPr>
        <w:t>，</w:t>
      </w:r>
      <w:r>
        <w:rPr>
          <w:rFonts w:ascii="仿宋" w:hAnsi="仿宋" w:eastAsia="仿宋" w:cs="仿宋"/>
          <w:spacing w:val="2"/>
          <w:sz w:val="31"/>
          <w:szCs w:val="31"/>
        </w:rPr>
        <w:t>我校参加自贡市中小学生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健身操比赛获市三等奖，参加自流井区</w:t>
      </w:r>
      <w:r>
        <w:rPr>
          <w:rFonts w:ascii="仿宋" w:hAnsi="仿宋" w:eastAsia="仿宋" w:cs="仿宋"/>
          <w:spacing w:val="8"/>
          <w:sz w:val="31"/>
          <w:szCs w:val="31"/>
        </w:rPr>
        <w:t>青少年乒乓球比赛荣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获三等奖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  <w:r>
        <w:rPr>
          <w:rFonts w:ascii="仿宋" w:hAnsi="仿宋" w:eastAsia="仿宋" w:cs="仿宋"/>
          <w:spacing w:val="9"/>
          <w:sz w:val="31"/>
          <w:szCs w:val="31"/>
        </w:rPr>
        <w:t>艺术工作方</w:t>
      </w:r>
      <w:r>
        <w:rPr>
          <w:rFonts w:ascii="仿宋" w:hAnsi="仿宋" w:eastAsia="仿宋" w:cs="仿宋"/>
          <w:spacing w:val="8"/>
          <w:sz w:val="31"/>
          <w:szCs w:val="31"/>
        </w:rPr>
        <w:t>面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积极参加各种艺术活动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  <w:r>
        <w:rPr>
          <w:rFonts w:ascii="仿宋" w:hAnsi="仿宋" w:eastAsia="仿宋" w:cs="仿宋"/>
          <w:spacing w:val="8"/>
          <w:sz w:val="31"/>
          <w:szCs w:val="31"/>
        </w:rPr>
        <w:t>如陈静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丽、程虹老师带队参加自流井区经典</w:t>
      </w:r>
      <w:r>
        <w:rPr>
          <w:rFonts w:ascii="仿宋" w:hAnsi="仿宋" w:eastAsia="仿宋" w:cs="仿宋"/>
          <w:spacing w:val="8"/>
          <w:sz w:val="31"/>
          <w:szCs w:val="31"/>
        </w:rPr>
        <w:t>诵读比赛荣获三等奖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程虹老师指导该班学生徐荣英参</w:t>
      </w:r>
      <w:r>
        <w:rPr>
          <w:rFonts w:ascii="仿宋" w:hAnsi="仿宋" w:eastAsia="仿宋" w:cs="仿宋"/>
          <w:spacing w:val="8"/>
          <w:sz w:val="31"/>
          <w:szCs w:val="31"/>
        </w:rPr>
        <w:t>加自贡市禁毒防艾征文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荣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获市二等奖。在组织参加的第三十</w:t>
      </w:r>
      <w:r>
        <w:rPr>
          <w:rFonts w:ascii="仿宋" w:hAnsi="仿宋" w:eastAsia="仿宋" w:cs="仿宋"/>
          <w:spacing w:val="8"/>
          <w:sz w:val="31"/>
          <w:szCs w:val="31"/>
        </w:rPr>
        <w:t>五届自贡市青少年科技创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新大赛中，科学影像大赛获两个</w:t>
      </w:r>
      <w:r>
        <w:rPr>
          <w:rFonts w:ascii="仿宋" w:hAnsi="仿宋" w:eastAsia="仿宋" w:cs="仿宋"/>
          <w:spacing w:val="8"/>
          <w:sz w:val="31"/>
          <w:szCs w:val="31"/>
        </w:rPr>
        <w:t>市二等奖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少年儿童科学幻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想</w:t>
      </w:r>
      <w:r>
        <w:rPr>
          <w:rFonts w:ascii="仿宋" w:hAnsi="仿宋" w:eastAsia="仿宋" w:cs="仿宋"/>
          <w:spacing w:val="7"/>
          <w:sz w:val="31"/>
          <w:szCs w:val="31"/>
        </w:rPr>
        <w:t>绘画获两个市三等奖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</w:p>
    <w:p>
      <w:pPr>
        <w:spacing w:line="414" w:lineRule="exact"/>
        <w:ind w:firstLine="67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"/>
          <w:sz w:val="31"/>
          <w:szCs w:val="31"/>
        </w:rPr>
        <w:t>3.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卫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生健康工作</w:t>
      </w:r>
    </w:p>
    <w:p>
      <w:pPr>
        <w:spacing w:before="196" w:line="310" w:lineRule="auto"/>
        <w:ind w:left="56" w:right="16" w:firstLine="62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认真积极做好学</w:t>
      </w:r>
      <w:r>
        <w:rPr>
          <w:rFonts w:ascii="仿宋" w:hAnsi="仿宋" w:eastAsia="仿宋" w:cs="仿宋"/>
          <w:spacing w:val="8"/>
          <w:sz w:val="31"/>
          <w:szCs w:val="31"/>
        </w:rPr>
        <w:t>生身心健康教育工作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高度重视传染病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防控，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向学生、老师宣传心理健康教育知识</w:t>
      </w:r>
      <w:r>
        <w:rPr>
          <w:rFonts w:ascii="仿宋" w:hAnsi="仿宋" w:eastAsia="仿宋" w:cs="仿宋"/>
          <w:spacing w:val="1"/>
          <w:sz w:val="31"/>
          <w:szCs w:val="31"/>
        </w:rPr>
        <w:t>并教会学生</w:t>
      </w:r>
      <w:r>
        <w:rPr>
          <w:rFonts w:ascii="仿宋" w:hAnsi="仿宋" w:eastAsia="仿宋" w:cs="仿宋"/>
          <w:spacing w:val="2"/>
          <w:sz w:val="31"/>
          <w:szCs w:val="31"/>
        </w:rPr>
        <w:t>、</w:t>
      </w:r>
      <w:r>
        <w:rPr>
          <w:rFonts w:ascii="仿宋" w:hAnsi="仿宋" w:eastAsia="仿宋" w:cs="仿宋"/>
          <w:spacing w:val="1"/>
          <w:sz w:val="31"/>
          <w:szCs w:val="31"/>
        </w:rPr>
        <w:t>老</w:t>
      </w:r>
      <w:r>
        <w:rPr>
          <w:rFonts w:ascii="仿宋" w:hAnsi="仿宋" w:eastAsia="仿宋" w:cs="仿宋"/>
          <w:sz w:val="31"/>
          <w:szCs w:val="31"/>
        </w:rPr>
        <w:t xml:space="preserve"> 师如何判断和拥有健康的心理</w:t>
      </w:r>
      <w:r>
        <w:rPr>
          <w:rFonts w:ascii="仿宋" w:hAnsi="仿宋" w:eastAsia="仿宋" w:cs="仿宋"/>
          <w:spacing w:val="-108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开展了如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6 月 6 日全国爱眼</w:t>
      </w:r>
    </w:p>
    <w:p>
      <w:pPr>
        <w:spacing w:before="4" w:line="312" w:lineRule="auto"/>
        <w:ind w:left="36" w:right="13" w:firstLine="6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日</w:t>
      </w:r>
      <w:r>
        <w:rPr>
          <w:rFonts w:ascii="仿宋" w:hAnsi="仿宋" w:eastAsia="仿宋" w:cs="仿宋"/>
          <w:spacing w:val="-159"/>
          <w:sz w:val="31"/>
          <w:szCs w:val="31"/>
        </w:rPr>
        <w:t>、</w:t>
      </w:r>
      <w:r>
        <w:rPr>
          <w:rFonts w:ascii="仿宋" w:hAnsi="仿宋" w:eastAsia="仿宋" w:cs="仿宋"/>
          <w:spacing w:val="-2"/>
          <w:sz w:val="31"/>
          <w:szCs w:val="31"/>
        </w:rPr>
        <w:t>6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月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26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日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国际禁毒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日</w:t>
      </w:r>
      <w:r>
        <w:rPr>
          <w:rFonts w:ascii="仿宋" w:hAnsi="仿宋" w:eastAsia="仿宋" w:cs="仿宋"/>
          <w:spacing w:val="-159"/>
          <w:sz w:val="31"/>
          <w:szCs w:val="31"/>
        </w:rPr>
        <w:t>、</w:t>
      </w:r>
      <w:r>
        <w:rPr>
          <w:rFonts w:ascii="仿宋" w:hAnsi="仿宋" w:eastAsia="仿宋" w:cs="仿宋"/>
          <w:spacing w:val="-2"/>
          <w:sz w:val="31"/>
          <w:szCs w:val="31"/>
        </w:rPr>
        <w:t>1</w:t>
      </w:r>
      <w:r>
        <w:rPr>
          <w:rFonts w:ascii="仿宋" w:hAnsi="仿宋" w:eastAsia="仿宋" w:cs="仿宋"/>
          <w:spacing w:val="-1"/>
          <w:sz w:val="31"/>
          <w:szCs w:val="31"/>
        </w:rPr>
        <w:t>2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月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1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日世界艾滋病宣传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日等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活动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  <w:r>
        <w:rPr>
          <w:rFonts w:ascii="仿宋" w:hAnsi="仿宋" w:eastAsia="仿宋" w:cs="仿宋"/>
          <w:spacing w:val="9"/>
          <w:sz w:val="31"/>
          <w:szCs w:val="31"/>
        </w:rPr>
        <w:t>加大与家长的沟</w:t>
      </w:r>
      <w:r>
        <w:rPr>
          <w:rFonts w:ascii="仿宋" w:hAnsi="仿宋" w:eastAsia="仿宋" w:cs="仿宋"/>
          <w:spacing w:val="8"/>
          <w:sz w:val="31"/>
          <w:szCs w:val="31"/>
        </w:rPr>
        <w:t>通联系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加强学生的心理疏导教育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力求家校共育，为孩子的心理健</w:t>
      </w:r>
      <w:r>
        <w:rPr>
          <w:rFonts w:ascii="仿宋" w:hAnsi="仿宋" w:eastAsia="仿宋" w:cs="仿宋"/>
          <w:spacing w:val="8"/>
          <w:sz w:val="31"/>
          <w:szCs w:val="31"/>
        </w:rPr>
        <w:t>康保驾护航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  <w:r>
        <w:rPr>
          <w:rFonts w:ascii="仿宋" w:hAnsi="仿宋" w:eastAsia="仿宋" w:cs="仿宋"/>
          <w:spacing w:val="8"/>
          <w:sz w:val="31"/>
          <w:szCs w:val="31"/>
        </w:rPr>
        <w:t>通过告家长通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知书、班级群方式，向家长及</w:t>
      </w:r>
      <w:r>
        <w:rPr>
          <w:rFonts w:ascii="仿宋" w:hAnsi="仿宋" w:eastAsia="仿宋" w:cs="仿宋"/>
          <w:spacing w:val="8"/>
          <w:sz w:val="31"/>
          <w:szCs w:val="31"/>
        </w:rPr>
        <w:t>学生宣传秋冬季传染病及诺如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病毒防控的宣传培训；班队会</w:t>
      </w:r>
      <w:r>
        <w:rPr>
          <w:rFonts w:ascii="仿宋" w:hAnsi="仿宋" w:eastAsia="仿宋" w:cs="仿宋"/>
          <w:spacing w:val="8"/>
          <w:sz w:val="31"/>
          <w:szCs w:val="31"/>
        </w:rPr>
        <w:t>中由班主任对学生进行了秋冬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季传染病相关知识的</w:t>
      </w:r>
      <w:r>
        <w:rPr>
          <w:rFonts w:ascii="仿宋" w:hAnsi="仿宋" w:eastAsia="仿宋" w:cs="仿宋"/>
          <w:spacing w:val="8"/>
          <w:sz w:val="31"/>
          <w:szCs w:val="31"/>
        </w:rPr>
        <w:t>宣传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利用红领巾广播站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升旗仪式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宣传教育片对全校学生进行</w:t>
      </w:r>
      <w:r>
        <w:rPr>
          <w:rFonts w:ascii="仿宋" w:hAnsi="仿宋" w:eastAsia="仿宋" w:cs="仿宋"/>
          <w:spacing w:val="8"/>
          <w:sz w:val="31"/>
          <w:szCs w:val="31"/>
        </w:rPr>
        <w:t>诺如病毒教育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  <w:r>
        <w:rPr>
          <w:rFonts w:ascii="仿宋" w:hAnsi="仿宋" w:eastAsia="仿宋" w:cs="仿宋"/>
          <w:spacing w:val="8"/>
          <w:sz w:val="31"/>
          <w:szCs w:val="31"/>
        </w:rPr>
        <w:t>同时学校成立领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导小组，召开秋冬季传染病防控</w:t>
      </w:r>
      <w:r>
        <w:rPr>
          <w:rFonts w:ascii="仿宋" w:hAnsi="仿宋" w:eastAsia="仿宋" w:cs="仿宋"/>
          <w:spacing w:val="8"/>
          <w:sz w:val="31"/>
          <w:szCs w:val="31"/>
        </w:rPr>
        <w:t>大会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开展全校诺如病毒防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控应急专</w:t>
      </w:r>
      <w:r>
        <w:rPr>
          <w:rFonts w:ascii="仿宋" w:hAnsi="仿宋" w:eastAsia="仿宋" w:cs="仿宋"/>
          <w:spacing w:val="21"/>
          <w:sz w:val="31"/>
          <w:szCs w:val="31"/>
        </w:rPr>
        <w:t>项演练</w:t>
      </w:r>
      <w:r>
        <w:rPr>
          <w:rFonts w:ascii="仿宋" w:hAnsi="仿宋" w:eastAsia="仿宋" w:cs="仿宋"/>
          <w:spacing w:val="23"/>
          <w:sz w:val="31"/>
          <w:szCs w:val="31"/>
        </w:rPr>
        <w:t>，</w:t>
      </w:r>
      <w:r>
        <w:rPr>
          <w:rFonts w:ascii="仿宋" w:hAnsi="仿宋" w:eastAsia="仿宋" w:cs="仿宋"/>
          <w:spacing w:val="21"/>
          <w:sz w:val="31"/>
          <w:szCs w:val="31"/>
        </w:rPr>
        <w:t>把秋季传染性疾病防控工作落实到了实</w:t>
      </w:r>
    </w:p>
    <w:p>
      <w:pPr>
        <w:sectPr>
          <w:footerReference r:id="rId6" w:type="default"/>
          <w:pgSz w:w="11906" w:h="16839"/>
          <w:pgMar w:top="1431" w:right="1785" w:bottom="400" w:left="1785" w:header="0" w:footer="0" w:gutter="0"/>
          <w:pgNumType w:fmt="decimal"/>
          <w:cols w:space="720" w:num="1"/>
        </w:sectPr>
      </w:pPr>
    </w:p>
    <w:p>
      <w:pPr>
        <w:spacing w:before="151" w:line="234" w:lineRule="auto"/>
        <w:ind w:firstLine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处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切实保障全体师生的健康</w:t>
      </w:r>
      <w:r>
        <w:rPr>
          <w:rFonts w:ascii="仿宋" w:hAnsi="仿宋" w:eastAsia="仿宋" w:cs="仿宋"/>
          <w:spacing w:val="7"/>
          <w:sz w:val="31"/>
          <w:szCs w:val="31"/>
        </w:rPr>
        <w:t>安全</w:t>
      </w:r>
      <w:r>
        <w:rPr>
          <w:rFonts w:ascii="仿宋" w:hAnsi="仿宋" w:eastAsia="仿宋" w:cs="仿宋"/>
          <w:spacing w:val="8"/>
          <w:sz w:val="31"/>
          <w:szCs w:val="31"/>
        </w:rPr>
        <w:t>！</w:t>
      </w:r>
    </w:p>
    <w:p>
      <w:pPr>
        <w:spacing w:before="286" w:line="226" w:lineRule="auto"/>
        <w:ind w:firstLine="718"/>
        <w:outlineLvl w:val="2"/>
        <w:rPr>
          <w:rFonts w:ascii="仿宋" w:hAnsi="仿宋" w:eastAsia="仿宋" w:cs="仿宋"/>
          <w:sz w:val="31"/>
          <w:szCs w:val="31"/>
        </w:rPr>
      </w:pPr>
      <w:bookmarkStart w:id="27" w:name="_Toc7821"/>
      <w:bookmarkStart w:id="28" w:name="_Toc8334"/>
      <w:bookmarkStart w:id="29" w:name="_Toc12753"/>
      <w:bookmarkStart w:id="30" w:name="_Toc22468"/>
      <w:bookmarkStart w:id="31" w:name="_Toc5258"/>
      <w:r>
        <w:rPr>
          <w:rFonts w:ascii="仿宋" w:hAnsi="仿宋" w:eastAsia="仿宋" w:cs="仿宋"/>
          <w:spacing w:val="7"/>
          <w:sz w:val="31"/>
          <w:szCs w:val="31"/>
        </w:rPr>
        <w:t>我校就新冠疫情防控进行了两次全校</w:t>
      </w:r>
      <w:r>
        <w:rPr>
          <w:rFonts w:ascii="仿宋" w:hAnsi="仿宋" w:eastAsia="仿宋" w:cs="仿宋"/>
          <w:spacing w:val="6"/>
          <w:sz w:val="31"/>
          <w:szCs w:val="31"/>
        </w:rPr>
        <w:t>专项演练</w:t>
      </w:r>
      <w:r>
        <w:rPr>
          <w:rFonts w:ascii="仿宋" w:hAnsi="仿宋" w:eastAsia="仿宋" w:cs="仿宋"/>
          <w:spacing w:val="7"/>
          <w:sz w:val="31"/>
          <w:szCs w:val="31"/>
        </w:rPr>
        <w:t>，</w:t>
      </w:r>
      <w:r>
        <w:rPr>
          <w:rFonts w:ascii="仿宋" w:hAnsi="仿宋" w:eastAsia="仿宋" w:cs="仿宋"/>
          <w:spacing w:val="6"/>
          <w:sz w:val="31"/>
          <w:szCs w:val="31"/>
        </w:rPr>
        <w:t>高度重</w:t>
      </w:r>
      <w:bookmarkEnd w:id="27"/>
      <w:bookmarkEnd w:id="28"/>
      <w:bookmarkEnd w:id="29"/>
      <w:bookmarkEnd w:id="30"/>
      <w:bookmarkEnd w:id="31"/>
    </w:p>
    <w:p>
      <w:pPr>
        <w:spacing w:before="223" w:line="360" w:lineRule="auto"/>
        <w:ind w:left="33" w:hanging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视全校师生的晨午检工作，组织班</w:t>
      </w:r>
      <w:r>
        <w:rPr>
          <w:rFonts w:ascii="仿宋" w:hAnsi="仿宋" w:eastAsia="仿宋" w:cs="仿宋"/>
          <w:spacing w:val="8"/>
          <w:sz w:val="31"/>
          <w:szCs w:val="31"/>
        </w:rPr>
        <w:t>主任及时办理健康证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格防控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9"/>
          <w:sz w:val="31"/>
          <w:szCs w:val="31"/>
        </w:rPr>
        <w:t>实时上报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  <w:r>
        <w:rPr>
          <w:rFonts w:ascii="仿宋" w:hAnsi="仿宋" w:eastAsia="仿宋" w:cs="仿宋"/>
          <w:spacing w:val="9"/>
          <w:sz w:val="31"/>
          <w:szCs w:val="31"/>
        </w:rPr>
        <w:t>坚持</w:t>
      </w:r>
      <w:r>
        <w:rPr>
          <w:rFonts w:ascii="仿宋" w:hAnsi="仿宋" w:eastAsia="仿宋" w:cs="仿宋"/>
          <w:spacing w:val="8"/>
          <w:sz w:val="31"/>
          <w:szCs w:val="31"/>
        </w:rPr>
        <w:t>每日放学后的校园消毒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做好教师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每日体温登记和来访人员的登记检测。</w:t>
      </w:r>
      <w:r>
        <w:rPr>
          <w:rFonts w:ascii="仿宋" w:hAnsi="仿宋" w:eastAsia="仿宋" w:cs="仿宋"/>
          <w:spacing w:val="8"/>
          <w:sz w:val="31"/>
          <w:szCs w:val="31"/>
        </w:rPr>
        <w:t>在疫情初期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我校及</w:t>
      </w:r>
      <w:r>
        <w:rPr>
          <w:rFonts w:ascii="仿宋" w:hAnsi="仿宋" w:eastAsia="仿宋" w:cs="仿宋"/>
          <w:sz w:val="31"/>
          <w:szCs w:val="31"/>
        </w:rPr>
        <w:t xml:space="preserve"> 时补充防疫物资</w:t>
      </w:r>
      <w:r>
        <w:rPr>
          <w:rFonts w:ascii="仿宋" w:hAnsi="仿宋" w:eastAsia="仿宋" w:cs="仿宋"/>
          <w:spacing w:val="1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制定了一系列防控工作方案（两案九制</w:t>
      </w:r>
      <w:r>
        <w:rPr>
          <w:rFonts w:ascii="仿宋" w:hAnsi="仿宋" w:eastAsia="仿宋" w:cs="仿宋"/>
          <w:spacing w:val="1"/>
          <w:sz w:val="31"/>
          <w:szCs w:val="31"/>
        </w:rPr>
        <w:t>），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保障学生健康</w:t>
      </w:r>
      <w:r>
        <w:rPr>
          <w:rFonts w:ascii="仿宋" w:hAnsi="仿宋" w:eastAsia="仿宋" w:cs="仿宋"/>
          <w:spacing w:val="6"/>
          <w:sz w:val="31"/>
          <w:szCs w:val="31"/>
        </w:rPr>
        <w:t>安全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</w:p>
    <w:p>
      <w:pPr>
        <w:spacing w:before="179" w:line="417" w:lineRule="exact"/>
        <w:ind w:firstLine="31"/>
        <w:outlineLvl w:val="1"/>
        <w:rPr>
          <w:rFonts w:ascii="黑体" w:hAnsi="黑体" w:eastAsia="黑体" w:cs="黑体"/>
          <w:sz w:val="31"/>
          <w:szCs w:val="31"/>
        </w:rPr>
      </w:pPr>
      <w:bookmarkStart w:id="32" w:name="_bookmark3"/>
      <w:bookmarkEnd w:id="32"/>
      <w:bookmarkStart w:id="33" w:name="_Toc26037"/>
      <w:bookmarkStart w:id="34" w:name="_Toc14627"/>
      <w:r>
        <w:rPr>
          <w:rFonts w:ascii="黑体" w:hAnsi="黑体" w:eastAsia="黑体" w:cs="黑体"/>
          <w:spacing w:val="7"/>
          <w:position w:val="2"/>
          <w:sz w:val="31"/>
          <w:szCs w:val="31"/>
        </w:rPr>
        <w:t>二</w:t>
      </w:r>
      <w:r>
        <w:rPr>
          <w:rFonts w:ascii="黑体" w:hAnsi="黑体" w:eastAsia="黑体" w:cs="黑体"/>
          <w:spacing w:val="8"/>
          <w:position w:val="2"/>
          <w:sz w:val="31"/>
          <w:szCs w:val="31"/>
        </w:rPr>
        <w:t>、</w:t>
      </w:r>
      <w:r>
        <w:rPr>
          <w:rFonts w:ascii="黑体" w:hAnsi="黑体" w:eastAsia="黑体" w:cs="黑体"/>
          <w:spacing w:val="7"/>
          <w:position w:val="2"/>
          <w:sz w:val="31"/>
          <w:szCs w:val="31"/>
        </w:rPr>
        <w:t>机构设</w:t>
      </w:r>
      <w:r>
        <w:rPr>
          <w:rFonts w:ascii="黑体" w:hAnsi="黑体" w:eastAsia="黑体" w:cs="黑体"/>
          <w:spacing w:val="6"/>
          <w:position w:val="2"/>
          <w:sz w:val="31"/>
          <w:szCs w:val="31"/>
        </w:rPr>
        <w:t>置</w:t>
      </w:r>
      <w:bookmarkEnd w:id="33"/>
      <w:bookmarkEnd w:id="34"/>
    </w:p>
    <w:p>
      <w:pPr>
        <w:spacing w:line="361" w:lineRule="auto"/>
        <w:rPr>
          <w:rFonts w:ascii="Arial"/>
          <w:sz w:val="21"/>
        </w:rPr>
      </w:pPr>
    </w:p>
    <w:p>
      <w:pPr>
        <w:spacing w:before="101" w:line="372" w:lineRule="auto"/>
        <w:ind w:left="34" w:right="87" w:firstLine="70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自贡市自流井区飞龙峡镇农团小学校</w:t>
      </w:r>
      <w:r>
        <w:rPr>
          <w:rFonts w:ascii="仿宋" w:hAnsi="仿宋" w:eastAsia="仿宋" w:cs="仿宋"/>
          <w:spacing w:val="12"/>
          <w:sz w:val="31"/>
          <w:szCs w:val="31"/>
        </w:rPr>
        <w:t>是自贡市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自流井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区教育和体育局下属二级预算单</w:t>
      </w:r>
      <w:r>
        <w:rPr>
          <w:rFonts w:ascii="仿宋" w:hAnsi="仿宋" w:eastAsia="仿宋" w:cs="仿宋"/>
          <w:spacing w:val="8"/>
          <w:sz w:val="31"/>
          <w:szCs w:val="31"/>
        </w:rPr>
        <w:t>位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单位基本性质为财政补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助事业单位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</w:p>
    <w:p>
      <w:pPr>
        <w:spacing w:before="3" w:line="371" w:lineRule="auto"/>
        <w:ind w:left="45" w:right="87" w:firstLine="6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自贡市自流井区飞龙峡镇农团小学校纳</w:t>
      </w:r>
      <w:r>
        <w:rPr>
          <w:rFonts w:ascii="仿宋" w:hAnsi="仿宋" w:eastAsia="仿宋" w:cs="仿宋"/>
          <w:spacing w:val="19"/>
          <w:sz w:val="31"/>
          <w:szCs w:val="31"/>
        </w:rPr>
        <w:t>入决算汇编范</w:t>
      </w:r>
      <w:r>
        <w:rPr>
          <w:rFonts w:ascii="仿宋" w:hAnsi="仿宋" w:eastAsia="仿宋" w:cs="仿宋"/>
          <w:sz w:val="31"/>
          <w:szCs w:val="31"/>
        </w:rPr>
        <w:t xml:space="preserve"> 围的独立核算机构共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1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个</w:t>
      </w:r>
      <w:r>
        <w:rPr>
          <w:rFonts w:ascii="仿宋" w:hAnsi="仿宋" w:eastAsia="仿宋" w:cs="仿宋"/>
          <w:spacing w:val="-48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>其中行政单位 0 个</w:t>
      </w:r>
      <w:r>
        <w:rPr>
          <w:rFonts w:ascii="仿宋" w:hAnsi="仿宋" w:eastAsia="仿宋" w:cs="仿宋"/>
          <w:spacing w:val="-48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参照公务员 法管理的事业单位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个</w:t>
      </w:r>
      <w:r>
        <w:rPr>
          <w:rFonts w:ascii="仿宋" w:hAnsi="仿宋" w:eastAsia="仿宋" w:cs="仿宋"/>
          <w:spacing w:val="-35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其他事业单位 1 个</w:t>
      </w:r>
      <w:r>
        <w:rPr>
          <w:rFonts w:ascii="仿宋" w:hAnsi="仿宋" w:eastAsia="仿宋" w:cs="仿宋"/>
          <w:spacing w:val="-35"/>
          <w:sz w:val="31"/>
          <w:szCs w:val="31"/>
        </w:rPr>
        <w:t>。</w:t>
      </w:r>
    </w:p>
    <w:p>
      <w:pPr>
        <w:spacing w:before="3" w:line="376" w:lineRule="auto"/>
        <w:ind w:left="36" w:right="90" w:firstLine="643"/>
        <w:rPr>
          <w:rFonts w:ascii="仿宋" w:hAnsi="仿宋" w:eastAsia="仿宋" w:cs="仿宋"/>
          <w:spacing w:val="6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纳入自贡</w:t>
      </w:r>
      <w:r>
        <w:rPr>
          <w:rFonts w:ascii="仿宋" w:hAnsi="仿宋" w:eastAsia="仿宋" w:cs="仿宋"/>
          <w:spacing w:val="8"/>
          <w:sz w:val="31"/>
          <w:szCs w:val="31"/>
        </w:rPr>
        <w:t>市自流井区飞龙峡镇农团小学校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2020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年度部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门决算编制范围的预算单位包</w:t>
      </w:r>
      <w:r>
        <w:rPr>
          <w:rFonts w:ascii="仿宋" w:hAnsi="仿宋" w:eastAsia="仿宋" w:cs="仿宋"/>
          <w:spacing w:val="2"/>
          <w:sz w:val="31"/>
          <w:szCs w:val="31"/>
        </w:rPr>
        <w:t>括</w:t>
      </w:r>
      <w:r>
        <w:rPr>
          <w:rFonts w:ascii="仿宋" w:hAnsi="仿宋" w:eastAsia="仿宋" w:cs="仿宋"/>
          <w:spacing w:val="3"/>
          <w:sz w:val="31"/>
          <w:szCs w:val="31"/>
        </w:rPr>
        <w:t>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自贡市自流井区飞龙峡镇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bookmarkStart w:id="35" w:name="_bookmark4"/>
      <w:bookmarkEnd w:id="35"/>
      <w:r>
        <w:rPr>
          <w:rFonts w:ascii="仿宋" w:hAnsi="仿宋" w:eastAsia="仿宋" w:cs="仿宋"/>
          <w:spacing w:val="5"/>
          <w:sz w:val="31"/>
          <w:szCs w:val="31"/>
        </w:rPr>
        <w:t>农团小</w:t>
      </w:r>
      <w:r>
        <w:rPr>
          <w:rFonts w:ascii="仿宋" w:hAnsi="仿宋" w:eastAsia="仿宋" w:cs="仿宋"/>
          <w:spacing w:val="4"/>
          <w:sz w:val="31"/>
          <w:szCs w:val="31"/>
        </w:rPr>
        <w:t>学校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</w:p>
    <w:p>
      <w:pPr>
        <w:spacing w:before="3" w:line="376" w:lineRule="auto"/>
        <w:ind w:left="36" w:right="90" w:firstLine="643"/>
        <w:rPr>
          <w:rFonts w:ascii="仿宋" w:hAnsi="仿宋" w:eastAsia="仿宋" w:cs="仿宋"/>
          <w:spacing w:val="6"/>
          <w:sz w:val="31"/>
          <w:szCs w:val="31"/>
        </w:rPr>
      </w:pPr>
    </w:p>
    <w:p>
      <w:pPr>
        <w:spacing w:before="3" w:line="376" w:lineRule="auto"/>
        <w:ind w:left="36" w:right="90" w:firstLine="643"/>
        <w:rPr>
          <w:rFonts w:ascii="仿宋" w:hAnsi="仿宋" w:eastAsia="仿宋" w:cs="仿宋"/>
          <w:spacing w:val="6"/>
          <w:sz w:val="31"/>
          <w:szCs w:val="31"/>
        </w:rPr>
      </w:pPr>
    </w:p>
    <w:p>
      <w:pPr>
        <w:spacing w:before="3" w:line="376" w:lineRule="auto"/>
        <w:ind w:left="36" w:right="90" w:firstLine="643"/>
        <w:rPr>
          <w:rFonts w:ascii="仿宋" w:hAnsi="仿宋" w:eastAsia="仿宋" w:cs="仿宋"/>
          <w:spacing w:val="6"/>
          <w:sz w:val="31"/>
          <w:szCs w:val="31"/>
        </w:rPr>
      </w:pPr>
    </w:p>
    <w:p>
      <w:pPr>
        <w:spacing w:before="3" w:line="376" w:lineRule="auto"/>
        <w:ind w:left="36" w:right="90" w:firstLine="643"/>
        <w:rPr>
          <w:rFonts w:ascii="仿宋" w:hAnsi="仿宋" w:eastAsia="仿宋" w:cs="仿宋"/>
          <w:spacing w:val="6"/>
          <w:sz w:val="31"/>
          <w:szCs w:val="31"/>
        </w:rPr>
      </w:pPr>
    </w:p>
    <w:p>
      <w:pPr>
        <w:spacing w:before="3" w:line="376" w:lineRule="auto"/>
        <w:ind w:left="36" w:right="90" w:firstLine="643"/>
        <w:rPr>
          <w:rFonts w:ascii="仿宋" w:hAnsi="仿宋" w:eastAsia="仿宋" w:cs="仿宋"/>
          <w:spacing w:val="6"/>
          <w:sz w:val="31"/>
          <w:szCs w:val="31"/>
        </w:rPr>
      </w:pPr>
    </w:p>
    <w:p>
      <w:pPr>
        <w:spacing w:before="318" w:line="225" w:lineRule="auto"/>
        <w:ind w:firstLine="636"/>
        <w:outlineLvl w:val="0"/>
        <w:rPr>
          <w:rFonts w:ascii="黑体" w:hAnsi="黑体" w:eastAsia="黑体" w:cs="黑体"/>
          <w:sz w:val="43"/>
          <w:szCs w:val="43"/>
        </w:rPr>
      </w:pPr>
      <w:bookmarkStart w:id="36" w:name="_Toc5294"/>
      <w:bookmarkStart w:id="37" w:name="_Toc1153"/>
      <w:r>
        <w:rPr>
          <w:rFonts w:ascii="黑体" w:hAnsi="黑体" w:eastAsia="黑体" w:cs="黑体"/>
          <w:spacing w:val="-2"/>
          <w:sz w:val="43"/>
          <w:szCs w:val="43"/>
        </w:rPr>
        <w:t>第二</w:t>
      </w:r>
      <w:r>
        <w:rPr>
          <w:rFonts w:ascii="黑体" w:hAnsi="黑体" w:eastAsia="黑体" w:cs="黑体"/>
          <w:spacing w:val="-1"/>
          <w:sz w:val="43"/>
          <w:szCs w:val="43"/>
        </w:rPr>
        <w:t>部分</w:t>
      </w:r>
      <w:r>
        <w:rPr>
          <w:rFonts w:ascii="黑体" w:hAnsi="黑体" w:eastAsia="黑体" w:cs="黑体"/>
          <w:spacing w:val="-24"/>
          <w:sz w:val="43"/>
          <w:szCs w:val="43"/>
        </w:rPr>
        <w:t xml:space="preserve"> </w:t>
      </w:r>
      <w:r>
        <w:rPr>
          <w:rFonts w:ascii="黑体" w:hAnsi="黑体" w:eastAsia="黑体" w:cs="黑体"/>
          <w:spacing w:val="-1"/>
          <w:sz w:val="43"/>
          <w:szCs w:val="43"/>
        </w:rPr>
        <w:t>2020</w:t>
      </w:r>
      <w:r>
        <w:rPr>
          <w:rFonts w:ascii="黑体" w:hAnsi="黑体" w:eastAsia="黑体" w:cs="黑体"/>
          <w:spacing w:val="-24"/>
          <w:sz w:val="43"/>
          <w:szCs w:val="43"/>
        </w:rPr>
        <w:t xml:space="preserve"> </w:t>
      </w:r>
      <w:r>
        <w:rPr>
          <w:rFonts w:ascii="黑体" w:hAnsi="黑体" w:eastAsia="黑体" w:cs="黑体"/>
          <w:spacing w:val="-1"/>
          <w:sz w:val="43"/>
          <w:szCs w:val="43"/>
        </w:rPr>
        <w:t>年度部门决算情况说明</w:t>
      </w:r>
      <w:bookmarkEnd w:id="36"/>
      <w:bookmarkEnd w:id="37"/>
    </w:p>
    <w:p>
      <w:pPr>
        <w:spacing w:line="271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102" w:line="226" w:lineRule="auto"/>
        <w:ind w:firstLine="672"/>
        <w:outlineLvl w:val="1"/>
        <w:rPr>
          <w:rFonts w:ascii="黑体" w:hAnsi="黑体" w:eastAsia="黑体" w:cs="黑体"/>
          <w:sz w:val="31"/>
          <w:szCs w:val="31"/>
        </w:rPr>
      </w:pPr>
      <w:bookmarkStart w:id="38" w:name="_bookmark5"/>
      <w:bookmarkEnd w:id="38"/>
      <w:bookmarkStart w:id="39" w:name="_Toc810"/>
      <w:bookmarkStart w:id="40" w:name="_Toc3224"/>
      <w:r>
        <w:rPr>
          <w:rFonts w:ascii="黑体" w:hAnsi="黑体" w:eastAsia="黑体" w:cs="黑体"/>
          <w:spacing w:val="4"/>
          <w:sz w:val="31"/>
          <w:szCs w:val="31"/>
        </w:rPr>
        <w:t>一、</w:t>
      </w:r>
      <w:r>
        <w:rPr>
          <w:rFonts w:ascii="黑体" w:hAnsi="黑体" w:eastAsia="黑体" w:cs="黑体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3"/>
          <w:sz w:val="31"/>
          <w:szCs w:val="31"/>
        </w:rPr>
        <w:t>收入支出决算总体情况说明</w:t>
      </w:r>
      <w:bookmarkEnd w:id="39"/>
      <w:bookmarkEnd w:id="40"/>
    </w:p>
    <w:p>
      <w:pPr>
        <w:spacing w:before="220" w:line="227" w:lineRule="auto"/>
        <w:ind w:firstLine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2020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年度收</w:t>
      </w:r>
      <w:r>
        <w:rPr>
          <w:rFonts w:ascii="仿宋" w:hAnsi="仿宋" w:eastAsia="仿宋" w:cs="仿宋"/>
          <w:spacing w:val="-56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支总计为 423.51 万元</w:t>
      </w:r>
      <w:r>
        <w:rPr>
          <w:rFonts w:ascii="仿宋" w:hAnsi="仿宋" w:eastAsia="仿宋" w:cs="仿宋"/>
          <w:spacing w:val="-56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>与 2019 年相比</w:t>
      </w:r>
      <w:r>
        <w:rPr>
          <w:rFonts w:ascii="仿宋" w:hAnsi="仿宋" w:eastAsia="仿宋" w:cs="仿宋"/>
          <w:spacing w:val="-56"/>
          <w:sz w:val="31"/>
          <w:szCs w:val="31"/>
        </w:rPr>
        <w:t>，</w:t>
      </w:r>
    </w:p>
    <w:p>
      <w:pPr>
        <w:sectPr>
          <w:pgSz w:w="11906" w:h="16839"/>
          <w:pgMar w:top="1431" w:right="1711" w:bottom="400" w:left="1785" w:header="0" w:footer="0" w:gutter="0"/>
          <w:pgNumType w:fmt="decimal"/>
          <w:cols w:space="720" w:num="1"/>
        </w:sectPr>
      </w:pPr>
    </w:p>
    <w:p>
      <w:pPr>
        <w:spacing w:before="215" w:line="366" w:lineRule="auto"/>
        <w:ind w:left="36" w:right="319" w:firstLine="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收</w:t>
      </w:r>
      <w:r>
        <w:rPr>
          <w:rFonts w:ascii="仿宋" w:hAnsi="仿宋" w:eastAsia="仿宋" w:cs="仿宋"/>
          <w:spacing w:val="-34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支总计各减少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88.26 万元</w:t>
      </w:r>
      <w:r>
        <w:rPr>
          <w:rFonts w:ascii="仿宋" w:hAnsi="仿宋" w:eastAsia="仿宋" w:cs="仿宋"/>
          <w:spacing w:val="-34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减少 17.25%</w:t>
      </w:r>
      <w:r>
        <w:rPr>
          <w:rFonts w:ascii="仿宋" w:hAnsi="仿宋" w:eastAsia="仿宋" w:cs="仿宋"/>
          <w:spacing w:val="-34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 xml:space="preserve">主要变动原因 </w:t>
      </w:r>
      <w:r>
        <w:rPr>
          <w:rFonts w:ascii="仿宋" w:hAnsi="仿宋" w:eastAsia="仿宋" w:cs="仿宋"/>
          <w:spacing w:val="8"/>
          <w:sz w:val="31"/>
          <w:szCs w:val="31"/>
        </w:rPr>
        <w:t>是疫情防控及</w:t>
      </w:r>
      <w:r>
        <w:rPr>
          <w:rFonts w:ascii="仿宋" w:hAnsi="仿宋" w:eastAsia="仿宋" w:cs="仿宋"/>
          <w:spacing w:val="7"/>
          <w:sz w:val="31"/>
          <w:szCs w:val="31"/>
        </w:rPr>
        <w:t>项目资金减少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</w:p>
    <w:p>
      <w:pPr>
        <w:spacing w:line="278" w:lineRule="auto"/>
        <w:rPr>
          <w:rFonts w:ascii="Arial"/>
          <w:sz w:val="21"/>
        </w:rPr>
      </w:pPr>
    </w:p>
    <w:p>
      <w:pPr>
        <w:spacing w:line="4380" w:lineRule="exact"/>
        <w:ind w:firstLine="328"/>
        <w:textAlignment w:val="center"/>
      </w:pPr>
      <w:r>
        <w:drawing>
          <wp:inline distT="0" distB="0" distL="0" distR="0">
            <wp:extent cx="5277485" cy="278130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7611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3" w:lineRule="auto"/>
        <w:rPr>
          <w:rFonts w:ascii="Arial"/>
          <w:sz w:val="21"/>
        </w:rPr>
      </w:pPr>
    </w:p>
    <w:p>
      <w:pPr>
        <w:spacing w:line="303" w:lineRule="auto"/>
        <w:rPr>
          <w:rFonts w:ascii="Arial"/>
          <w:sz w:val="21"/>
        </w:rPr>
      </w:pPr>
    </w:p>
    <w:p>
      <w:pPr>
        <w:spacing w:before="101" w:line="226" w:lineRule="auto"/>
        <w:ind w:firstLine="672"/>
        <w:outlineLvl w:val="1"/>
        <w:rPr>
          <w:rFonts w:ascii="黑体" w:hAnsi="黑体" w:eastAsia="黑体" w:cs="黑体"/>
          <w:sz w:val="31"/>
          <w:szCs w:val="31"/>
        </w:rPr>
      </w:pPr>
      <w:bookmarkStart w:id="41" w:name="_bookmark6"/>
      <w:bookmarkEnd w:id="41"/>
      <w:bookmarkStart w:id="42" w:name="_Toc8563"/>
      <w:bookmarkStart w:id="43" w:name="_Toc13482"/>
      <w:r>
        <w:rPr>
          <w:rFonts w:ascii="黑体" w:hAnsi="黑体" w:eastAsia="黑体" w:cs="黑体"/>
          <w:spacing w:val="1"/>
          <w:sz w:val="31"/>
          <w:szCs w:val="31"/>
        </w:rPr>
        <w:t>二、</w:t>
      </w:r>
      <w:r>
        <w:rPr>
          <w:rFonts w:ascii="黑体" w:hAnsi="黑体" w:eastAsia="黑体" w:cs="黑体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"/>
          <w:sz w:val="31"/>
          <w:szCs w:val="31"/>
        </w:rPr>
        <w:t>收入决</w:t>
      </w:r>
      <w:r>
        <w:rPr>
          <w:rFonts w:ascii="黑体" w:hAnsi="黑体" w:eastAsia="黑体" w:cs="黑体"/>
          <w:sz w:val="31"/>
          <w:szCs w:val="31"/>
        </w:rPr>
        <w:t>算情况说明</w:t>
      </w:r>
      <w:bookmarkEnd w:id="42"/>
      <w:bookmarkEnd w:id="43"/>
    </w:p>
    <w:p>
      <w:pPr>
        <w:spacing w:before="219" w:line="228" w:lineRule="auto"/>
        <w:ind w:firstLine="669"/>
        <w:outlineLvl w:val="1"/>
        <w:rPr>
          <w:rFonts w:ascii="仿宋" w:hAnsi="仿宋" w:eastAsia="仿宋" w:cs="仿宋"/>
          <w:sz w:val="31"/>
          <w:szCs w:val="31"/>
        </w:rPr>
      </w:pPr>
      <w:bookmarkStart w:id="44" w:name="_Toc32127"/>
      <w:bookmarkStart w:id="45" w:name="_Toc13710"/>
      <w:bookmarkStart w:id="46" w:name="_Toc29579"/>
      <w:bookmarkStart w:id="47" w:name="_Toc16236"/>
      <w:bookmarkStart w:id="48" w:name="_Toc16032"/>
      <w:r>
        <w:rPr>
          <w:rFonts w:ascii="仿宋" w:hAnsi="仿宋" w:eastAsia="仿宋" w:cs="仿宋"/>
          <w:spacing w:val="2"/>
          <w:sz w:val="31"/>
          <w:szCs w:val="31"/>
        </w:rPr>
        <w:t>2</w:t>
      </w:r>
      <w:r>
        <w:rPr>
          <w:rFonts w:ascii="仿宋" w:hAnsi="仿宋" w:eastAsia="仿宋" w:cs="仿宋"/>
          <w:spacing w:val="1"/>
          <w:sz w:val="31"/>
          <w:szCs w:val="31"/>
        </w:rPr>
        <w:t>020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年本年收入合计 </w:t>
      </w:r>
      <w:r>
        <w:rPr>
          <w:rFonts w:ascii="仿宋" w:hAnsi="仿宋" w:eastAsia="仿宋" w:cs="仿宋"/>
          <w:spacing w:val="1"/>
          <w:sz w:val="31"/>
          <w:szCs w:val="31"/>
        </w:rPr>
        <w:t>353.05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万元</w:t>
      </w:r>
      <w:r>
        <w:rPr>
          <w:rFonts w:ascii="仿宋" w:hAnsi="仿宋" w:eastAsia="仿宋" w:cs="仿宋"/>
          <w:spacing w:val="3"/>
          <w:sz w:val="31"/>
          <w:szCs w:val="31"/>
        </w:rPr>
        <w:t>，</w:t>
      </w:r>
      <w:r>
        <w:rPr>
          <w:rFonts w:ascii="仿宋" w:hAnsi="仿宋" w:eastAsia="仿宋" w:cs="仿宋"/>
          <w:spacing w:val="2"/>
          <w:sz w:val="31"/>
          <w:szCs w:val="31"/>
        </w:rPr>
        <w:t>其中</w:t>
      </w:r>
      <w:r>
        <w:rPr>
          <w:rFonts w:ascii="仿宋" w:hAnsi="仿宋" w:eastAsia="仿宋" w:cs="仿宋"/>
          <w:spacing w:val="3"/>
          <w:sz w:val="31"/>
          <w:szCs w:val="31"/>
        </w:rPr>
        <w:t>：</w:t>
      </w:r>
      <w:r>
        <w:rPr>
          <w:rFonts w:ascii="仿宋" w:hAnsi="仿宋" w:eastAsia="仿宋" w:cs="仿宋"/>
          <w:spacing w:val="2"/>
          <w:sz w:val="31"/>
          <w:szCs w:val="31"/>
        </w:rPr>
        <w:t>一般公共预</w:t>
      </w:r>
      <w:bookmarkEnd w:id="44"/>
      <w:bookmarkEnd w:id="45"/>
      <w:bookmarkEnd w:id="46"/>
      <w:bookmarkEnd w:id="47"/>
      <w:bookmarkEnd w:id="48"/>
    </w:p>
    <w:p>
      <w:pPr>
        <w:spacing w:before="214" w:line="361" w:lineRule="auto"/>
        <w:ind w:left="35" w:right="2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算财政拨款收入 346.67 万元</w:t>
      </w:r>
      <w:r>
        <w:rPr>
          <w:rFonts w:ascii="仿宋" w:hAnsi="仿宋" w:eastAsia="仿宋" w:cs="仿宋"/>
          <w:spacing w:val="-1"/>
          <w:sz w:val="31"/>
          <w:szCs w:val="31"/>
        </w:rPr>
        <w:t>，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 98.19%；政府性基金预算 财政拨款收入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2.30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</w:t>
      </w:r>
      <w:r>
        <w:rPr>
          <w:rFonts w:ascii="仿宋" w:hAnsi="仿宋" w:eastAsia="仿宋" w:cs="仿宋"/>
          <w:spacing w:val="-43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占 0.65%</w:t>
      </w:r>
      <w:r>
        <w:rPr>
          <w:rFonts w:ascii="仿宋" w:hAnsi="仿宋" w:eastAsia="仿宋" w:cs="仿宋"/>
          <w:spacing w:val="-43"/>
          <w:sz w:val="31"/>
          <w:szCs w:val="31"/>
        </w:rPr>
        <w:t>；</w:t>
      </w:r>
      <w:r>
        <w:rPr>
          <w:rFonts w:ascii="仿宋" w:hAnsi="仿宋" w:eastAsia="仿宋" w:cs="仿宋"/>
          <w:sz w:val="31"/>
          <w:szCs w:val="31"/>
        </w:rPr>
        <w:t>国有资本经营预算财政 拨款收入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</w:t>
      </w:r>
      <w:r>
        <w:rPr>
          <w:rFonts w:ascii="仿宋" w:hAnsi="仿宋" w:eastAsia="仿宋" w:cs="仿宋"/>
          <w:spacing w:val="-25"/>
          <w:sz w:val="31"/>
          <w:szCs w:val="31"/>
        </w:rPr>
        <w:t>，</w:t>
      </w:r>
      <w:r>
        <w:rPr>
          <w:rFonts w:ascii="仿宋" w:hAnsi="仿宋" w:eastAsia="仿宋" w:cs="仿宋"/>
          <w:spacing w:val="-155"/>
          <w:sz w:val="31"/>
          <w:szCs w:val="31"/>
        </w:rPr>
        <w:t xml:space="preserve">  </w:t>
      </w:r>
      <w:r>
        <w:rPr>
          <w:rFonts w:ascii="仿宋" w:hAnsi="仿宋" w:eastAsia="仿宋" w:cs="仿宋"/>
          <w:sz w:val="31"/>
          <w:szCs w:val="31"/>
        </w:rPr>
        <w:t>占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0%</w:t>
      </w:r>
      <w:r>
        <w:rPr>
          <w:rFonts w:ascii="仿宋" w:hAnsi="仿宋" w:eastAsia="仿宋" w:cs="仿宋"/>
          <w:spacing w:val="-25"/>
          <w:sz w:val="31"/>
          <w:szCs w:val="31"/>
        </w:rPr>
        <w:t>；</w:t>
      </w:r>
      <w:r>
        <w:rPr>
          <w:rFonts w:ascii="仿宋" w:hAnsi="仿宋" w:eastAsia="仿宋" w:cs="仿宋"/>
          <w:sz w:val="31"/>
          <w:szCs w:val="31"/>
        </w:rPr>
        <w:t>事业收入 4.08 万元</w:t>
      </w:r>
      <w:r>
        <w:rPr>
          <w:rFonts w:ascii="仿宋" w:hAnsi="仿宋" w:eastAsia="仿宋" w:cs="仿宋"/>
          <w:spacing w:val="-25"/>
          <w:sz w:val="31"/>
          <w:szCs w:val="31"/>
        </w:rPr>
        <w:t>，</w:t>
      </w:r>
      <w:r>
        <w:rPr>
          <w:rFonts w:ascii="仿宋" w:hAnsi="仿宋" w:eastAsia="仿宋" w:cs="仿宋"/>
          <w:spacing w:val="-155"/>
          <w:sz w:val="31"/>
          <w:szCs w:val="31"/>
        </w:rPr>
        <w:t xml:space="preserve">  </w:t>
      </w:r>
      <w:r>
        <w:rPr>
          <w:rFonts w:ascii="仿宋" w:hAnsi="仿宋" w:eastAsia="仿宋" w:cs="仿宋"/>
          <w:sz w:val="31"/>
          <w:szCs w:val="31"/>
        </w:rPr>
        <w:t>占 1.16%</w:t>
      </w:r>
      <w:r>
        <w:rPr>
          <w:rFonts w:ascii="仿宋" w:hAnsi="仿宋" w:eastAsia="仿宋" w:cs="仿宋"/>
          <w:spacing w:val="-25"/>
          <w:sz w:val="31"/>
          <w:szCs w:val="31"/>
        </w:rPr>
        <w:t>；</w:t>
      </w:r>
      <w:r>
        <w:rPr>
          <w:rFonts w:ascii="仿宋" w:hAnsi="仿宋" w:eastAsia="仿宋" w:cs="仿宋"/>
          <w:sz w:val="31"/>
          <w:szCs w:val="31"/>
        </w:rPr>
        <w:t xml:space="preserve"> 经营收入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</w:t>
      </w:r>
      <w:r>
        <w:rPr>
          <w:rFonts w:ascii="仿宋" w:hAnsi="仿宋" w:eastAsia="仿宋" w:cs="仿宋"/>
          <w:spacing w:val="-77"/>
          <w:sz w:val="31"/>
          <w:szCs w:val="31"/>
        </w:rPr>
        <w:t>，</w:t>
      </w:r>
      <w:r>
        <w:rPr>
          <w:rFonts w:ascii="仿宋" w:hAnsi="仿宋" w:eastAsia="仿宋" w:cs="仿宋"/>
          <w:spacing w:val="-15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0%</w:t>
      </w:r>
      <w:r>
        <w:rPr>
          <w:rFonts w:ascii="仿宋" w:hAnsi="仿宋" w:eastAsia="仿宋" w:cs="仿宋"/>
          <w:spacing w:val="-77"/>
          <w:sz w:val="31"/>
          <w:szCs w:val="31"/>
        </w:rPr>
        <w:t>；</w:t>
      </w:r>
      <w:r>
        <w:rPr>
          <w:rFonts w:ascii="仿宋" w:hAnsi="仿宋" w:eastAsia="仿宋" w:cs="仿宋"/>
          <w:sz w:val="31"/>
          <w:szCs w:val="31"/>
        </w:rPr>
        <w:t>附属单位上缴收入 0 万元</w:t>
      </w:r>
      <w:r>
        <w:rPr>
          <w:rFonts w:ascii="仿宋" w:hAnsi="仿宋" w:eastAsia="仿宋" w:cs="仿宋"/>
          <w:spacing w:val="-77"/>
          <w:sz w:val="31"/>
          <w:szCs w:val="31"/>
        </w:rPr>
        <w:t>，</w:t>
      </w:r>
      <w:r>
        <w:rPr>
          <w:rFonts w:ascii="仿宋" w:hAnsi="仿宋" w:eastAsia="仿宋" w:cs="仿宋"/>
          <w:spacing w:val="-15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 0%</w:t>
      </w:r>
      <w:r>
        <w:rPr>
          <w:rFonts w:ascii="仿宋" w:hAnsi="仿宋" w:eastAsia="仿宋" w:cs="仿宋"/>
          <w:spacing w:val="-77"/>
          <w:sz w:val="31"/>
          <w:szCs w:val="31"/>
        </w:rPr>
        <w:t>；</w:t>
      </w:r>
      <w:r>
        <w:rPr>
          <w:rFonts w:ascii="仿宋" w:hAnsi="仿宋" w:eastAsia="仿宋" w:cs="仿宋"/>
          <w:sz w:val="31"/>
          <w:szCs w:val="31"/>
        </w:rPr>
        <w:t xml:space="preserve"> 其他收入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 万元</w:t>
      </w:r>
      <w:r>
        <w:rPr>
          <w:rFonts w:ascii="仿宋" w:hAnsi="仿宋" w:eastAsia="仿宋" w:cs="仿宋"/>
          <w:spacing w:val="-74"/>
          <w:sz w:val="31"/>
          <w:szCs w:val="31"/>
        </w:rPr>
        <w:t>，</w:t>
      </w:r>
      <w:r>
        <w:rPr>
          <w:rFonts w:ascii="仿宋" w:hAnsi="仿宋" w:eastAsia="仿宋" w:cs="仿宋"/>
          <w:spacing w:val="-15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 0%</w:t>
      </w:r>
      <w:r>
        <w:rPr>
          <w:rFonts w:ascii="仿宋" w:hAnsi="仿宋" w:eastAsia="仿宋" w:cs="仿宋"/>
          <w:spacing w:val="-74"/>
          <w:sz w:val="31"/>
          <w:szCs w:val="31"/>
        </w:rPr>
        <w:t>。</w:t>
      </w:r>
    </w:p>
    <w:p>
      <w:pPr>
        <w:sectPr>
          <w:footerReference r:id="rId7" w:type="default"/>
          <w:pgSz w:w="11906" w:h="16839"/>
          <w:pgMar w:top="1431" w:right="1480" w:bottom="1362" w:left="1785" w:header="0" w:footer="1202" w:gutter="0"/>
          <w:pgNumType w:fmt="decimal"/>
          <w:cols w:space="720" w:num="1"/>
        </w:sectPr>
      </w:pPr>
    </w:p>
    <w:p>
      <w:pPr>
        <w:spacing w:line="314" w:lineRule="auto"/>
        <w:rPr>
          <w:rFonts w:ascii="Arial"/>
          <w:sz w:val="21"/>
        </w:rPr>
      </w:pPr>
    </w:p>
    <w:p>
      <w:pPr>
        <w:spacing w:line="314" w:lineRule="auto"/>
        <w:rPr>
          <w:rFonts w:ascii="Arial"/>
          <w:sz w:val="21"/>
        </w:rPr>
      </w:pPr>
    </w:p>
    <w:p>
      <w:pPr>
        <w:spacing w:line="3600" w:lineRule="exact"/>
        <w:ind w:firstLine="434"/>
        <w:textAlignment w:val="center"/>
      </w:pPr>
      <w:r>
        <w:drawing>
          <wp:inline distT="0" distB="0" distL="0" distR="0">
            <wp:extent cx="5266690" cy="2286000"/>
            <wp:effectExtent l="0" t="0" r="0" b="0"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66943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39" w:lineRule="auto"/>
        <w:rPr>
          <w:rFonts w:ascii="Arial"/>
          <w:sz w:val="21"/>
        </w:rPr>
      </w:pPr>
    </w:p>
    <w:p>
      <w:pPr>
        <w:spacing w:line="339" w:lineRule="auto"/>
        <w:rPr>
          <w:rFonts w:ascii="Arial"/>
          <w:sz w:val="21"/>
        </w:rPr>
      </w:pPr>
    </w:p>
    <w:p>
      <w:pPr>
        <w:spacing w:before="101" w:line="226" w:lineRule="auto"/>
        <w:ind w:firstLine="673"/>
        <w:outlineLvl w:val="1"/>
        <w:rPr>
          <w:rFonts w:ascii="黑体" w:hAnsi="黑体" w:eastAsia="黑体" w:cs="黑体"/>
          <w:sz w:val="31"/>
          <w:szCs w:val="31"/>
        </w:rPr>
      </w:pPr>
      <w:bookmarkStart w:id="49" w:name="_bookmark7"/>
      <w:bookmarkEnd w:id="49"/>
      <w:bookmarkStart w:id="50" w:name="_Toc26565"/>
      <w:bookmarkStart w:id="51" w:name="_Toc4268"/>
      <w:r>
        <w:rPr>
          <w:rFonts w:ascii="黑体" w:hAnsi="黑体" w:eastAsia="黑体" w:cs="黑体"/>
          <w:spacing w:val="1"/>
          <w:sz w:val="31"/>
          <w:szCs w:val="31"/>
        </w:rPr>
        <w:t>三、</w:t>
      </w:r>
      <w:r>
        <w:rPr>
          <w:rFonts w:ascii="黑体" w:hAnsi="黑体" w:eastAsia="黑体" w:cs="黑体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"/>
          <w:sz w:val="31"/>
          <w:szCs w:val="31"/>
        </w:rPr>
        <w:t>支出</w:t>
      </w:r>
      <w:r>
        <w:rPr>
          <w:rFonts w:ascii="黑体" w:hAnsi="黑体" w:eastAsia="黑体" w:cs="黑体"/>
          <w:sz w:val="31"/>
          <w:szCs w:val="31"/>
        </w:rPr>
        <w:t>决算情况说明</w:t>
      </w:r>
      <w:bookmarkEnd w:id="50"/>
      <w:bookmarkEnd w:id="51"/>
    </w:p>
    <w:p>
      <w:pPr>
        <w:spacing w:before="221" w:line="361" w:lineRule="auto"/>
        <w:ind w:left="31" w:right="324" w:firstLine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2020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年本年支出合计 </w:t>
      </w:r>
      <w:r>
        <w:rPr>
          <w:rFonts w:ascii="仿宋" w:hAnsi="仿宋" w:eastAsia="仿宋" w:cs="仿宋"/>
          <w:spacing w:val="1"/>
          <w:sz w:val="31"/>
          <w:szCs w:val="31"/>
        </w:rPr>
        <w:t>409.89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万元 </w:t>
      </w:r>
      <w:r>
        <w:rPr>
          <w:rFonts w:ascii="仿宋" w:hAnsi="仿宋" w:eastAsia="仿宋" w:cs="仿宋"/>
          <w:spacing w:val="3"/>
          <w:sz w:val="31"/>
          <w:szCs w:val="31"/>
        </w:rPr>
        <w:t>，</w:t>
      </w:r>
      <w:r>
        <w:rPr>
          <w:rFonts w:ascii="仿宋" w:hAnsi="仿宋" w:eastAsia="仿宋" w:cs="仿宋"/>
          <w:spacing w:val="2"/>
          <w:sz w:val="31"/>
          <w:szCs w:val="31"/>
        </w:rPr>
        <w:t>其中：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基本支出</w:t>
      </w:r>
      <w:r>
        <w:rPr>
          <w:rFonts w:ascii="仿宋" w:hAnsi="仿宋" w:eastAsia="仿宋" w:cs="仿宋"/>
          <w:sz w:val="31"/>
          <w:szCs w:val="31"/>
        </w:rPr>
        <w:t xml:space="preserve"> 317.36 万元</w:t>
      </w:r>
      <w:r>
        <w:rPr>
          <w:rFonts w:ascii="仿宋" w:hAnsi="仿宋" w:eastAsia="仿宋" w:cs="仿宋"/>
          <w:spacing w:val="-77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占 77.43%</w:t>
      </w:r>
      <w:r>
        <w:rPr>
          <w:rFonts w:ascii="仿宋" w:hAnsi="仿宋" w:eastAsia="仿宋" w:cs="仿宋"/>
          <w:spacing w:val="-77"/>
          <w:sz w:val="31"/>
          <w:szCs w:val="31"/>
        </w:rPr>
        <w:t>；</w:t>
      </w:r>
      <w:r>
        <w:rPr>
          <w:rFonts w:ascii="仿宋" w:hAnsi="仿宋" w:eastAsia="仿宋" w:cs="仿宋"/>
          <w:sz w:val="31"/>
          <w:szCs w:val="31"/>
        </w:rPr>
        <w:t>项目支出 92.53 万元</w:t>
      </w:r>
      <w:r>
        <w:rPr>
          <w:rFonts w:ascii="仿宋" w:hAnsi="仿宋" w:eastAsia="仿宋" w:cs="仿宋"/>
          <w:spacing w:val="-77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占 22.57%</w:t>
      </w:r>
      <w:r>
        <w:rPr>
          <w:rFonts w:ascii="仿宋" w:hAnsi="仿宋" w:eastAsia="仿宋" w:cs="仿宋"/>
          <w:spacing w:val="-77"/>
          <w:sz w:val="31"/>
          <w:szCs w:val="31"/>
        </w:rPr>
        <w:t>；</w:t>
      </w:r>
      <w:r>
        <w:rPr>
          <w:rFonts w:ascii="仿宋" w:hAnsi="仿宋" w:eastAsia="仿宋" w:cs="仿宋"/>
          <w:sz w:val="31"/>
          <w:szCs w:val="31"/>
        </w:rPr>
        <w:t xml:space="preserve"> 上缴上级支出 0 万元</w:t>
      </w:r>
      <w:r>
        <w:rPr>
          <w:rFonts w:ascii="仿宋" w:hAnsi="仿宋" w:eastAsia="仿宋" w:cs="仿宋"/>
          <w:spacing w:val="-21"/>
          <w:sz w:val="31"/>
          <w:szCs w:val="31"/>
        </w:rPr>
        <w:t>，</w:t>
      </w:r>
      <w:r>
        <w:rPr>
          <w:rFonts w:ascii="仿宋" w:hAnsi="仿宋" w:eastAsia="仿宋" w:cs="仿宋"/>
          <w:spacing w:val="-15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 0%</w:t>
      </w:r>
      <w:r>
        <w:rPr>
          <w:rFonts w:ascii="仿宋" w:hAnsi="仿宋" w:eastAsia="仿宋" w:cs="仿宋"/>
          <w:spacing w:val="-21"/>
          <w:sz w:val="31"/>
          <w:szCs w:val="31"/>
        </w:rPr>
        <w:t>；</w:t>
      </w:r>
      <w:r>
        <w:rPr>
          <w:rFonts w:ascii="仿宋" w:hAnsi="仿宋" w:eastAsia="仿宋" w:cs="仿宋"/>
          <w:sz w:val="31"/>
          <w:szCs w:val="31"/>
        </w:rPr>
        <w:t>经营支出 0 万元</w:t>
      </w:r>
      <w:r>
        <w:rPr>
          <w:rFonts w:ascii="仿宋" w:hAnsi="仿宋" w:eastAsia="仿宋" w:cs="仿宋"/>
          <w:spacing w:val="-21"/>
          <w:sz w:val="31"/>
          <w:szCs w:val="31"/>
        </w:rPr>
        <w:t>，</w:t>
      </w:r>
      <w:r>
        <w:rPr>
          <w:rFonts w:ascii="仿宋" w:hAnsi="仿宋" w:eastAsia="仿宋" w:cs="仿宋"/>
          <w:spacing w:val="-15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 0%</w:t>
      </w:r>
      <w:r>
        <w:rPr>
          <w:rFonts w:ascii="仿宋" w:hAnsi="仿宋" w:eastAsia="仿宋" w:cs="仿宋"/>
          <w:spacing w:val="-21"/>
          <w:sz w:val="31"/>
          <w:szCs w:val="31"/>
        </w:rPr>
        <w:t>；</w:t>
      </w:r>
      <w:r>
        <w:rPr>
          <w:rFonts w:ascii="仿宋" w:hAnsi="仿宋" w:eastAsia="仿宋" w:cs="仿宋"/>
          <w:sz w:val="31"/>
          <w:szCs w:val="31"/>
        </w:rPr>
        <w:t>对 附属单位补助支出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 万元</w:t>
      </w:r>
      <w:r>
        <w:rPr>
          <w:rFonts w:ascii="仿宋" w:hAnsi="仿宋" w:eastAsia="仿宋" w:cs="仿宋"/>
          <w:spacing w:val="-53"/>
          <w:sz w:val="31"/>
          <w:szCs w:val="31"/>
        </w:rPr>
        <w:t>，</w:t>
      </w:r>
      <w:r>
        <w:rPr>
          <w:rFonts w:ascii="仿宋" w:hAnsi="仿宋" w:eastAsia="仿宋" w:cs="仿宋"/>
          <w:spacing w:val="-15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 0%</w:t>
      </w:r>
      <w:r>
        <w:rPr>
          <w:rFonts w:ascii="仿宋" w:hAnsi="仿宋" w:eastAsia="仿宋" w:cs="仿宋"/>
          <w:spacing w:val="-53"/>
          <w:sz w:val="31"/>
          <w:szCs w:val="31"/>
        </w:rPr>
        <w:t>。</w:t>
      </w:r>
    </w:p>
    <w:p>
      <w:pPr>
        <w:spacing w:before="234" w:line="3840" w:lineRule="exact"/>
        <w:ind w:firstLine="434"/>
        <w:textAlignment w:val="center"/>
      </w:pPr>
      <w:r>
        <w:drawing>
          <wp:inline distT="0" distB="0" distL="0" distR="0">
            <wp:extent cx="5266690" cy="243840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66943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97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spacing w:before="101" w:line="232" w:lineRule="auto"/>
        <w:ind w:firstLine="686"/>
        <w:outlineLvl w:val="1"/>
        <w:rPr>
          <w:rFonts w:ascii="黑体" w:hAnsi="黑体" w:eastAsia="黑体" w:cs="黑体"/>
          <w:sz w:val="31"/>
          <w:szCs w:val="31"/>
        </w:rPr>
      </w:pPr>
      <w:bookmarkStart w:id="52" w:name="_bookmark8"/>
      <w:bookmarkEnd w:id="52"/>
      <w:bookmarkStart w:id="53" w:name="_Toc4920"/>
      <w:bookmarkStart w:id="54" w:name="_Toc10090"/>
      <w:r>
        <w:rPr>
          <w:rFonts w:ascii="黑体" w:hAnsi="黑体" w:eastAsia="黑体" w:cs="黑体"/>
          <w:spacing w:val="9"/>
          <w:sz w:val="31"/>
          <w:szCs w:val="31"/>
        </w:rPr>
        <w:t>四</w:t>
      </w:r>
      <w:r>
        <w:rPr>
          <w:rFonts w:ascii="黑体" w:hAnsi="黑体" w:eastAsia="黑体" w:cs="黑体"/>
          <w:spacing w:val="10"/>
          <w:sz w:val="31"/>
          <w:szCs w:val="31"/>
        </w:rPr>
        <w:t>、</w:t>
      </w:r>
      <w:r>
        <w:rPr>
          <w:rFonts w:ascii="黑体" w:hAnsi="黑体" w:eastAsia="黑体" w:cs="黑体"/>
          <w:spacing w:val="9"/>
          <w:sz w:val="31"/>
          <w:szCs w:val="31"/>
        </w:rPr>
        <w:t>财</w:t>
      </w:r>
      <w:r>
        <w:rPr>
          <w:rFonts w:ascii="黑体" w:hAnsi="黑体" w:eastAsia="黑体" w:cs="黑体"/>
          <w:spacing w:val="8"/>
          <w:sz w:val="31"/>
          <w:szCs w:val="31"/>
        </w:rPr>
        <w:t>政拨款收入支出决算总体情况说明</w:t>
      </w:r>
      <w:bookmarkEnd w:id="53"/>
      <w:bookmarkEnd w:id="54"/>
    </w:p>
    <w:p>
      <w:pPr>
        <w:spacing w:before="211" w:line="227" w:lineRule="auto"/>
        <w:ind w:firstLine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2020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年财政拨款收</w:t>
      </w:r>
      <w:r>
        <w:rPr>
          <w:rFonts w:ascii="仿宋" w:hAnsi="仿宋" w:eastAsia="仿宋" w:cs="仿宋"/>
          <w:spacing w:val="-128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支总计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419.43 万元</w:t>
      </w:r>
      <w:r>
        <w:rPr>
          <w:rFonts w:ascii="仿宋" w:hAnsi="仿宋" w:eastAsia="仿宋" w:cs="仿宋"/>
          <w:spacing w:val="-128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>与 2019 年相</w:t>
      </w:r>
    </w:p>
    <w:p>
      <w:pPr>
        <w:spacing w:before="249" w:line="194" w:lineRule="auto"/>
        <w:ind w:firstLine="4129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sectPr>
          <w:footerReference r:id="rId8" w:type="default"/>
          <w:pgSz w:w="11906" w:h="16839"/>
          <w:pgMar w:top="1431" w:right="1391" w:bottom="400" w:left="1785" w:header="0" w:footer="0" w:gutter="0"/>
          <w:pgNumType w:fmt="decimal"/>
          <w:cols w:space="720" w:num="1"/>
        </w:sectPr>
      </w:pPr>
    </w:p>
    <w:p>
      <w:pPr>
        <w:spacing w:before="215" w:line="366" w:lineRule="auto"/>
        <w:ind w:left="44" w:right="483" w:firstLine="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比</w:t>
      </w:r>
      <w:r>
        <w:rPr>
          <w:rFonts w:ascii="仿宋" w:hAnsi="仿宋" w:eastAsia="仿宋" w:cs="仿宋"/>
          <w:spacing w:val="-18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财政拨款收</w:t>
      </w:r>
      <w:r>
        <w:rPr>
          <w:rFonts w:ascii="仿宋" w:hAnsi="仿宋" w:eastAsia="仿宋" w:cs="仿宋"/>
          <w:spacing w:val="-18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支总计各减少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82.79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</w:t>
      </w:r>
      <w:r>
        <w:rPr>
          <w:rFonts w:ascii="仿宋" w:hAnsi="仿宋" w:eastAsia="仿宋" w:cs="仿宋"/>
          <w:spacing w:val="-18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减少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16.48%</w:t>
      </w:r>
      <w:r>
        <w:rPr>
          <w:rFonts w:ascii="仿宋" w:hAnsi="仿宋" w:eastAsia="仿宋" w:cs="仿宋"/>
          <w:spacing w:val="-18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主要变动原因是疫情防控及项目资金</w:t>
      </w:r>
      <w:r>
        <w:rPr>
          <w:rFonts w:ascii="仿宋" w:hAnsi="仿宋" w:eastAsia="仿宋" w:cs="仿宋"/>
          <w:spacing w:val="7"/>
          <w:sz w:val="31"/>
          <w:szCs w:val="31"/>
        </w:rPr>
        <w:t>减少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</w:p>
    <w:p>
      <w:pPr>
        <w:spacing w:line="278" w:lineRule="auto"/>
        <w:rPr>
          <w:rFonts w:ascii="Arial"/>
          <w:sz w:val="21"/>
        </w:rPr>
      </w:pPr>
    </w:p>
    <w:p>
      <w:pPr>
        <w:spacing w:line="3931" w:lineRule="exact"/>
        <w:ind w:firstLine="539"/>
        <w:textAlignment w:val="center"/>
      </w:pPr>
      <w:r>
        <w:drawing>
          <wp:inline distT="0" distB="0" distL="0" distR="0">
            <wp:extent cx="5277485" cy="2496185"/>
            <wp:effectExtent l="0" t="0" r="0" b="0"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77611" cy="2496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6" w:lineRule="auto"/>
        <w:rPr>
          <w:rFonts w:ascii="Arial"/>
          <w:sz w:val="21"/>
        </w:rPr>
      </w:pPr>
    </w:p>
    <w:p>
      <w:pPr>
        <w:spacing w:before="101" w:line="226" w:lineRule="auto"/>
        <w:ind w:firstLine="675"/>
        <w:outlineLvl w:val="1"/>
        <w:rPr>
          <w:rFonts w:ascii="黑体" w:hAnsi="黑体" w:eastAsia="黑体" w:cs="黑体"/>
          <w:sz w:val="31"/>
          <w:szCs w:val="31"/>
        </w:rPr>
      </w:pPr>
      <w:bookmarkStart w:id="55" w:name="_Toc24965"/>
      <w:bookmarkStart w:id="56" w:name="_Toc26235"/>
      <w:r>
        <w:rPr>
          <w:rFonts w:ascii="黑体" w:hAnsi="黑体" w:eastAsia="黑体" w:cs="黑体"/>
          <w:spacing w:val="9"/>
          <w:sz w:val="31"/>
          <w:szCs w:val="31"/>
        </w:rPr>
        <w:t>五</w:t>
      </w:r>
      <w:r>
        <w:rPr>
          <w:rFonts w:ascii="黑体" w:hAnsi="黑体" w:eastAsia="黑体" w:cs="黑体"/>
          <w:spacing w:val="10"/>
          <w:sz w:val="31"/>
          <w:szCs w:val="31"/>
        </w:rPr>
        <w:t>、</w:t>
      </w:r>
      <w:r>
        <w:rPr>
          <w:rFonts w:ascii="黑体" w:hAnsi="黑体" w:eastAsia="黑体" w:cs="黑体"/>
          <w:spacing w:val="9"/>
          <w:sz w:val="31"/>
          <w:szCs w:val="31"/>
        </w:rPr>
        <w:t>一般公共预算财政拨款支出决</w:t>
      </w:r>
      <w:r>
        <w:rPr>
          <w:rFonts w:ascii="黑体" w:hAnsi="黑体" w:eastAsia="黑体" w:cs="黑体"/>
          <w:spacing w:val="8"/>
          <w:sz w:val="31"/>
          <w:szCs w:val="31"/>
        </w:rPr>
        <w:t>算情况说明</w:t>
      </w:r>
      <w:bookmarkEnd w:id="55"/>
      <w:bookmarkEnd w:id="56"/>
    </w:p>
    <w:p>
      <w:pPr>
        <w:spacing w:before="220" w:line="242" w:lineRule="auto"/>
        <w:ind w:firstLine="680"/>
        <w:outlineLvl w:val="2"/>
        <w:rPr>
          <w:rFonts w:ascii="仿宋" w:hAnsi="仿宋" w:eastAsia="仿宋" w:cs="仿宋"/>
          <w:sz w:val="31"/>
          <w:szCs w:val="31"/>
        </w:rPr>
      </w:pPr>
      <w:bookmarkStart w:id="57" w:name="_bookmark9"/>
      <w:bookmarkEnd w:id="57"/>
      <w:bookmarkStart w:id="58" w:name="_Toc9977"/>
      <w:bookmarkStart w:id="59" w:name="_Toc32737"/>
      <w:bookmarkStart w:id="60" w:name="_Toc19450"/>
      <w:bookmarkStart w:id="61" w:name="_Toc5160"/>
      <w:bookmarkStart w:id="62" w:name="_Toc24983"/>
      <w:r>
        <w:rPr>
          <w:rFonts w:ascii="仿宋" w:hAnsi="仿宋" w:eastAsia="仿宋" w:cs="仿宋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（一</w:t>
      </w:r>
      <w:r>
        <w:rPr>
          <w:rFonts w:ascii="仿宋" w:hAnsi="仿宋" w:eastAsia="仿宋" w:cs="仿宋"/>
          <w:spacing w:val="1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rFonts w:ascii="仿宋" w:hAnsi="仿宋" w:eastAsia="仿宋" w:cs="仿宋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一般公共预算财政拨款支出决算总</w:t>
      </w: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体情况</w:t>
      </w:r>
      <w:bookmarkEnd w:id="58"/>
      <w:bookmarkEnd w:id="59"/>
      <w:bookmarkEnd w:id="60"/>
      <w:bookmarkEnd w:id="61"/>
      <w:bookmarkEnd w:id="62"/>
    </w:p>
    <w:p>
      <w:pPr>
        <w:spacing w:before="196" w:line="360" w:lineRule="auto"/>
        <w:ind w:left="35" w:right="533"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2020 年一般公共预算财政拨款支出 404.34 万元</w:t>
      </w:r>
      <w:r>
        <w:rPr>
          <w:rFonts w:ascii="仿宋" w:hAnsi="仿宋" w:eastAsia="仿宋" w:cs="仿宋"/>
          <w:spacing w:val="-1"/>
          <w:sz w:val="31"/>
          <w:szCs w:val="31"/>
        </w:rPr>
        <w:t>，</w:t>
      </w:r>
      <w:r>
        <w:rPr>
          <w:rFonts w:ascii="仿宋" w:hAnsi="仿宋" w:eastAsia="仿宋" w:cs="仿宋"/>
          <w:spacing w:val="-10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占本 </w:t>
      </w:r>
      <w:r>
        <w:rPr>
          <w:rFonts w:ascii="仿宋" w:hAnsi="仿宋" w:eastAsia="仿宋" w:cs="仿宋"/>
          <w:spacing w:val="3"/>
          <w:sz w:val="31"/>
          <w:szCs w:val="31"/>
        </w:rPr>
        <w:t>年支出合计的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98.</w:t>
      </w:r>
      <w:r>
        <w:rPr>
          <w:rFonts w:ascii="仿宋" w:hAnsi="仿宋" w:eastAsia="仿宋" w:cs="仿宋"/>
          <w:spacing w:val="1"/>
          <w:sz w:val="31"/>
          <w:szCs w:val="31"/>
        </w:rPr>
        <w:t>64%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与 </w:t>
      </w:r>
      <w:r>
        <w:rPr>
          <w:rFonts w:ascii="仿宋" w:hAnsi="仿宋" w:eastAsia="仿宋" w:cs="仿宋"/>
          <w:spacing w:val="1"/>
          <w:sz w:val="31"/>
          <w:szCs w:val="31"/>
        </w:rPr>
        <w:t>2019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年相比</w:t>
      </w:r>
      <w:r>
        <w:rPr>
          <w:rFonts w:ascii="仿宋" w:hAnsi="仿宋" w:eastAsia="仿宋" w:cs="仿宋"/>
          <w:spacing w:val="3"/>
          <w:sz w:val="31"/>
          <w:szCs w:val="31"/>
        </w:rPr>
        <w:t>，</w:t>
      </w:r>
      <w:r>
        <w:rPr>
          <w:rFonts w:ascii="仿宋" w:hAnsi="仿宋" w:eastAsia="仿宋" w:cs="仿宋"/>
          <w:spacing w:val="2"/>
          <w:sz w:val="31"/>
          <w:szCs w:val="31"/>
        </w:rPr>
        <w:t>一般公共预算财政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拨款减少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23.01 </w:t>
      </w:r>
      <w:r>
        <w:rPr>
          <w:rFonts w:ascii="仿宋" w:hAnsi="仿宋" w:eastAsia="仿宋" w:cs="仿宋"/>
          <w:spacing w:val="8"/>
          <w:sz w:val="31"/>
          <w:szCs w:val="31"/>
        </w:rPr>
        <w:t>万元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5"/>
          <w:sz w:val="31"/>
          <w:szCs w:val="31"/>
        </w:rPr>
        <w:t>5.38%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  <w:r>
        <w:rPr>
          <w:rFonts w:ascii="仿宋" w:hAnsi="仿宋" w:eastAsia="仿宋" w:cs="仿宋"/>
          <w:spacing w:val="8"/>
          <w:sz w:val="31"/>
          <w:szCs w:val="31"/>
        </w:rPr>
        <w:t>主要变动原因是疫情防控及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项目资金</w:t>
      </w:r>
      <w:r>
        <w:rPr>
          <w:rFonts w:ascii="仿宋" w:hAnsi="仿宋" w:eastAsia="仿宋" w:cs="仿宋"/>
          <w:spacing w:val="5"/>
          <w:sz w:val="31"/>
          <w:szCs w:val="31"/>
        </w:rPr>
        <w:t>减少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</w:p>
    <w:p>
      <w:pPr>
        <w:spacing w:line="3871" w:lineRule="exact"/>
        <w:ind w:firstLine="225"/>
        <w:textAlignment w:val="center"/>
      </w:pPr>
      <w:r>
        <w:drawing>
          <wp:inline distT="0" distB="0" distL="0" distR="0">
            <wp:extent cx="5277485" cy="245808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7611" cy="245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footerReference r:id="rId9" w:type="default"/>
          <w:pgSz w:w="11906" w:h="16839"/>
          <w:pgMar w:top="1431" w:right="1269" w:bottom="1362" w:left="1785" w:header="0" w:footer="1202" w:gutter="0"/>
          <w:pgNumType w:fmt="decimal"/>
          <w:cols w:space="720" w:num="1"/>
        </w:sectPr>
      </w:pPr>
    </w:p>
    <w:p>
      <w:pPr>
        <w:spacing w:before="214" w:line="242" w:lineRule="auto"/>
        <w:ind w:firstLine="680"/>
        <w:outlineLvl w:val="2"/>
        <w:rPr>
          <w:rFonts w:ascii="仿宋" w:hAnsi="仿宋" w:eastAsia="仿宋" w:cs="仿宋"/>
          <w:sz w:val="31"/>
          <w:szCs w:val="31"/>
        </w:rPr>
      </w:pPr>
      <w:bookmarkStart w:id="63" w:name="_Toc5175"/>
      <w:bookmarkStart w:id="64" w:name="_Toc22394"/>
      <w:bookmarkStart w:id="65" w:name="_Toc27942"/>
      <w:bookmarkStart w:id="66" w:name="_Toc22093"/>
      <w:bookmarkStart w:id="67" w:name="_Toc16581"/>
      <w:r>
        <w:rPr>
          <w:rFonts w:ascii="仿宋" w:hAnsi="仿宋" w:eastAsia="仿宋" w:cs="仿宋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</w:t>
      </w:r>
      <w:r>
        <w:rPr>
          <w:rFonts w:ascii="仿宋" w:hAnsi="仿宋" w:eastAsia="仿宋" w:cs="仿宋"/>
          <w:spacing w:val="1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rFonts w:ascii="仿宋" w:hAnsi="仿宋" w:eastAsia="仿宋" w:cs="仿宋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一般公共预算财政拨款支出决算结</w:t>
      </w: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构情况</w:t>
      </w:r>
      <w:bookmarkEnd w:id="63"/>
      <w:bookmarkEnd w:id="64"/>
      <w:bookmarkEnd w:id="65"/>
      <w:bookmarkEnd w:id="66"/>
      <w:bookmarkEnd w:id="67"/>
    </w:p>
    <w:p>
      <w:pPr>
        <w:spacing w:before="194" w:line="366" w:lineRule="auto"/>
        <w:ind w:left="35" w:right="467"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2020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年一般公共预算财政拨款支出 </w:t>
      </w:r>
      <w:r>
        <w:rPr>
          <w:rFonts w:ascii="仿宋" w:hAnsi="仿宋" w:eastAsia="仿宋" w:cs="仿宋"/>
          <w:spacing w:val="1"/>
          <w:sz w:val="31"/>
          <w:szCs w:val="31"/>
        </w:rPr>
        <w:t>404.34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万元，主要</w:t>
      </w:r>
      <w:r>
        <w:rPr>
          <w:rFonts w:ascii="仿宋" w:hAnsi="仿宋" w:eastAsia="仿宋" w:cs="仿宋"/>
          <w:sz w:val="31"/>
          <w:szCs w:val="31"/>
        </w:rPr>
        <w:t xml:space="preserve"> 用于以下方面:教育支出（类</w:t>
      </w:r>
      <w:r>
        <w:rPr>
          <w:rFonts w:ascii="仿宋" w:hAnsi="仿宋" w:eastAsia="仿宋" w:cs="仿宋"/>
          <w:spacing w:val="-12"/>
          <w:sz w:val="31"/>
          <w:szCs w:val="31"/>
        </w:rPr>
        <w:t>）</w:t>
      </w:r>
      <w:r>
        <w:rPr>
          <w:rFonts w:ascii="仿宋" w:hAnsi="仿宋" w:eastAsia="仿宋" w:cs="仿宋"/>
          <w:sz w:val="31"/>
          <w:szCs w:val="31"/>
        </w:rPr>
        <w:t>支出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404.34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</w:t>
      </w:r>
      <w:r>
        <w:rPr>
          <w:rFonts w:ascii="仿宋" w:hAnsi="仿宋" w:eastAsia="仿宋" w:cs="仿宋"/>
          <w:spacing w:val="-12"/>
          <w:sz w:val="31"/>
          <w:szCs w:val="31"/>
        </w:rPr>
        <w:t>，</w:t>
      </w:r>
      <w:r>
        <w:rPr>
          <w:rFonts w:ascii="仿宋" w:hAnsi="仿宋" w:eastAsia="仿宋" w:cs="仿宋"/>
          <w:spacing w:val="-15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100%</w:t>
      </w:r>
      <w:r>
        <w:rPr>
          <w:rFonts w:ascii="仿宋" w:hAnsi="仿宋" w:eastAsia="仿宋" w:cs="仿宋"/>
          <w:spacing w:val="-12"/>
          <w:sz w:val="31"/>
          <w:szCs w:val="31"/>
        </w:rPr>
        <w:t>。</w:t>
      </w:r>
    </w:p>
    <w:p>
      <w:pPr>
        <w:spacing w:line="254" w:lineRule="auto"/>
        <w:rPr>
          <w:rFonts w:ascii="Arial"/>
          <w:sz w:val="21"/>
        </w:rPr>
      </w:pPr>
    </w:p>
    <w:p>
      <w:pPr>
        <w:spacing w:line="3780" w:lineRule="exact"/>
        <w:ind w:firstLine="539"/>
        <w:textAlignment w:val="center"/>
      </w:pPr>
      <w:r>
        <w:drawing>
          <wp:inline distT="0" distB="0" distL="0" distR="0">
            <wp:extent cx="5266690" cy="2400300"/>
            <wp:effectExtent l="0" t="0" r="0" b="0"/>
            <wp:docPr id="7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66944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14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before="101" w:line="242" w:lineRule="auto"/>
        <w:ind w:firstLine="680"/>
        <w:outlineLvl w:val="2"/>
        <w:rPr>
          <w:rFonts w:ascii="仿宋" w:hAnsi="仿宋" w:eastAsia="仿宋" w:cs="仿宋"/>
          <w:sz w:val="31"/>
          <w:szCs w:val="31"/>
        </w:rPr>
      </w:pPr>
      <w:bookmarkStart w:id="68" w:name="_Toc24153"/>
      <w:bookmarkStart w:id="69" w:name="_Toc3414"/>
      <w:bookmarkStart w:id="70" w:name="_Toc8606"/>
      <w:bookmarkStart w:id="71" w:name="_Toc8190"/>
      <w:bookmarkStart w:id="72" w:name="_Toc1385"/>
      <w:r>
        <w:rPr>
          <w:rFonts w:ascii="仿宋" w:hAnsi="仿宋" w:eastAsia="仿宋" w:cs="仿宋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（三</w:t>
      </w:r>
      <w:r>
        <w:rPr>
          <w:rFonts w:ascii="仿宋" w:hAnsi="仿宋" w:eastAsia="仿宋" w:cs="仿宋"/>
          <w:spacing w:val="1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rFonts w:ascii="仿宋" w:hAnsi="仿宋" w:eastAsia="仿宋" w:cs="仿宋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一般公共预算财政拨款支出决算具</w:t>
      </w: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体情况</w:t>
      </w:r>
      <w:bookmarkEnd w:id="68"/>
      <w:bookmarkEnd w:id="69"/>
      <w:bookmarkEnd w:id="70"/>
      <w:bookmarkEnd w:id="71"/>
      <w:bookmarkEnd w:id="72"/>
    </w:p>
    <w:p>
      <w:pPr>
        <w:spacing w:before="195" w:line="357" w:lineRule="auto"/>
        <w:ind w:left="37" w:right="516" w:firstLine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2020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年一般公共预算支出决算数为 </w:t>
      </w:r>
      <w:r>
        <w:rPr>
          <w:rFonts w:ascii="仿宋" w:hAnsi="仿宋" w:eastAsia="仿宋" w:cs="仿宋"/>
          <w:spacing w:val="1"/>
          <w:sz w:val="31"/>
          <w:szCs w:val="31"/>
        </w:rPr>
        <w:t>404.34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万元</w:t>
      </w:r>
      <w:r>
        <w:rPr>
          <w:rFonts w:ascii="仿宋" w:hAnsi="仿宋" w:eastAsia="仿宋" w:cs="仿宋"/>
          <w:spacing w:val="3"/>
          <w:sz w:val="31"/>
          <w:szCs w:val="31"/>
        </w:rPr>
        <w:t>，</w:t>
      </w:r>
      <w:r>
        <w:rPr>
          <w:rFonts w:ascii="仿宋" w:hAnsi="仿宋" w:eastAsia="仿宋" w:cs="仿宋"/>
          <w:spacing w:val="2"/>
          <w:sz w:val="31"/>
          <w:szCs w:val="31"/>
        </w:rPr>
        <w:t>完成</w:t>
      </w:r>
      <w:r>
        <w:rPr>
          <w:rFonts w:ascii="仿宋" w:hAnsi="仿宋" w:eastAsia="仿宋" w:cs="仿宋"/>
          <w:sz w:val="31"/>
          <w:szCs w:val="31"/>
        </w:rPr>
        <w:t xml:space="preserve"> 预算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96.93%</w:t>
      </w:r>
      <w:r>
        <w:rPr>
          <w:rFonts w:ascii="仿宋" w:hAnsi="仿宋" w:eastAsia="仿宋" w:cs="仿宋"/>
          <w:spacing w:val="-9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>其中</w:t>
      </w:r>
      <w:r>
        <w:rPr>
          <w:rFonts w:ascii="仿宋" w:hAnsi="仿宋" w:eastAsia="仿宋" w:cs="仿宋"/>
          <w:spacing w:val="-9"/>
          <w:sz w:val="31"/>
          <w:szCs w:val="31"/>
        </w:rPr>
        <w:t>：</w:t>
      </w:r>
    </w:p>
    <w:p>
      <w:pPr>
        <w:spacing w:before="1" w:line="357" w:lineRule="auto"/>
        <w:ind w:left="67" w:right="516" w:firstLine="6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1.</w:t>
      </w:r>
      <w:r>
        <w:rPr>
          <w:rFonts w:ascii="仿宋" w:hAnsi="仿宋" w:eastAsia="仿宋" w:cs="仿宋"/>
          <w:spacing w:val="8"/>
          <w:sz w:val="31"/>
          <w:szCs w:val="31"/>
        </w:rPr>
        <w:t>教育支出（类</w:t>
      </w:r>
      <w:r>
        <w:rPr>
          <w:rFonts w:ascii="仿宋" w:hAnsi="仿宋" w:eastAsia="仿宋" w:cs="仿宋"/>
          <w:spacing w:val="9"/>
          <w:sz w:val="31"/>
          <w:szCs w:val="31"/>
        </w:rPr>
        <w:t>）</w:t>
      </w:r>
      <w:r>
        <w:rPr>
          <w:rFonts w:ascii="仿宋" w:hAnsi="仿宋" w:eastAsia="仿宋" w:cs="仿宋"/>
          <w:spacing w:val="8"/>
          <w:sz w:val="31"/>
          <w:szCs w:val="31"/>
        </w:rPr>
        <w:t>普通教育（款</w:t>
      </w:r>
      <w:r>
        <w:rPr>
          <w:rFonts w:ascii="仿宋" w:hAnsi="仿宋" w:eastAsia="仿宋" w:cs="仿宋"/>
          <w:spacing w:val="9"/>
          <w:sz w:val="31"/>
          <w:szCs w:val="31"/>
        </w:rPr>
        <w:t>）</w:t>
      </w:r>
      <w:r>
        <w:rPr>
          <w:rFonts w:ascii="仿宋" w:hAnsi="仿宋" w:eastAsia="仿宋" w:cs="仿宋"/>
          <w:spacing w:val="8"/>
          <w:sz w:val="31"/>
          <w:szCs w:val="31"/>
        </w:rPr>
        <w:t>学前教育（</w:t>
      </w:r>
      <w:r>
        <w:rPr>
          <w:rFonts w:ascii="仿宋" w:hAnsi="仿宋" w:eastAsia="仿宋" w:cs="仿宋"/>
          <w:spacing w:val="7"/>
          <w:sz w:val="31"/>
          <w:szCs w:val="31"/>
        </w:rPr>
        <w:t>项</w:t>
      </w:r>
      <w:r>
        <w:rPr>
          <w:rFonts w:ascii="仿宋" w:hAnsi="仿宋" w:eastAsia="仿宋" w:cs="仿宋"/>
          <w:spacing w:val="9"/>
          <w:sz w:val="31"/>
          <w:szCs w:val="31"/>
        </w:rPr>
        <w:t>）</w:t>
      </w:r>
      <w:r>
        <w:rPr>
          <w:rFonts w:ascii="仿宋" w:hAnsi="仿宋" w:eastAsia="仿宋" w:cs="仿宋"/>
          <w:spacing w:val="3"/>
          <w:sz w:val="31"/>
          <w:szCs w:val="31"/>
        </w:rPr>
        <w:t>: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支</w:t>
      </w:r>
      <w:r>
        <w:rPr>
          <w:rFonts w:ascii="仿宋" w:hAnsi="仿宋" w:eastAsia="仿宋" w:cs="仿宋"/>
          <w:sz w:val="31"/>
          <w:szCs w:val="31"/>
        </w:rPr>
        <w:t xml:space="preserve"> 出决算为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0.31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</w:t>
      </w:r>
      <w:r>
        <w:rPr>
          <w:rFonts w:ascii="仿宋" w:hAnsi="仿宋" w:eastAsia="仿宋" w:cs="仿宋"/>
          <w:spacing w:val="-63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完成预算 100%</w:t>
      </w:r>
      <w:r>
        <w:rPr>
          <w:rFonts w:ascii="仿宋" w:hAnsi="仿宋" w:eastAsia="仿宋" w:cs="仿宋"/>
          <w:spacing w:val="-63"/>
          <w:sz w:val="31"/>
          <w:szCs w:val="31"/>
        </w:rPr>
        <w:t>。</w:t>
      </w:r>
    </w:p>
    <w:p>
      <w:pPr>
        <w:spacing w:before="1" w:line="357" w:lineRule="auto"/>
        <w:ind w:left="67" w:right="516" w:firstLine="60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</w:t>
      </w:r>
      <w:r>
        <w:rPr>
          <w:rFonts w:ascii="仿宋" w:hAnsi="仿宋" w:eastAsia="仿宋" w:cs="仿宋"/>
          <w:spacing w:val="1"/>
          <w:sz w:val="31"/>
          <w:szCs w:val="31"/>
        </w:rPr>
        <w:t>.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教育支出（类</w:t>
      </w:r>
      <w:r>
        <w:rPr>
          <w:rFonts w:ascii="仿宋" w:hAnsi="仿宋" w:eastAsia="仿宋" w:cs="仿宋"/>
          <w:spacing w:val="3"/>
          <w:sz w:val="31"/>
          <w:szCs w:val="31"/>
        </w:rPr>
        <w:t>）</w:t>
      </w:r>
      <w:r>
        <w:rPr>
          <w:rFonts w:ascii="仿宋" w:hAnsi="仿宋" w:eastAsia="仿宋" w:cs="仿宋"/>
          <w:spacing w:val="2"/>
          <w:sz w:val="31"/>
          <w:szCs w:val="31"/>
        </w:rPr>
        <w:t>普通教育（款</w:t>
      </w:r>
      <w:r>
        <w:rPr>
          <w:rFonts w:ascii="仿宋" w:hAnsi="仿宋" w:eastAsia="仿宋" w:cs="仿宋"/>
          <w:spacing w:val="3"/>
          <w:sz w:val="31"/>
          <w:szCs w:val="31"/>
        </w:rPr>
        <w:t>）</w:t>
      </w:r>
      <w:r>
        <w:rPr>
          <w:rFonts w:ascii="仿宋" w:hAnsi="仿宋" w:eastAsia="仿宋" w:cs="仿宋"/>
          <w:spacing w:val="2"/>
          <w:sz w:val="31"/>
          <w:szCs w:val="31"/>
        </w:rPr>
        <w:t>小学教育（项</w:t>
      </w:r>
      <w:r>
        <w:rPr>
          <w:rFonts w:ascii="仿宋" w:hAnsi="仿宋" w:eastAsia="仿宋" w:cs="仿宋"/>
          <w:spacing w:val="3"/>
          <w:sz w:val="31"/>
          <w:szCs w:val="31"/>
        </w:rPr>
        <w:t>）</w:t>
      </w:r>
      <w:r>
        <w:rPr>
          <w:rFonts w:ascii="仿宋" w:hAnsi="仿宋" w:eastAsia="仿宋" w:cs="仿宋"/>
          <w:spacing w:val="1"/>
          <w:sz w:val="31"/>
          <w:szCs w:val="31"/>
        </w:rPr>
        <w:t>: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bookmarkStart w:id="73" w:name="_bookmark10"/>
      <w:bookmarkEnd w:id="73"/>
      <w:r>
        <w:rPr>
          <w:rFonts w:ascii="仿宋" w:hAnsi="仿宋" w:eastAsia="仿宋" w:cs="仿宋"/>
          <w:sz w:val="31"/>
          <w:szCs w:val="31"/>
        </w:rPr>
        <w:t>出决算为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404.03 万元</w:t>
      </w:r>
      <w:r>
        <w:rPr>
          <w:rFonts w:ascii="仿宋" w:hAnsi="仿宋" w:eastAsia="仿宋" w:cs="仿宋"/>
          <w:spacing w:val="-53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完成预算 96.93%</w:t>
      </w:r>
      <w:r>
        <w:rPr>
          <w:rFonts w:ascii="仿宋" w:hAnsi="仿宋" w:eastAsia="仿宋" w:cs="仿宋"/>
          <w:spacing w:val="-53"/>
          <w:sz w:val="31"/>
          <w:szCs w:val="31"/>
        </w:rPr>
        <w:t>。</w:t>
      </w:r>
    </w:p>
    <w:p>
      <w:pPr>
        <w:spacing w:before="1" w:line="226" w:lineRule="auto"/>
        <w:ind w:firstLine="677"/>
        <w:outlineLvl w:val="1"/>
        <w:rPr>
          <w:rFonts w:ascii="黑体" w:hAnsi="黑体" w:eastAsia="黑体" w:cs="黑体"/>
          <w:sz w:val="31"/>
          <w:szCs w:val="31"/>
        </w:rPr>
      </w:pPr>
      <w:bookmarkStart w:id="74" w:name="_Toc30650"/>
      <w:bookmarkStart w:id="75" w:name="_Toc21990"/>
      <w:r>
        <w:rPr>
          <w:rFonts w:ascii="黑体" w:hAnsi="黑体" w:eastAsia="黑体" w:cs="黑体"/>
          <w:spacing w:val="9"/>
          <w:sz w:val="31"/>
          <w:szCs w:val="31"/>
        </w:rPr>
        <w:t>六</w:t>
      </w:r>
      <w:r>
        <w:rPr>
          <w:rFonts w:ascii="黑体" w:hAnsi="黑体" w:eastAsia="黑体" w:cs="黑体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ascii="黑体" w:hAnsi="黑体" w:eastAsia="黑体" w:cs="黑体"/>
          <w:spacing w:val="9"/>
          <w:sz w:val="31"/>
          <w:szCs w:val="31"/>
        </w:rPr>
        <w:t>一</w:t>
      </w:r>
      <w:r>
        <w:rPr>
          <w:rFonts w:ascii="黑体" w:hAnsi="黑体" w:eastAsia="黑体" w:cs="黑体"/>
          <w:spacing w:val="9"/>
          <w:sz w:val="31"/>
          <w:szCs w:val="31"/>
        </w:rPr>
        <w:t>般公共预算财政拨款基本支出决算情</w:t>
      </w:r>
      <w:r>
        <w:rPr>
          <w:rFonts w:ascii="黑体" w:hAnsi="黑体" w:eastAsia="黑体" w:cs="黑体"/>
          <w:spacing w:val="8"/>
          <w:sz w:val="31"/>
          <w:szCs w:val="31"/>
        </w:rPr>
        <w:t>况说明</w:t>
      </w:r>
      <w:bookmarkEnd w:id="74"/>
      <w:bookmarkEnd w:id="75"/>
    </w:p>
    <w:p>
      <w:pPr>
        <w:spacing w:before="221" w:line="357" w:lineRule="auto"/>
        <w:ind w:left="37" w:right="586" w:firstLine="6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2020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年一般公共预算财政拨款基本支出 311.81 万元</w:t>
      </w:r>
      <w:r>
        <w:rPr>
          <w:rFonts w:ascii="仿宋" w:hAnsi="仿宋" w:eastAsia="仿宋" w:cs="仿宋"/>
          <w:spacing w:val="-22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 其中</w:t>
      </w:r>
      <w:r>
        <w:rPr>
          <w:rFonts w:ascii="仿宋" w:hAnsi="仿宋" w:eastAsia="仿宋" w:cs="仿宋"/>
          <w:spacing w:val="-6"/>
          <w:sz w:val="31"/>
          <w:szCs w:val="31"/>
        </w:rPr>
        <w:t>：</w:t>
      </w:r>
    </w:p>
    <w:p>
      <w:pPr>
        <w:spacing w:before="2" w:line="365" w:lineRule="auto"/>
        <w:ind w:left="40" w:right="513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人员经费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283.07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主要包括</w:t>
      </w:r>
      <w:r>
        <w:rPr>
          <w:rFonts w:ascii="仿宋" w:hAnsi="仿宋" w:eastAsia="仿宋" w:cs="仿宋"/>
          <w:spacing w:val="9"/>
          <w:sz w:val="31"/>
          <w:szCs w:val="31"/>
        </w:rPr>
        <w:t>：</w:t>
      </w:r>
      <w:r>
        <w:rPr>
          <w:rFonts w:ascii="仿宋" w:hAnsi="仿宋" w:eastAsia="仿宋" w:cs="仿宋"/>
          <w:spacing w:val="8"/>
          <w:sz w:val="31"/>
          <w:szCs w:val="31"/>
        </w:rPr>
        <w:t>基本工资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津贴补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贴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绩效</w:t>
      </w:r>
      <w:r>
        <w:rPr>
          <w:rFonts w:ascii="仿宋" w:hAnsi="仿宋" w:eastAsia="仿宋" w:cs="仿宋"/>
          <w:spacing w:val="8"/>
          <w:sz w:val="31"/>
          <w:szCs w:val="31"/>
        </w:rPr>
        <w:t>工资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机关事业单位基本养老保险缴费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职工基本</w:t>
      </w:r>
    </w:p>
    <w:p>
      <w:pPr>
        <w:sectPr>
          <w:footerReference r:id="rId10" w:type="default"/>
          <w:pgSz w:w="11906" w:h="16839"/>
          <w:pgMar w:top="1431" w:right="1285" w:bottom="400" w:left="1785" w:header="0" w:footer="0" w:gutter="0"/>
          <w:pgNumType w:fmt="decimal"/>
          <w:cols w:space="720" w:num="1"/>
        </w:sectPr>
      </w:pPr>
    </w:p>
    <w:p>
      <w:pPr>
        <w:spacing w:before="217" w:line="357" w:lineRule="auto"/>
        <w:ind w:left="36" w:right="302" w:firstLine="2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医疗保险缴费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其</w:t>
      </w:r>
      <w:r>
        <w:rPr>
          <w:rFonts w:ascii="仿宋" w:hAnsi="仿宋" w:eastAsia="仿宋" w:cs="仿宋"/>
          <w:spacing w:val="7"/>
          <w:sz w:val="31"/>
          <w:szCs w:val="31"/>
        </w:rPr>
        <w:t>他社会保障缴费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7"/>
          <w:sz w:val="31"/>
          <w:szCs w:val="31"/>
        </w:rPr>
        <w:t>住房公积金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7"/>
          <w:sz w:val="31"/>
          <w:szCs w:val="31"/>
        </w:rPr>
        <w:t>其他工资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福利支出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抚恤金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生活</w:t>
      </w:r>
      <w:r>
        <w:rPr>
          <w:rFonts w:ascii="仿宋" w:hAnsi="仿宋" w:eastAsia="仿宋" w:cs="仿宋"/>
          <w:spacing w:val="8"/>
          <w:sz w:val="31"/>
          <w:szCs w:val="31"/>
        </w:rPr>
        <w:t>补助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其他对个人和家庭的补助支</w:t>
      </w:r>
      <w:r>
        <w:rPr>
          <w:rFonts w:ascii="仿宋" w:hAnsi="仿宋" w:eastAsia="仿宋" w:cs="仿宋"/>
          <w:sz w:val="31"/>
          <w:szCs w:val="31"/>
        </w:rPr>
        <w:t xml:space="preserve"> 出等</w:t>
      </w:r>
      <w:r>
        <w:rPr>
          <w:rFonts w:ascii="仿宋" w:hAnsi="仿宋" w:eastAsia="仿宋" w:cs="仿宋"/>
          <w:spacing w:val="-1"/>
          <w:sz w:val="31"/>
          <w:szCs w:val="31"/>
        </w:rPr>
        <w:t>。</w:t>
      </w:r>
    </w:p>
    <w:p>
      <w:pPr>
        <w:spacing w:before="2" w:line="357" w:lineRule="auto"/>
        <w:ind w:left="34" w:right="302" w:firstLine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公用经费 28</w:t>
      </w:r>
      <w:r>
        <w:rPr>
          <w:rFonts w:ascii="仿宋" w:hAnsi="仿宋" w:eastAsia="仿宋" w:cs="仿宋"/>
          <w:spacing w:val="1"/>
          <w:sz w:val="31"/>
          <w:szCs w:val="31"/>
        </w:rPr>
        <w:t>.74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</w:t>
      </w:r>
      <w:r>
        <w:rPr>
          <w:rFonts w:ascii="仿宋" w:hAnsi="仿宋" w:eastAsia="仿宋" w:cs="仿宋"/>
          <w:spacing w:val="2"/>
          <w:sz w:val="31"/>
          <w:szCs w:val="31"/>
        </w:rPr>
        <w:t>，</w:t>
      </w:r>
      <w:r>
        <w:rPr>
          <w:rFonts w:ascii="仿宋" w:hAnsi="仿宋" w:eastAsia="仿宋" w:cs="仿宋"/>
          <w:spacing w:val="1"/>
          <w:sz w:val="31"/>
          <w:szCs w:val="31"/>
        </w:rPr>
        <w:t>主要包括</w:t>
      </w:r>
      <w:r>
        <w:rPr>
          <w:rFonts w:ascii="仿宋" w:hAnsi="仿宋" w:eastAsia="仿宋" w:cs="仿宋"/>
          <w:spacing w:val="2"/>
          <w:sz w:val="31"/>
          <w:szCs w:val="31"/>
        </w:rPr>
        <w:t>：</w:t>
      </w:r>
      <w:r>
        <w:rPr>
          <w:rFonts w:ascii="仿宋" w:hAnsi="仿宋" w:eastAsia="仿宋" w:cs="仿宋"/>
          <w:spacing w:val="1"/>
          <w:sz w:val="31"/>
          <w:szCs w:val="31"/>
        </w:rPr>
        <w:t>办公费</w:t>
      </w:r>
      <w:r>
        <w:rPr>
          <w:rFonts w:ascii="仿宋" w:hAnsi="仿宋" w:eastAsia="仿宋" w:cs="仿宋"/>
          <w:spacing w:val="2"/>
          <w:sz w:val="31"/>
          <w:szCs w:val="31"/>
        </w:rPr>
        <w:t>、</w:t>
      </w:r>
      <w:r>
        <w:rPr>
          <w:rFonts w:ascii="仿宋" w:hAnsi="仿宋" w:eastAsia="仿宋" w:cs="仿宋"/>
          <w:spacing w:val="1"/>
          <w:sz w:val="31"/>
          <w:szCs w:val="31"/>
        </w:rPr>
        <w:t>电费</w:t>
      </w:r>
      <w:r>
        <w:rPr>
          <w:rFonts w:ascii="仿宋" w:hAnsi="仿宋" w:eastAsia="仿宋" w:cs="仿宋"/>
          <w:spacing w:val="2"/>
          <w:sz w:val="31"/>
          <w:szCs w:val="31"/>
        </w:rPr>
        <w:t>、</w:t>
      </w:r>
      <w:r>
        <w:rPr>
          <w:rFonts w:ascii="仿宋" w:hAnsi="仿宋" w:eastAsia="仿宋" w:cs="仿宋"/>
          <w:spacing w:val="1"/>
          <w:sz w:val="31"/>
          <w:szCs w:val="31"/>
        </w:rPr>
        <w:t>邮电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物业管理费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差旅费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维修（护</w:t>
      </w:r>
      <w:r>
        <w:rPr>
          <w:rFonts w:ascii="仿宋" w:hAnsi="仿宋" w:eastAsia="仿宋" w:cs="仿宋"/>
          <w:spacing w:val="10"/>
          <w:sz w:val="31"/>
          <w:szCs w:val="31"/>
        </w:rPr>
        <w:t>）</w:t>
      </w:r>
      <w:r>
        <w:rPr>
          <w:rFonts w:ascii="仿宋" w:hAnsi="仿宋" w:eastAsia="仿宋" w:cs="仿宋"/>
          <w:spacing w:val="8"/>
          <w:sz w:val="31"/>
          <w:szCs w:val="31"/>
        </w:rPr>
        <w:t>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培训费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专用材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料费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劳务费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工会</w:t>
      </w:r>
      <w:r>
        <w:rPr>
          <w:rFonts w:ascii="仿宋" w:hAnsi="仿宋" w:eastAsia="仿宋" w:cs="仿宋"/>
          <w:spacing w:val="8"/>
          <w:sz w:val="31"/>
          <w:szCs w:val="31"/>
        </w:rPr>
        <w:t>经费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其他商品和服务支出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办公设备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购置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其</w:t>
      </w:r>
      <w:r>
        <w:rPr>
          <w:rFonts w:ascii="仿宋" w:hAnsi="仿宋" w:eastAsia="仿宋" w:cs="仿宋"/>
          <w:spacing w:val="7"/>
          <w:sz w:val="31"/>
          <w:szCs w:val="31"/>
        </w:rPr>
        <w:t>他资本性支出等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</w:p>
    <w:p>
      <w:pPr>
        <w:spacing w:line="226" w:lineRule="auto"/>
        <w:ind w:firstLine="666"/>
        <w:outlineLvl w:val="1"/>
        <w:rPr>
          <w:rFonts w:ascii="黑体" w:hAnsi="黑体" w:eastAsia="黑体" w:cs="黑体"/>
          <w:sz w:val="31"/>
          <w:szCs w:val="31"/>
        </w:rPr>
      </w:pPr>
      <w:bookmarkStart w:id="76" w:name="_Toc3795"/>
      <w:bookmarkStart w:id="77" w:name="_Toc31328"/>
      <w:r>
        <w:rPr>
          <w:rFonts w:ascii="黑体" w:hAnsi="黑体" w:eastAsia="黑体" w:cs="黑体"/>
          <w:spacing w:val="2"/>
          <w:sz w:val="31"/>
          <w:szCs w:val="31"/>
        </w:rPr>
        <w:t>七、</w:t>
      </w:r>
      <w:r>
        <w:rPr>
          <w:rFonts w:ascii="黑体" w:hAnsi="黑体" w:eastAsia="黑体" w:cs="黑体"/>
          <w:spacing w:val="9"/>
          <w:sz w:val="31"/>
          <w:szCs w:val="31"/>
        </w:rPr>
        <w:t>“三公”经费财政</w:t>
      </w:r>
      <w:r>
        <w:rPr>
          <w:rFonts w:ascii="黑体" w:hAnsi="黑体" w:eastAsia="黑体" w:cs="黑体"/>
          <w:spacing w:val="1"/>
          <w:sz w:val="31"/>
          <w:szCs w:val="31"/>
        </w:rPr>
        <w:t>拨款支出决算情况说明</w:t>
      </w:r>
      <w:bookmarkEnd w:id="76"/>
      <w:bookmarkEnd w:id="77"/>
    </w:p>
    <w:p>
      <w:pPr>
        <w:spacing w:before="220" w:line="242" w:lineRule="auto"/>
        <w:ind w:firstLine="680"/>
        <w:outlineLvl w:val="2"/>
        <w:rPr>
          <w:rFonts w:ascii="仿宋" w:hAnsi="仿宋" w:eastAsia="仿宋" w:cs="仿宋"/>
          <w:sz w:val="31"/>
          <w:szCs w:val="31"/>
        </w:rPr>
      </w:pPr>
      <w:bookmarkStart w:id="78" w:name="_bookmark11"/>
      <w:bookmarkEnd w:id="78"/>
      <w:bookmarkStart w:id="79" w:name="_Toc13995"/>
      <w:bookmarkStart w:id="80" w:name="_Toc23549"/>
      <w:bookmarkStart w:id="81" w:name="_Toc32374"/>
      <w:bookmarkStart w:id="82" w:name="_Toc14224"/>
      <w:r>
        <w:rPr>
          <w:rFonts w:ascii="仿宋" w:hAnsi="仿宋" w:eastAsia="仿宋" w:cs="仿宋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（一</w:t>
      </w: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rFonts w:ascii="仿宋" w:hAnsi="仿宋" w:eastAsia="仿宋" w:cs="仿宋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“三公”经费财政拨款支出决算总体情况说明</w:t>
      </w:r>
      <w:bookmarkEnd w:id="79"/>
      <w:bookmarkEnd w:id="80"/>
      <w:bookmarkEnd w:id="81"/>
      <w:bookmarkEnd w:id="82"/>
    </w:p>
    <w:p>
      <w:pPr>
        <w:spacing w:before="194" w:line="357" w:lineRule="auto"/>
        <w:ind w:left="37" w:right="305" w:firstLine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2020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年“三公”经费财政拨款支出决算为 0 万元</w:t>
      </w:r>
      <w:r>
        <w:rPr>
          <w:rFonts w:ascii="仿宋" w:hAnsi="仿宋" w:eastAsia="仿宋" w:cs="仿宋"/>
          <w:spacing w:val="-102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完成 预算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100%</w:t>
      </w:r>
      <w:r>
        <w:rPr>
          <w:rFonts w:ascii="仿宋" w:hAnsi="仿宋" w:eastAsia="仿宋" w:cs="仿宋"/>
          <w:spacing w:val="-56"/>
          <w:sz w:val="31"/>
          <w:szCs w:val="31"/>
        </w:rPr>
        <w:t>。</w:t>
      </w:r>
    </w:p>
    <w:p>
      <w:pPr>
        <w:spacing w:line="241" w:lineRule="auto"/>
        <w:ind w:firstLine="680"/>
        <w:outlineLvl w:val="2"/>
        <w:rPr>
          <w:rFonts w:ascii="仿宋" w:hAnsi="仿宋" w:eastAsia="仿宋" w:cs="仿宋"/>
          <w:sz w:val="31"/>
          <w:szCs w:val="31"/>
        </w:rPr>
      </w:pPr>
      <w:bookmarkStart w:id="83" w:name="_Toc25419"/>
      <w:bookmarkStart w:id="84" w:name="_Toc19958"/>
      <w:bookmarkStart w:id="85" w:name="_Toc9036"/>
      <w:bookmarkStart w:id="86" w:name="_Toc31444"/>
      <w:r>
        <w:rPr>
          <w:rFonts w:ascii="仿宋" w:hAnsi="仿宋" w:eastAsia="仿宋" w:cs="仿宋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</w:t>
      </w: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rFonts w:ascii="仿宋" w:hAnsi="仿宋" w:eastAsia="仿宋" w:cs="仿宋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“三公”经费财政拨款支出决算具体情况说明</w:t>
      </w:r>
      <w:bookmarkEnd w:id="83"/>
      <w:bookmarkEnd w:id="84"/>
      <w:bookmarkEnd w:id="85"/>
      <w:bookmarkEnd w:id="86"/>
    </w:p>
    <w:p>
      <w:pPr>
        <w:spacing w:before="196" w:line="357" w:lineRule="auto"/>
        <w:ind w:left="36" w:right="169" w:firstLine="6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2020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年“三公”</w:t>
      </w:r>
      <w:r>
        <w:rPr>
          <w:rFonts w:ascii="仿宋" w:hAnsi="仿宋" w:eastAsia="仿宋" w:cs="仿宋"/>
          <w:spacing w:val="-1"/>
          <w:sz w:val="31"/>
          <w:szCs w:val="31"/>
        </w:rPr>
        <w:t>经费财政拨款支出决算中</w:t>
      </w:r>
      <w:r>
        <w:rPr>
          <w:rFonts w:ascii="仿宋" w:hAnsi="仿宋" w:eastAsia="仿宋" w:cs="仿宋"/>
          <w:spacing w:val="-157"/>
          <w:sz w:val="31"/>
          <w:szCs w:val="31"/>
        </w:rPr>
        <w:t>，</w:t>
      </w:r>
      <w:r>
        <w:rPr>
          <w:rFonts w:ascii="仿宋" w:hAnsi="仿宋" w:eastAsia="仿宋" w:cs="仿宋"/>
          <w:spacing w:val="-1"/>
          <w:sz w:val="31"/>
          <w:szCs w:val="31"/>
        </w:rPr>
        <w:t>因公出国（境</w:t>
      </w:r>
      <w:r>
        <w:rPr>
          <w:rFonts w:ascii="仿宋" w:hAnsi="仿宋" w:eastAsia="仿宋" w:cs="仿宋"/>
          <w:spacing w:val="-157"/>
          <w:sz w:val="31"/>
          <w:szCs w:val="31"/>
        </w:rPr>
        <w:t>）</w:t>
      </w:r>
      <w:r>
        <w:rPr>
          <w:rFonts w:ascii="仿宋" w:hAnsi="仿宋" w:eastAsia="仿宋" w:cs="仿宋"/>
          <w:sz w:val="31"/>
          <w:szCs w:val="31"/>
        </w:rPr>
        <w:t xml:space="preserve"> 费支出决算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 万元</w:t>
      </w:r>
      <w:r>
        <w:rPr>
          <w:rFonts w:ascii="仿宋" w:hAnsi="仿宋" w:eastAsia="仿宋" w:cs="仿宋"/>
          <w:spacing w:val="-44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占 0%</w:t>
      </w:r>
      <w:r>
        <w:rPr>
          <w:rFonts w:ascii="仿宋" w:hAnsi="仿宋" w:eastAsia="仿宋" w:cs="仿宋"/>
          <w:spacing w:val="-44"/>
          <w:sz w:val="31"/>
          <w:szCs w:val="31"/>
        </w:rPr>
        <w:t>；</w:t>
      </w:r>
      <w:r>
        <w:rPr>
          <w:rFonts w:ascii="仿宋" w:hAnsi="仿宋" w:eastAsia="仿宋" w:cs="仿宋"/>
          <w:sz w:val="31"/>
          <w:szCs w:val="31"/>
        </w:rPr>
        <w:t>公务用车购置及运行维护费支出 决算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 万元</w:t>
      </w:r>
      <w:r>
        <w:rPr>
          <w:rFonts w:ascii="仿宋" w:hAnsi="仿宋" w:eastAsia="仿宋" w:cs="仿宋"/>
          <w:spacing w:val="-24"/>
          <w:sz w:val="31"/>
          <w:szCs w:val="31"/>
        </w:rPr>
        <w:t>，</w:t>
      </w:r>
      <w:r>
        <w:rPr>
          <w:rFonts w:ascii="仿宋" w:hAnsi="仿宋" w:eastAsia="仿宋" w:cs="仿宋"/>
          <w:spacing w:val="-15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 0%</w:t>
      </w:r>
      <w:r>
        <w:rPr>
          <w:rFonts w:ascii="仿宋" w:hAnsi="仿宋" w:eastAsia="仿宋" w:cs="仿宋"/>
          <w:spacing w:val="-24"/>
          <w:sz w:val="31"/>
          <w:szCs w:val="31"/>
        </w:rPr>
        <w:t>；</w:t>
      </w:r>
      <w:r>
        <w:rPr>
          <w:rFonts w:ascii="仿宋" w:hAnsi="仿宋" w:eastAsia="仿宋" w:cs="仿宋"/>
          <w:sz w:val="31"/>
          <w:szCs w:val="31"/>
        </w:rPr>
        <w:t>公务接待费支出决算 0 万元</w:t>
      </w:r>
      <w:r>
        <w:rPr>
          <w:rFonts w:ascii="仿宋" w:hAnsi="仿宋" w:eastAsia="仿宋" w:cs="仿宋"/>
          <w:spacing w:val="-24"/>
          <w:sz w:val="31"/>
          <w:szCs w:val="31"/>
        </w:rPr>
        <w:t>，</w:t>
      </w:r>
      <w:r>
        <w:rPr>
          <w:rFonts w:ascii="仿宋" w:hAnsi="仿宋" w:eastAsia="仿宋" w:cs="仿宋"/>
          <w:spacing w:val="-15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 0%</w:t>
      </w:r>
      <w:r>
        <w:rPr>
          <w:rFonts w:ascii="仿宋" w:hAnsi="仿宋" w:eastAsia="仿宋" w:cs="仿宋"/>
          <w:spacing w:val="-24"/>
          <w:sz w:val="31"/>
          <w:szCs w:val="31"/>
        </w:rPr>
        <w:t>。</w:t>
      </w:r>
    </w:p>
    <w:p>
      <w:pPr>
        <w:spacing w:before="2" w:line="227" w:lineRule="auto"/>
        <w:ind w:firstLine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具体情况</w:t>
      </w:r>
      <w:r>
        <w:rPr>
          <w:rFonts w:ascii="仿宋" w:hAnsi="仿宋" w:eastAsia="仿宋" w:cs="仿宋"/>
          <w:spacing w:val="4"/>
          <w:sz w:val="31"/>
          <w:szCs w:val="31"/>
        </w:rPr>
        <w:t>如下</w:t>
      </w:r>
      <w:r>
        <w:rPr>
          <w:rFonts w:ascii="仿宋" w:hAnsi="仿宋" w:eastAsia="仿宋" w:cs="仿宋"/>
          <w:spacing w:val="6"/>
          <w:sz w:val="31"/>
          <w:szCs w:val="31"/>
        </w:rPr>
        <w:t>：</w:t>
      </w:r>
    </w:p>
    <w:p>
      <w:pPr>
        <w:spacing w:before="70" w:line="3811" w:lineRule="exact"/>
        <w:ind w:firstLine="328"/>
        <w:textAlignment w:val="center"/>
      </w:pPr>
      <w:r>
        <w:drawing>
          <wp:inline distT="0" distB="0" distL="0" distR="0">
            <wp:extent cx="5266690" cy="241998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66944" cy="2420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footerReference r:id="rId11" w:type="default"/>
          <w:pgSz w:w="11906" w:h="16839"/>
          <w:pgMar w:top="1431" w:right="1497" w:bottom="1362" w:left="1785" w:header="0" w:footer="1202" w:gutter="0"/>
          <w:pgNumType w:fmt="decimal"/>
          <w:cols w:space="720" w:num="1"/>
        </w:sectPr>
      </w:pPr>
    </w:p>
    <w:p>
      <w:pPr>
        <w:spacing w:before="217" w:line="357" w:lineRule="auto"/>
        <w:ind w:left="35" w:right="102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1.因公出国（境</w:t>
      </w:r>
      <w:r>
        <w:rPr>
          <w:rFonts w:ascii="仿宋" w:hAnsi="仿宋" w:eastAsia="仿宋" w:cs="仿宋"/>
          <w:spacing w:val="-40"/>
          <w:sz w:val="31"/>
          <w:szCs w:val="31"/>
        </w:rPr>
        <w:t>）</w:t>
      </w:r>
      <w:r>
        <w:rPr>
          <w:rFonts w:ascii="仿宋" w:hAnsi="仿宋" w:eastAsia="仿宋" w:cs="仿宋"/>
          <w:sz w:val="31"/>
          <w:szCs w:val="31"/>
        </w:rPr>
        <w:t>经费支出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</w:t>
      </w:r>
      <w:r>
        <w:rPr>
          <w:rFonts w:ascii="仿宋" w:hAnsi="仿宋" w:eastAsia="仿宋" w:cs="仿宋"/>
          <w:spacing w:val="-4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，</w:t>
      </w:r>
      <w:r>
        <w:rPr>
          <w:rFonts w:ascii="仿宋" w:hAnsi="仿宋" w:eastAsia="仿宋" w:cs="仿宋"/>
          <w:sz w:val="31"/>
          <w:szCs w:val="31"/>
        </w:rPr>
        <w:t>完成预算 100%</w:t>
      </w:r>
      <w:r>
        <w:rPr>
          <w:rFonts w:ascii="仿宋" w:hAnsi="仿宋" w:eastAsia="仿宋" w:cs="仿宋"/>
          <w:spacing w:val="-40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>全 年安排因公出国（境</w:t>
      </w:r>
      <w:r>
        <w:rPr>
          <w:rFonts w:ascii="仿宋" w:hAnsi="仿宋" w:eastAsia="仿宋" w:cs="仿宋"/>
          <w:spacing w:val="-1"/>
          <w:sz w:val="31"/>
          <w:szCs w:val="31"/>
        </w:rPr>
        <w:t>）</w:t>
      </w:r>
      <w:r>
        <w:rPr>
          <w:rFonts w:ascii="仿宋" w:hAnsi="仿宋" w:eastAsia="仿宋" w:cs="仿宋"/>
          <w:spacing w:val="-13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团组 0 次</w:t>
      </w:r>
      <w:r>
        <w:rPr>
          <w:rFonts w:ascii="仿宋" w:hAnsi="仿宋" w:eastAsia="仿宋" w:cs="仿宋"/>
          <w:spacing w:val="-1"/>
          <w:sz w:val="31"/>
          <w:szCs w:val="31"/>
        </w:rPr>
        <w:t>，</w:t>
      </w:r>
      <w:r>
        <w:rPr>
          <w:rFonts w:ascii="仿宋" w:hAnsi="仿宋" w:eastAsia="仿宋" w:cs="仿宋"/>
          <w:spacing w:val="-13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出国（境）0 人。</w:t>
      </w:r>
      <w:r>
        <w:rPr>
          <w:rFonts w:ascii="仿宋" w:hAnsi="仿宋" w:eastAsia="仿宋" w:cs="仿宋"/>
          <w:spacing w:val="-13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因公出 国（境</w:t>
      </w:r>
      <w:r>
        <w:rPr>
          <w:rFonts w:ascii="仿宋" w:hAnsi="仿宋" w:eastAsia="仿宋" w:cs="仿宋"/>
          <w:spacing w:val="-28"/>
          <w:sz w:val="31"/>
          <w:szCs w:val="31"/>
        </w:rPr>
        <w:t>）</w:t>
      </w:r>
      <w:r>
        <w:rPr>
          <w:rFonts w:ascii="仿宋" w:hAnsi="仿宋" w:eastAsia="仿宋" w:cs="仿宋"/>
          <w:sz w:val="31"/>
          <w:szCs w:val="31"/>
        </w:rPr>
        <w:t>支出决算比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2019 年增加 0 万元</w:t>
      </w:r>
      <w:r>
        <w:rPr>
          <w:rFonts w:ascii="仿宋" w:hAnsi="仿宋" w:eastAsia="仿宋" w:cs="仿宋"/>
          <w:spacing w:val="-28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增长 0%</w:t>
      </w:r>
      <w:r>
        <w:rPr>
          <w:rFonts w:ascii="仿宋" w:hAnsi="仿宋" w:eastAsia="仿宋" w:cs="仿宋"/>
          <w:spacing w:val="-28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 xml:space="preserve">与上年 </w:t>
      </w:r>
      <w:r>
        <w:rPr>
          <w:rFonts w:ascii="仿宋" w:hAnsi="仿宋" w:eastAsia="仿宋" w:cs="仿宋"/>
          <w:spacing w:val="6"/>
          <w:sz w:val="31"/>
          <w:szCs w:val="31"/>
        </w:rPr>
        <w:t>度相比无</w:t>
      </w:r>
      <w:r>
        <w:rPr>
          <w:rFonts w:ascii="仿宋" w:hAnsi="仿宋" w:eastAsia="仿宋" w:cs="仿宋"/>
          <w:spacing w:val="5"/>
          <w:sz w:val="31"/>
          <w:szCs w:val="31"/>
        </w:rPr>
        <w:t>变化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</w:p>
    <w:p>
      <w:pPr>
        <w:spacing w:before="1" w:line="357" w:lineRule="auto"/>
        <w:ind w:left="37" w:right="103" w:firstLine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2.</w:t>
      </w:r>
      <w:r>
        <w:rPr>
          <w:rFonts w:ascii="仿宋" w:hAnsi="仿宋" w:eastAsia="仿宋" w:cs="仿宋"/>
          <w:spacing w:val="16"/>
          <w:sz w:val="31"/>
          <w:szCs w:val="31"/>
        </w:rPr>
        <w:t>公务</w:t>
      </w:r>
      <w:r>
        <w:rPr>
          <w:rFonts w:ascii="仿宋" w:hAnsi="仿宋" w:eastAsia="仿宋" w:cs="仿宋"/>
          <w:spacing w:val="15"/>
          <w:sz w:val="31"/>
          <w:szCs w:val="31"/>
        </w:rPr>
        <w:t>用车购置及运行维护费支出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万元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,</w:t>
      </w:r>
      <w:r>
        <w:rPr>
          <w:rFonts w:ascii="仿宋" w:hAnsi="仿宋" w:eastAsia="仿宋" w:cs="仿宋"/>
          <w:spacing w:val="15"/>
          <w:sz w:val="31"/>
          <w:szCs w:val="31"/>
        </w:rPr>
        <w:t>完成预算</w:t>
      </w:r>
      <w:r>
        <w:rPr>
          <w:rFonts w:ascii="仿宋" w:hAnsi="仿宋" w:eastAsia="仿宋" w:cs="仿宋"/>
          <w:sz w:val="31"/>
          <w:szCs w:val="31"/>
        </w:rPr>
        <w:t xml:space="preserve"> 100%</w:t>
      </w:r>
      <w:r>
        <w:rPr>
          <w:rFonts w:ascii="仿宋" w:hAnsi="仿宋" w:eastAsia="仿宋" w:cs="仿宋"/>
          <w:spacing w:val="-88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>公务用车购置及运行维护费支出决算比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2019 年增加 0 万元</w:t>
      </w:r>
      <w:r>
        <w:rPr>
          <w:rFonts w:ascii="仿宋" w:hAnsi="仿宋" w:eastAsia="仿宋" w:cs="仿宋"/>
          <w:spacing w:val="-19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增长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0%</w:t>
      </w:r>
      <w:r>
        <w:rPr>
          <w:rFonts w:ascii="仿宋" w:hAnsi="仿宋" w:eastAsia="仿宋" w:cs="仿宋"/>
          <w:spacing w:val="-19"/>
          <w:sz w:val="31"/>
          <w:szCs w:val="31"/>
        </w:rPr>
        <w:t>。</w:t>
      </w:r>
    </w:p>
    <w:p>
      <w:pPr>
        <w:spacing w:before="1" w:line="357" w:lineRule="auto"/>
        <w:ind w:left="36" w:right="250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截至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2020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年 12 月底</w:t>
      </w:r>
      <w:r>
        <w:rPr>
          <w:rFonts w:ascii="仿宋" w:hAnsi="仿宋" w:eastAsia="仿宋" w:cs="仿宋"/>
          <w:spacing w:val="-126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单位共有公务用车 0 辆</w:t>
      </w:r>
      <w:r>
        <w:rPr>
          <w:rFonts w:ascii="仿宋" w:hAnsi="仿宋" w:eastAsia="仿宋" w:cs="仿宋"/>
          <w:spacing w:val="-126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其中: 轿车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 辆</w:t>
      </w:r>
      <w:r>
        <w:rPr>
          <w:rFonts w:ascii="仿宋" w:hAnsi="仿宋" w:eastAsia="仿宋" w:cs="仿宋"/>
          <w:spacing w:val="-100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越野车 0 辆</w:t>
      </w:r>
      <w:r>
        <w:rPr>
          <w:rFonts w:ascii="仿宋" w:hAnsi="仿宋" w:eastAsia="仿宋" w:cs="仿宋"/>
          <w:spacing w:val="-100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载客汽车 0 辆</w:t>
      </w:r>
      <w:r>
        <w:rPr>
          <w:rFonts w:ascii="仿宋" w:hAnsi="仿宋" w:eastAsia="仿宋" w:cs="仿宋"/>
          <w:spacing w:val="-100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其他用车 0 辆</w:t>
      </w:r>
      <w:r>
        <w:rPr>
          <w:rFonts w:ascii="仿宋" w:hAnsi="仿宋" w:eastAsia="仿宋" w:cs="仿宋"/>
          <w:spacing w:val="-100"/>
          <w:sz w:val="31"/>
          <w:szCs w:val="31"/>
        </w:rPr>
        <w:t>。</w:t>
      </w:r>
    </w:p>
    <w:p>
      <w:pPr>
        <w:spacing w:before="1" w:line="357" w:lineRule="auto"/>
        <w:ind w:left="35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其中</w:t>
      </w:r>
      <w:r>
        <w:rPr>
          <w:rFonts w:ascii="仿宋" w:hAnsi="仿宋" w:eastAsia="仿宋" w:cs="仿宋"/>
          <w:spacing w:val="3"/>
          <w:sz w:val="31"/>
          <w:szCs w:val="31"/>
        </w:rPr>
        <w:t>：</w:t>
      </w:r>
      <w:r>
        <w:rPr>
          <w:rFonts w:ascii="仿宋" w:hAnsi="仿宋" w:eastAsia="仿宋" w:cs="仿宋"/>
          <w:spacing w:val="2"/>
          <w:sz w:val="31"/>
          <w:szCs w:val="31"/>
        </w:rPr>
        <w:t>公务用车购置支出 0 万元</w:t>
      </w:r>
      <w:r>
        <w:rPr>
          <w:rFonts w:ascii="仿宋" w:hAnsi="仿宋" w:eastAsia="仿宋" w:cs="仿宋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。</w:t>
      </w:r>
      <w:r>
        <w:rPr>
          <w:rFonts w:ascii="仿宋" w:hAnsi="仿宋" w:eastAsia="仿宋" w:cs="仿宋"/>
          <w:spacing w:val="2"/>
          <w:sz w:val="31"/>
          <w:szCs w:val="31"/>
        </w:rPr>
        <w:t>全</w:t>
      </w:r>
      <w:r>
        <w:rPr>
          <w:rFonts w:ascii="仿宋" w:hAnsi="仿宋" w:eastAsia="仿宋" w:cs="仿宋"/>
          <w:spacing w:val="1"/>
          <w:sz w:val="31"/>
          <w:szCs w:val="31"/>
        </w:rPr>
        <w:t>年按规定更新购置</w:t>
      </w:r>
      <w:r>
        <w:rPr>
          <w:rFonts w:ascii="仿宋" w:hAnsi="仿宋" w:eastAsia="仿宋" w:cs="仿宋"/>
          <w:sz w:val="31"/>
          <w:szCs w:val="31"/>
        </w:rPr>
        <w:t xml:space="preserve"> 公务用车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辆</w:t>
      </w:r>
      <w:r>
        <w:rPr>
          <w:rFonts w:ascii="仿宋" w:hAnsi="仿宋" w:eastAsia="仿宋" w:cs="仿宋"/>
          <w:spacing w:val="-120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其中</w:t>
      </w:r>
      <w:r>
        <w:rPr>
          <w:rFonts w:ascii="仿宋" w:hAnsi="仿宋" w:eastAsia="仿宋" w:cs="仿宋"/>
          <w:spacing w:val="-120"/>
          <w:sz w:val="31"/>
          <w:szCs w:val="31"/>
        </w:rPr>
        <w:t>：</w:t>
      </w:r>
      <w:r>
        <w:rPr>
          <w:rFonts w:ascii="仿宋" w:hAnsi="仿宋" w:eastAsia="仿宋" w:cs="仿宋"/>
          <w:sz w:val="31"/>
          <w:szCs w:val="31"/>
        </w:rPr>
        <w:t>轿车 0 辆</w:t>
      </w:r>
      <w:r>
        <w:rPr>
          <w:rFonts w:ascii="仿宋" w:hAnsi="仿宋" w:eastAsia="仿宋" w:cs="仿宋"/>
          <w:spacing w:val="-120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金额 0 万元</w:t>
      </w:r>
      <w:r>
        <w:rPr>
          <w:rFonts w:ascii="仿宋" w:hAnsi="仿宋" w:eastAsia="仿宋" w:cs="仿宋"/>
          <w:spacing w:val="-120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越野车 0 辆</w:t>
      </w:r>
      <w:r>
        <w:rPr>
          <w:rFonts w:ascii="仿宋" w:hAnsi="仿宋" w:eastAsia="仿宋" w:cs="仿宋"/>
          <w:spacing w:val="-120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 xml:space="preserve"> 金额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</w:t>
      </w:r>
      <w:r>
        <w:rPr>
          <w:rFonts w:ascii="仿宋" w:hAnsi="仿宋" w:eastAsia="仿宋" w:cs="仿宋"/>
          <w:spacing w:val="-101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载客汽车 0 辆</w:t>
      </w:r>
      <w:r>
        <w:rPr>
          <w:rFonts w:ascii="仿宋" w:hAnsi="仿宋" w:eastAsia="仿宋" w:cs="仿宋"/>
          <w:spacing w:val="-101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金额 0 万元</w:t>
      </w:r>
      <w:r>
        <w:rPr>
          <w:rFonts w:ascii="仿宋" w:hAnsi="仿宋" w:eastAsia="仿宋" w:cs="仿宋"/>
          <w:spacing w:val="-101"/>
          <w:sz w:val="31"/>
          <w:szCs w:val="31"/>
        </w:rPr>
        <w:t>。</w:t>
      </w:r>
    </w:p>
    <w:p>
      <w:pPr>
        <w:spacing w:before="1" w:line="224" w:lineRule="auto"/>
        <w:ind w:firstLine="68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公务用车运行维护费支出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 万元</w:t>
      </w:r>
      <w:r>
        <w:rPr>
          <w:rFonts w:ascii="仿宋" w:hAnsi="仿宋" w:eastAsia="仿宋" w:cs="仿宋"/>
          <w:spacing w:val="-40"/>
          <w:sz w:val="31"/>
          <w:szCs w:val="31"/>
        </w:rPr>
        <w:t>。</w:t>
      </w:r>
    </w:p>
    <w:p>
      <w:pPr>
        <w:spacing w:before="224" w:line="357" w:lineRule="auto"/>
        <w:ind w:left="35" w:right="105" w:firstLine="6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3.公务接待费支出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 万元</w:t>
      </w:r>
      <w:r>
        <w:rPr>
          <w:rFonts w:ascii="仿宋" w:hAnsi="仿宋" w:eastAsia="仿宋" w:cs="仿宋"/>
          <w:spacing w:val="-52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完成预算 100%</w:t>
      </w:r>
      <w:r>
        <w:rPr>
          <w:rFonts w:ascii="仿宋" w:hAnsi="仿宋" w:eastAsia="仿宋" w:cs="仿宋"/>
          <w:spacing w:val="-52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>公务接待费 支出决算比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2019 年增加 0 万元</w:t>
      </w:r>
      <w:r>
        <w:rPr>
          <w:rFonts w:ascii="仿宋" w:hAnsi="仿宋" w:eastAsia="仿宋" w:cs="仿宋"/>
          <w:spacing w:val="-114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增长 0%</w:t>
      </w:r>
      <w:r>
        <w:rPr>
          <w:rFonts w:ascii="仿宋" w:hAnsi="仿宋" w:eastAsia="仿宋" w:cs="仿宋"/>
          <w:spacing w:val="-114"/>
          <w:sz w:val="31"/>
          <w:szCs w:val="31"/>
        </w:rPr>
        <w:t>。</w:t>
      </w:r>
    </w:p>
    <w:p>
      <w:pPr>
        <w:spacing w:line="227" w:lineRule="auto"/>
        <w:ind w:firstLine="67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其中</w:t>
      </w:r>
      <w:r>
        <w:rPr>
          <w:rFonts w:ascii="仿宋" w:hAnsi="仿宋" w:eastAsia="仿宋" w:cs="仿宋"/>
          <w:spacing w:val="-49"/>
          <w:sz w:val="31"/>
          <w:szCs w:val="31"/>
        </w:rPr>
        <w:t>：</w:t>
      </w:r>
      <w:r>
        <w:rPr>
          <w:rFonts w:ascii="仿宋" w:hAnsi="仿宋" w:eastAsia="仿宋" w:cs="仿宋"/>
          <w:spacing w:val="-15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国内公务接待费支出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 万元</w:t>
      </w:r>
      <w:r>
        <w:rPr>
          <w:rFonts w:ascii="仿宋" w:hAnsi="仿宋" w:eastAsia="仿宋" w:cs="仿宋"/>
          <w:spacing w:val="-49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国内公务接待 0 批</w:t>
      </w:r>
    </w:p>
    <w:p>
      <w:pPr>
        <w:spacing w:before="218" w:line="229" w:lineRule="auto"/>
        <w:ind w:firstLine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次</w:t>
      </w:r>
      <w:r>
        <w:rPr>
          <w:rFonts w:ascii="仿宋" w:hAnsi="仿宋" w:eastAsia="仿宋" w:cs="仿宋"/>
          <w:spacing w:val="-25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0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人次（不包括陪同人员</w:t>
      </w:r>
      <w:r>
        <w:rPr>
          <w:rFonts w:ascii="仿宋" w:hAnsi="仿宋" w:eastAsia="仿宋" w:cs="仿宋"/>
          <w:spacing w:val="-25"/>
          <w:sz w:val="31"/>
          <w:szCs w:val="31"/>
        </w:rPr>
        <w:t>）。</w:t>
      </w:r>
    </w:p>
    <w:p>
      <w:pPr>
        <w:spacing w:before="217" w:line="357" w:lineRule="auto"/>
        <w:ind w:left="67" w:right="105" w:firstLine="6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外事接待支出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 万元</w:t>
      </w:r>
      <w:r>
        <w:rPr>
          <w:rFonts w:ascii="仿宋" w:hAnsi="仿宋" w:eastAsia="仿宋" w:cs="仿宋"/>
          <w:spacing w:val="-37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外事接待 0 批次</w:t>
      </w:r>
      <w:r>
        <w:rPr>
          <w:rFonts w:ascii="仿宋" w:hAnsi="仿宋" w:eastAsia="仿宋" w:cs="仿宋"/>
          <w:spacing w:val="-37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0 人</w:t>
      </w:r>
      <w:r>
        <w:rPr>
          <w:rFonts w:ascii="仿宋" w:hAnsi="仿宋" w:eastAsia="仿宋" w:cs="仿宋"/>
          <w:spacing w:val="-37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共计支 </w:t>
      </w:r>
      <w:bookmarkStart w:id="87" w:name="_bookmark12"/>
      <w:bookmarkEnd w:id="87"/>
      <w:r>
        <w:rPr>
          <w:rFonts w:ascii="仿宋" w:hAnsi="仿宋" w:eastAsia="仿宋" w:cs="仿宋"/>
          <w:spacing w:val="-1"/>
          <w:sz w:val="31"/>
          <w:szCs w:val="31"/>
        </w:rPr>
        <w:t>出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0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</w:t>
      </w:r>
      <w:r>
        <w:rPr>
          <w:rFonts w:ascii="仿宋" w:hAnsi="仿宋" w:eastAsia="仿宋" w:cs="仿宋"/>
          <w:spacing w:val="-156"/>
          <w:sz w:val="31"/>
          <w:szCs w:val="31"/>
        </w:rPr>
        <w:t>。</w:t>
      </w:r>
    </w:p>
    <w:p>
      <w:pPr>
        <w:spacing w:before="1" w:line="233" w:lineRule="auto"/>
        <w:ind w:firstLine="667"/>
        <w:outlineLvl w:val="1"/>
        <w:rPr>
          <w:rFonts w:ascii="黑体" w:hAnsi="黑体" w:eastAsia="黑体" w:cs="黑体"/>
          <w:sz w:val="31"/>
          <w:szCs w:val="31"/>
        </w:rPr>
      </w:pPr>
      <w:bookmarkStart w:id="88" w:name="_Toc26832"/>
      <w:bookmarkStart w:id="89" w:name="_Toc4222"/>
      <w:r>
        <w:rPr>
          <w:rFonts w:ascii="黑体" w:hAnsi="黑体" w:eastAsia="黑体" w:cs="黑体"/>
          <w:spacing w:val="9"/>
          <w:sz w:val="31"/>
          <w:szCs w:val="31"/>
        </w:rPr>
        <w:t>八</w:t>
      </w:r>
      <w:r>
        <w:rPr>
          <w:rFonts w:ascii="黑体" w:hAnsi="黑体" w:eastAsia="黑体" w:cs="黑体"/>
          <w:spacing w:val="11"/>
          <w:sz w:val="31"/>
          <w:szCs w:val="31"/>
        </w:rPr>
        <w:t>、</w:t>
      </w:r>
      <w:r>
        <w:rPr>
          <w:rFonts w:ascii="黑体" w:hAnsi="黑体" w:eastAsia="黑体" w:cs="黑体"/>
          <w:spacing w:val="9"/>
          <w:sz w:val="31"/>
          <w:szCs w:val="31"/>
        </w:rPr>
        <w:t>政府性基金预算支出决算情况说明</w:t>
      </w:r>
      <w:bookmarkEnd w:id="88"/>
      <w:bookmarkEnd w:id="89"/>
    </w:p>
    <w:p>
      <w:pPr>
        <w:spacing w:before="207" w:line="226" w:lineRule="auto"/>
        <w:ind w:firstLine="669"/>
        <w:rPr>
          <w:rFonts w:ascii="仿宋" w:hAnsi="仿宋" w:eastAsia="仿宋" w:cs="仿宋"/>
          <w:sz w:val="31"/>
          <w:szCs w:val="31"/>
        </w:rPr>
      </w:pPr>
      <w:bookmarkStart w:id="90" w:name="_bookmark13"/>
      <w:bookmarkEnd w:id="90"/>
      <w:r>
        <w:rPr>
          <w:rFonts w:ascii="仿宋" w:hAnsi="仿宋" w:eastAsia="仿宋" w:cs="仿宋"/>
          <w:sz w:val="31"/>
          <w:szCs w:val="31"/>
        </w:rPr>
        <w:t>2020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年政府性基金预算拨款支出 1.47 万元</w:t>
      </w:r>
      <w:r>
        <w:rPr>
          <w:rFonts w:ascii="仿宋" w:hAnsi="仿宋" w:eastAsia="仿宋" w:cs="仿宋"/>
          <w:spacing w:val="-58"/>
          <w:sz w:val="31"/>
          <w:szCs w:val="31"/>
        </w:rPr>
        <w:t>。</w:t>
      </w:r>
    </w:p>
    <w:p>
      <w:pPr>
        <w:spacing w:before="222" w:line="228" w:lineRule="auto"/>
        <w:ind w:firstLine="674"/>
        <w:outlineLvl w:val="1"/>
        <w:rPr>
          <w:rFonts w:ascii="黑体" w:hAnsi="黑体" w:eastAsia="黑体" w:cs="黑体"/>
          <w:sz w:val="31"/>
          <w:szCs w:val="31"/>
        </w:rPr>
      </w:pPr>
      <w:bookmarkStart w:id="91" w:name="_Toc2655"/>
      <w:bookmarkStart w:id="92" w:name="_Toc332"/>
      <w:r>
        <w:rPr>
          <w:rFonts w:ascii="黑体" w:hAnsi="黑体" w:eastAsia="黑体" w:cs="黑体"/>
          <w:spacing w:val="9"/>
          <w:sz w:val="31"/>
          <w:szCs w:val="31"/>
        </w:rPr>
        <w:t>九、国有资本经营预算支出决</w:t>
      </w:r>
      <w:r>
        <w:rPr>
          <w:rFonts w:ascii="黑体" w:hAnsi="黑体" w:eastAsia="黑体" w:cs="黑体"/>
          <w:spacing w:val="8"/>
          <w:sz w:val="31"/>
          <w:szCs w:val="31"/>
        </w:rPr>
        <w:t>算情况说明</w:t>
      </w:r>
      <w:bookmarkEnd w:id="91"/>
      <w:bookmarkEnd w:id="92"/>
    </w:p>
    <w:p>
      <w:pPr>
        <w:spacing w:before="217" w:line="227" w:lineRule="auto"/>
        <w:ind w:firstLine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2020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年国有资本经营预算拨款支出 0 万元</w:t>
      </w:r>
      <w:r>
        <w:rPr>
          <w:rFonts w:ascii="仿宋" w:hAnsi="仿宋" w:eastAsia="仿宋" w:cs="仿宋"/>
          <w:spacing w:val="-64"/>
          <w:sz w:val="31"/>
          <w:szCs w:val="31"/>
        </w:rPr>
        <w:t>。</w:t>
      </w:r>
    </w:p>
    <w:p>
      <w:pPr>
        <w:sectPr>
          <w:footerReference r:id="rId12" w:type="default"/>
          <w:pgSz w:w="11906" w:h="16839"/>
          <w:pgMar w:top="1431" w:right="1696" w:bottom="400" w:left="1785" w:header="0" w:footer="0" w:gutter="0"/>
          <w:pgNumType w:fmt="decimal"/>
          <w:cols w:space="720" w:num="1"/>
        </w:sectPr>
      </w:pPr>
    </w:p>
    <w:p>
      <w:pPr>
        <w:spacing w:before="199" w:line="226" w:lineRule="auto"/>
        <w:ind w:firstLine="738"/>
        <w:outlineLvl w:val="1"/>
        <w:rPr>
          <w:rFonts w:ascii="黑体" w:hAnsi="黑体" w:eastAsia="黑体" w:cs="黑体"/>
          <w:sz w:val="31"/>
          <w:szCs w:val="31"/>
        </w:rPr>
      </w:pPr>
      <w:bookmarkStart w:id="93" w:name="_Toc16909"/>
      <w:bookmarkStart w:id="94" w:name="_Toc26860"/>
      <w:r>
        <w:rPr>
          <w:rFonts w:ascii="黑体" w:hAnsi="黑体" w:eastAsia="黑体" w:cs="黑体"/>
          <w:spacing w:val="3"/>
          <w:sz w:val="31"/>
          <w:szCs w:val="31"/>
        </w:rPr>
        <w:t>十</w:t>
      </w:r>
      <w:r>
        <w:rPr>
          <w:rFonts w:ascii="黑体" w:hAnsi="黑体" w:eastAsia="黑体" w:cs="黑体"/>
          <w:spacing w:val="4"/>
          <w:sz w:val="31"/>
          <w:szCs w:val="31"/>
        </w:rPr>
        <w:t>、</w:t>
      </w:r>
      <w:r>
        <w:rPr>
          <w:rFonts w:ascii="黑体" w:hAnsi="黑体" w:eastAsia="黑体" w:cs="黑体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3"/>
          <w:sz w:val="31"/>
          <w:szCs w:val="31"/>
        </w:rPr>
        <w:t>其他重要事项的</w:t>
      </w:r>
      <w:r>
        <w:rPr>
          <w:rFonts w:ascii="黑体" w:hAnsi="黑体" w:eastAsia="黑体" w:cs="黑体"/>
          <w:spacing w:val="2"/>
          <w:sz w:val="31"/>
          <w:szCs w:val="31"/>
        </w:rPr>
        <w:t>情况说明</w:t>
      </w:r>
      <w:bookmarkEnd w:id="93"/>
      <w:bookmarkEnd w:id="94"/>
    </w:p>
    <w:p>
      <w:pPr>
        <w:spacing w:before="200" w:line="230" w:lineRule="auto"/>
        <w:ind w:firstLine="692"/>
        <w:outlineLvl w:val="2"/>
        <w:rPr>
          <w:rFonts w:ascii="仿宋" w:hAnsi="仿宋" w:eastAsia="仿宋" w:cs="仿宋"/>
          <w:sz w:val="31"/>
          <w:szCs w:val="31"/>
        </w:rPr>
      </w:pPr>
      <w:bookmarkStart w:id="95" w:name="_bookmark14"/>
      <w:bookmarkEnd w:id="95"/>
      <w:bookmarkStart w:id="96" w:name="_Toc9318"/>
      <w:bookmarkStart w:id="97" w:name="_Toc11751"/>
      <w:bookmarkStart w:id="98" w:name="_Toc8561"/>
      <w:bookmarkStart w:id="99" w:name="_Toc21923"/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（一</w:t>
      </w:r>
      <w:r>
        <w:rPr>
          <w:rFonts w:ascii="楷体" w:hAnsi="楷体" w:eastAsia="楷体" w:cs="楷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机关运行经费支出情况</w:t>
      </w:r>
      <w:bookmarkEnd w:id="96"/>
      <w:bookmarkEnd w:id="97"/>
      <w:bookmarkEnd w:id="98"/>
      <w:bookmarkEnd w:id="99"/>
    </w:p>
    <w:p>
      <w:pPr>
        <w:spacing w:before="195" w:line="345" w:lineRule="auto"/>
        <w:ind w:left="37" w:right="16" w:firstLine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</w:t>
      </w:r>
      <w:r>
        <w:rPr>
          <w:rFonts w:ascii="仿宋" w:hAnsi="仿宋" w:eastAsia="仿宋" w:cs="仿宋"/>
          <w:spacing w:val="1"/>
          <w:sz w:val="31"/>
          <w:szCs w:val="31"/>
        </w:rPr>
        <w:t>020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年</w:t>
      </w:r>
      <w:r>
        <w:rPr>
          <w:rFonts w:ascii="仿宋" w:hAnsi="仿宋" w:eastAsia="仿宋" w:cs="仿宋"/>
          <w:spacing w:val="3"/>
          <w:sz w:val="31"/>
          <w:szCs w:val="31"/>
        </w:rPr>
        <w:t>，</w:t>
      </w:r>
      <w:r>
        <w:rPr>
          <w:rFonts w:ascii="仿宋" w:hAnsi="仿宋" w:eastAsia="仿宋" w:cs="仿宋"/>
          <w:spacing w:val="2"/>
          <w:sz w:val="31"/>
          <w:szCs w:val="31"/>
        </w:rPr>
        <w:t>自贡市自流井区飞龙峡镇农团小学校无机关运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行经</w:t>
      </w:r>
      <w:r>
        <w:rPr>
          <w:rFonts w:ascii="仿宋" w:hAnsi="仿宋" w:eastAsia="仿宋" w:cs="仿宋"/>
          <w:spacing w:val="8"/>
          <w:sz w:val="31"/>
          <w:szCs w:val="31"/>
        </w:rPr>
        <w:t>费支出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  <w:r>
        <w:rPr>
          <w:rFonts w:ascii="仿宋" w:hAnsi="仿宋" w:eastAsia="仿宋" w:cs="仿宋"/>
          <w:spacing w:val="8"/>
          <w:sz w:val="31"/>
          <w:szCs w:val="31"/>
        </w:rPr>
        <w:t>因我单位是财政拨款事业单位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</w:p>
    <w:p>
      <w:pPr>
        <w:spacing w:line="231" w:lineRule="auto"/>
        <w:ind w:firstLine="692"/>
        <w:outlineLvl w:val="2"/>
        <w:rPr>
          <w:rFonts w:ascii="仿宋" w:hAnsi="仿宋" w:eastAsia="仿宋" w:cs="仿宋"/>
          <w:sz w:val="31"/>
          <w:szCs w:val="31"/>
        </w:rPr>
      </w:pPr>
      <w:bookmarkStart w:id="100" w:name="_Toc15903"/>
      <w:bookmarkStart w:id="101" w:name="_Toc14811"/>
      <w:bookmarkStart w:id="102" w:name="_Toc24170"/>
      <w:bookmarkStart w:id="103" w:name="_Toc28587"/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</w: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政府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采购支出情况</w:t>
      </w:r>
      <w:bookmarkEnd w:id="100"/>
      <w:bookmarkEnd w:id="101"/>
      <w:bookmarkEnd w:id="102"/>
      <w:bookmarkEnd w:id="103"/>
    </w:p>
    <w:p>
      <w:pPr>
        <w:spacing w:before="203" w:line="356" w:lineRule="auto"/>
        <w:ind w:left="35" w:right="13"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</w:t>
      </w:r>
      <w:r>
        <w:rPr>
          <w:rFonts w:ascii="仿宋" w:hAnsi="仿宋" w:eastAsia="仿宋" w:cs="仿宋"/>
          <w:spacing w:val="1"/>
          <w:sz w:val="31"/>
          <w:szCs w:val="31"/>
        </w:rPr>
        <w:t>020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年</w:t>
      </w:r>
      <w:r>
        <w:rPr>
          <w:rFonts w:ascii="仿宋" w:hAnsi="仿宋" w:eastAsia="仿宋" w:cs="仿宋"/>
          <w:spacing w:val="3"/>
          <w:sz w:val="31"/>
          <w:szCs w:val="31"/>
        </w:rPr>
        <w:t>，</w:t>
      </w:r>
      <w:r>
        <w:rPr>
          <w:rFonts w:ascii="仿宋" w:hAnsi="仿宋" w:eastAsia="仿宋" w:cs="仿宋"/>
          <w:spacing w:val="2"/>
          <w:sz w:val="31"/>
          <w:szCs w:val="31"/>
        </w:rPr>
        <w:t>自贡市自流井区飞龙峡镇农团小学校政府采购</w:t>
      </w:r>
      <w:r>
        <w:rPr>
          <w:rFonts w:ascii="仿宋" w:hAnsi="仿宋" w:eastAsia="仿宋" w:cs="仿宋"/>
          <w:sz w:val="31"/>
          <w:szCs w:val="31"/>
        </w:rPr>
        <w:t xml:space="preserve"> 支出总额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 万元</w:t>
      </w:r>
      <w:r>
        <w:rPr>
          <w:rFonts w:ascii="仿宋" w:hAnsi="仿宋" w:eastAsia="仿宋" w:cs="仿宋"/>
          <w:spacing w:val="-28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其中</w:t>
      </w:r>
      <w:r>
        <w:rPr>
          <w:rFonts w:ascii="仿宋" w:hAnsi="仿宋" w:eastAsia="仿宋" w:cs="仿宋"/>
          <w:spacing w:val="-28"/>
          <w:sz w:val="31"/>
          <w:szCs w:val="31"/>
        </w:rPr>
        <w:t>：</w:t>
      </w:r>
      <w:r>
        <w:rPr>
          <w:rFonts w:ascii="仿宋" w:hAnsi="仿宋" w:eastAsia="仿宋" w:cs="仿宋"/>
          <w:sz w:val="31"/>
          <w:szCs w:val="31"/>
        </w:rPr>
        <w:t>政府采购货物支出 0 万元</w:t>
      </w:r>
      <w:r>
        <w:rPr>
          <w:rFonts w:ascii="仿宋" w:hAnsi="仿宋" w:eastAsia="仿宋" w:cs="仿宋"/>
          <w:spacing w:val="-28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政府采 购工程支出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</w:t>
      </w:r>
      <w:r>
        <w:rPr>
          <w:rFonts w:ascii="仿宋" w:hAnsi="仿宋" w:eastAsia="仿宋" w:cs="仿宋"/>
          <w:spacing w:val="-43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政府采购服务支出 0 万元</w:t>
      </w:r>
      <w:r>
        <w:rPr>
          <w:rFonts w:ascii="仿宋" w:hAnsi="仿宋" w:eastAsia="仿宋" w:cs="仿宋"/>
          <w:spacing w:val="-43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 xml:space="preserve">授予中小企 </w:t>
      </w:r>
      <w:r>
        <w:rPr>
          <w:rFonts w:ascii="仿宋" w:hAnsi="仿宋" w:eastAsia="仿宋" w:cs="仿宋"/>
          <w:spacing w:val="3"/>
          <w:sz w:val="31"/>
          <w:szCs w:val="31"/>
        </w:rPr>
        <w:t>业合同金额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0 </w:t>
      </w:r>
      <w:r>
        <w:rPr>
          <w:rFonts w:ascii="仿宋" w:hAnsi="仿宋" w:eastAsia="仿宋" w:cs="仿宋"/>
          <w:spacing w:val="3"/>
          <w:sz w:val="31"/>
          <w:szCs w:val="31"/>
        </w:rPr>
        <w:t>万元，占</w:t>
      </w:r>
      <w:r>
        <w:rPr>
          <w:rFonts w:ascii="仿宋" w:hAnsi="仿宋" w:eastAsia="仿宋" w:cs="仿宋"/>
          <w:spacing w:val="2"/>
          <w:sz w:val="31"/>
          <w:szCs w:val="31"/>
        </w:rPr>
        <w:t>政府采购支出总额的</w:t>
      </w:r>
      <w:r>
        <w:rPr>
          <w:rFonts w:ascii="仿宋" w:hAnsi="仿宋" w:eastAsia="仿宋" w:cs="仿宋"/>
          <w:spacing w:val="1"/>
          <w:sz w:val="31"/>
          <w:szCs w:val="31"/>
        </w:rPr>
        <w:t>0%</w:t>
      </w:r>
      <w:r>
        <w:rPr>
          <w:rFonts w:ascii="仿宋" w:hAnsi="仿宋" w:eastAsia="仿宋" w:cs="仿宋"/>
          <w:spacing w:val="3"/>
          <w:sz w:val="31"/>
          <w:szCs w:val="31"/>
        </w:rPr>
        <w:t>，</w:t>
      </w:r>
      <w:r>
        <w:rPr>
          <w:rFonts w:ascii="仿宋" w:hAnsi="仿宋" w:eastAsia="仿宋" w:cs="仿宋"/>
          <w:spacing w:val="2"/>
          <w:sz w:val="31"/>
          <w:szCs w:val="31"/>
        </w:rPr>
        <w:t>其中</w:t>
      </w:r>
      <w:r>
        <w:rPr>
          <w:rFonts w:ascii="仿宋" w:hAnsi="仿宋" w:eastAsia="仿宋" w:cs="仿宋"/>
          <w:spacing w:val="3"/>
          <w:sz w:val="31"/>
          <w:szCs w:val="31"/>
        </w:rPr>
        <w:t>：</w:t>
      </w:r>
      <w:r>
        <w:rPr>
          <w:rFonts w:ascii="仿宋" w:hAnsi="仿宋" w:eastAsia="仿宋" w:cs="仿宋"/>
          <w:spacing w:val="2"/>
          <w:sz w:val="31"/>
          <w:szCs w:val="31"/>
        </w:rPr>
        <w:t>授予</w:t>
      </w:r>
      <w:r>
        <w:rPr>
          <w:rFonts w:ascii="仿宋" w:hAnsi="仿宋" w:eastAsia="仿宋" w:cs="仿宋"/>
          <w:sz w:val="31"/>
          <w:szCs w:val="31"/>
        </w:rPr>
        <w:t xml:space="preserve"> 小微企业合同金额 0 万元</w:t>
      </w:r>
      <w:r>
        <w:rPr>
          <w:rFonts w:ascii="仿宋" w:hAnsi="仿宋" w:eastAsia="仿宋" w:cs="仿宋"/>
          <w:spacing w:val="-1"/>
          <w:sz w:val="31"/>
          <w:szCs w:val="31"/>
        </w:rPr>
        <w:t>，</w:t>
      </w:r>
      <w:r>
        <w:rPr>
          <w:rFonts w:ascii="仿宋" w:hAnsi="仿宋" w:eastAsia="仿宋" w:cs="仿宋"/>
          <w:spacing w:val="-1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占政府采购支出总额的0%。</w:t>
      </w:r>
    </w:p>
    <w:p>
      <w:pPr>
        <w:spacing w:before="1" w:line="231" w:lineRule="auto"/>
        <w:ind w:firstLine="692"/>
        <w:outlineLvl w:val="2"/>
        <w:rPr>
          <w:rFonts w:ascii="仿宋" w:hAnsi="仿宋" w:eastAsia="仿宋" w:cs="仿宋"/>
          <w:sz w:val="31"/>
          <w:szCs w:val="31"/>
        </w:rPr>
      </w:pPr>
      <w:bookmarkStart w:id="104" w:name="_Toc7479"/>
      <w:bookmarkStart w:id="105" w:name="_Toc20198"/>
      <w:bookmarkStart w:id="106" w:name="_Toc9060"/>
      <w:bookmarkStart w:id="107" w:name="_Toc24632"/>
      <w:r>
        <w:rPr>
          <w:rFonts w:ascii="楷体" w:hAnsi="楷体" w:eastAsia="楷体" w:cs="楷体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（三</w:t>
      </w:r>
      <w:r>
        <w:rPr>
          <w:rFonts w:ascii="楷体" w:hAnsi="楷体" w:eastAsia="楷体" w:cs="楷体"/>
          <w:spacing w:val="-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rFonts w:ascii="楷体" w:hAnsi="楷体" w:eastAsia="楷体" w:cs="楷体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国有资产占有使用情况</w:t>
      </w:r>
      <w:bookmarkEnd w:id="104"/>
      <w:bookmarkEnd w:id="105"/>
      <w:bookmarkEnd w:id="106"/>
      <w:bookmarkEnd w:id="107"/>
    </w:p>
    <w:p>
      <w:pPr>
        <w:spacing w:before="208" w:line="357" w:lineRule="auto"/>
        <w:ind w:left="36" w:right="13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截至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2020 年 12 月 31 日</w:t>
      </w:r>
      <w:r>
        <w:rPr>
          <w:rFonts w:ascii="仿宋" w:hAnsi="仿宋" w:eastAsia="仿宋" w:cs="仿宋"/>
          <w:spacing w:val="-105"/>
          <w:sz w:val="31"/>
          <w:szCs w:val="31"/>
        </w:rPr>
        <w:t>，</w:t>
      </w:r>
      <w:r>
        <w:rPr>
          <w:rFonts w:ascii="仿宋" w:hAnsi="仿宋" w:eastAsia="仿宋" w:cs="仿宋"/>
          <w:spacing w:val="-155"/>
          <w:sz w:val="31"/>
          <w:szCs w:val="31"/>
        </w:rPr>
        <w:t xml:space="preserve">  </w:t>
      </w:r>
      <w:r>
        <w:rPr>
          <w:rFonts w:ascii="仿宋" w:hAnsi="仿宋" w:eastAsia="仿宋" w:cs="仿宋"/>
          <w:sz w:val="31"/>
          <w:szCs w:val="31"/>
        </w:rPr>
        <w:t>自贡市自流井区飞龙峡镇农 团小学校共有车辆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辆</w:t>
      </w:r>
      <w:r>
        <w:rPr>
          <w:rFonts w:ascii="仿宋" w:hAnsi="仿宋" w:eastAsia="仿宋" w:cs="仿宋"/>
          <w:spacing w:val="-29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其中</w:t>
      </w:r>
      <w:r>
        <w:rPr>
          <w:rFonts w:ascii="仿宋" w:hAnsi="仿宋" w:eastAsia="仿宋" w:cs="仿宋"/>
          <w:spacing w:val="-29"/>
          <w:sz w:val="31"/>
          <w:szCs w:val="31"/>
        </w:rPr>
        <w:t>：</w:t>
      </w:r>
      <w:r>
        <w:rPr>
          <w:rFonts w:ascii="仿宋" w:hAnsi="仿宋" w:eastAsia="仿宋" w:cs="仿宋"/>
          <w:sz w:val="31"/>
          <w:szCs w:val="31"/>
        </w:rPr>
        <w:t>部级领导干部用车 0 辆</w:t>
      </w:r>
      <w:r>
        <w:rPr>
          <w:rFonts w:ascii="仿宋" w:hAnsi="仿宋" w:eastAsia="仿宋" w:cs="仿宋"/>
          <w:spacing w:val="-29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一 般公务用车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 辆</w:t>
      </w:r>
      <w:r>
        <w:rPr>
          <w:rFonts w:ascii="仿宋" w:hAnsi="仿宋" w:eastAsia="仿宋" w:cs="仿宋"/>
          <w:spacing w:val="-44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一般执法执勤用车 0 辆</w:t>
      </w:r>
      <w:r>
        <w:rPr>
          <w:rFonts w:ascii="仿宋" w:hAnsi="仿宋" w:eastAsia="仿宋" w:cs="仿宋"/>
          <w:spacing w:val="-44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特种专业技术用 车 0 辆</w:t>
      </w:r>
      <w:r>
        <w:rPr>
          <w:rFonts w:ascii="仿宋" w:hAnsi="仿宋" w:eastAsia="仿宋" w:cs="仿宋"/>
          <w:spacing w:val="-99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应急保障用车 0 辆</w:t>
      </w:r>
      <w:r>
        <w:rPr>
          <w:rFonts w:ascii="仿宋" w:hAnsi="仿宋" w:eastAsia="仿宋" w:cs="仿宋"/>
          <w:spacing w:val="-99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其他用车 0 辆</w:t>
      </w:r>
      <w:r>
        <w:rPr>
          <w:rFonts w:ascii="仿宋" w:hAnsi="仿宋" w:eastAsia="仿宋" w:cs="仿宋"/>
          <w:spacing w:val="-99"/>
          <w:sz w:val="31"/>
          <w:szCs w:val="31"/>
        </w:rPr>
        <w:t>。</w:t>
      </w:r>
    </w:p>
    <w:p>
      <w:pPr>
        <w:spacing w:before="1" w:line="352" w:lineRule="auto"/>
        <w:ind w:left="38" w:right="160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单</w:t>
      </w:r>
      <w:r>
        <w:rPr>
          <w:rFonts w:ascii="仿宋" w:hAnsi="仿宋" w:eastAsia="仿宋" w:cs="仿宋"/>
          <w:spacing w:val="2"/>
          <w:sz w:val="31"/>
          <w:szCs w:val="31"/>
        </w:rPr>
        <w:t>价</w:t>
      </w:r>
      <w:r>
        <w:rPr>
          <w:rFonts w:ascii="仿宋" w:hAnsi="仿宋" w:eastAsia="仿宋" w:cs="仿宋"/>
          <w:spacing w:val="1"/>
          <w:sz w:val="31"/>
          <w:szCs w:val="31"/>
        </w:rPr>
        <w:t>50</w:t>
      </w:r>
      <w:r>
        <w:rPr>
          <w:rFonts w:ascii="仿宋" w:hAnsi="仿宋" w:eastAsia="仿宋" w:cs="仿宋"/>
          <w:spacing w:val="2"/>
          <w:sz w:val="31"/>
          <w:szCs w:val="31"/>
        </w:rPr>
        <w:t>万元以上通用设备</w:t>
      </w:r>
      <w:r>
        <w:rPr>
          <w:rFonts w:ascii="仿宋" w:hAnsi="仿宋" w:eastAsia="仿宋" w:cs="仿宋"/>
          <w:spacing w:val="1"/>
          <w:sz w:val="31"/>
          <w:szCs w:val="31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台（套</w:t>
      </w:r>
      <w:r>
        <w:rPr>
          <w:rFonts w:ascii="仿宋" w:hAnsi="仿宋" w:eastAsia="仿宋" w:cs="仿宋"/>
          <w:spacing w:val="3"/>
          <w:sz w:val="31"/>
          <w:szCs w:val="31"/>
        </w:rPr>
        <w:t>），</w:t>
      </w:r>
      <w:r>
        <w:rPr>
          <w:rFonts w:ascii="仿宋" w:hAnsi="仿宋" w:eastAsia="仿宋" w:cs="仿宋"/>
          <w:spacing w:val="2"/>
          <w:sz w:val="31"/>
          <w:szCs w:val="31"/>
        </w:rPr>
        <w:t>单价</w:t>
      </w:r>
      <w:r>
        <w:rPr>
          <w:rFonts w:ascii="仿宋" w:hAnsi="仿宋" w:eastAsia="仿宋" w:cs="仿宋"/>
          <w:spacing w:val="1"/>
          <w:sz w:val="31"/>
          <w:szCs w:val="31"/>
        </w:rPr>
        <w:t>100</w:t>
      </w:r>
      <w:r>
        <w:rPr>
          <w:rFonts w:ascii="仿宋" w:hAnsi="仿宋" w:eastAsia="仿宋" w:cs="仿宋"/>
          <w:spacing w:val="2"/>
          <w:sz w:val="31"/>
          <w:szCs w:val="31"/>
        </w:rPr>
        <w:t>万元以上</w:t>
      </w:r>
      <w:r>
        <w:rPr>
          <w:rFonts w:ascii="仿宋" w:hAnsi="仿宋" w:eastAsia="仿宋" w:cs="仿宋"/>
          <w:sz w:val="31"/>
          <w:szCs w:val="31"/>
        </w:rPr>
        <w:t xml:space="preserve"> 专用设备0台（套</w:t>
      </w:r>
      <w:r>
        <w:rPr>
          <w:rFonts w:ascii="仿宋" w:hAnsi="仿宋" w:eastAsia="仿宋" w:cs="仿宋"/>
          <w:spacing w:val="-28"/>
          <w:sz w:val="31"/>
          <w:szCs w:val="31"/>
        </w:rPr>
        <w:t>）</w:t>
      </w:r>
      <w:r>
        <w:rPr>
          <w:rFonts w:ascii="仿宋" w:hAnsi="仿宋" w:eastAsia="仿宋" w:cs="仿宋"/>
          <w:spacing w:val="-27"/>
          <w:sz w:val="31"/>
          <w:szCs w:val="31"/>
        </w:rPr>
        <w:t>。</w:t>
      </w:r>
    </w:p>
    <w:p>
      <w:pPr>
        <w:spacing w:before="2" w:line="230" w:lineRule="auto"/>
        <w:ind w:firstLine="692"/>
        <w:outlineLvl w:val="2"/>
        <w:rPr>
          <w:rFonts w:ascii="仿宋" w:hAnsi="仿宋" w:eastAsia="仿宋" w:cs="仿宋"/>
          <w:sz w:val="31"/>
          <w:szCs w:val="31"/>
        </w:rPr>
      </w:pPr>
      <w:bookmarkStart w:id="108" w:name="_Toc31576"/>
      <w:bookmarkStart w:id="109" w:name="_Toc11968"/>
      <w:bookmarkStart w:id="110" w:name="_Toc27573"/>
      <w:bookmarkStart w:id="111" w:name="_Toc29968"/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（四）</w: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预算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绩效管理情况</w:t>
      </w:r>
      <w:bookmarkEnd w:id="108"/>
      <w:bookmarkEnd w:id="109"/>
      <w:bookmarkEnd w:id="110"/>
      <w:bookmarkEnd w:id="111"/>
    </w:p>
    <w:p>
      <w:pPr>
        <w:spacing w:before="195" w:line="345" w:lineRule="auto"/>
        <w:ind w:left="35" w:right="16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根据预算绩效管理要求，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自贡市自流井区飞龙峡镇</w:t>
      </w:r>
      <w:r>
        <w:rPr>
          <w:rFonts w:ascii="仿宋" w:hAnsi="仿宋" w:eastAsia="仿宋" w:cs="仿宋"/>
          <w:spacing w:val="1"/>
          <w:sz w:val="31"/>
          <w:szCs w:val="31"/>
        </w:rPr>
        <w:t>农</w:t>
      </w:r>
      <w:r>
        <w:rPr>
          <w:rFonts w:ascii="仿宋" w:hAnsi="仿宋" w:eastAsia="仿宋" w:cs="仿宋"/>
          <w:sz w:val="31"/>
          <w:szCs w:val="31"/>
        </w:rPr>
        <w:t xml:space="preserve">团 </w:t>
      </w:r>
      <w:r>
        <w:rPr>
          <w:rFonts w:ascii="仿宋" w:hAnsi="仿宋" w:eastAsia="仿宋" w:cs="仿宋"/>
          <w:spacing w:val="3"/>
          <w:sz w:val="31"/>
          <w:szCs w:val="31"/>
        </w:rPr>
        <w:t>小学校在年初预算编制</w:t>
      </w:r>
      <w:r>
        <w:rPr>
          <w:rFonts w:ascii="仿宋" w:hAnsi="仿宋" w:eastAsia="仿宋" w:cs="仿宋"/>
          <w:spacing w:val="2"/>
          <w:sz w:val="31"/>
          <w:szCs w:val="31"/>
        </w:rPr>
        <w:t>阶段</w:t>
      </w:r>
      <w:r>
        <w:rPr>
          <w:rFonts w:ascii="仿宋" w:hAnsi="仿宋" w:eastAsia="仿宋" w:cs="仿宋"/>
          <w:spacing w:val="3"/>
          <w:sz w:val="31"/>
          <w:szCs w:val="31"/>
        </w:rPr>
        <w:t>，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对 </w:t>
      </w:r>
      <w:r>
        <w:rPr>
          <w:rFonts w:ascii="仿宋" w:hAnsi="仿宋" w:eastAsia="仿宋" w:cs="仿宋"/>
          <w:spacing w:val="1"/>
          <w:sz w:val="31"/>
          <w:szCs w:val="31"/>
        </w:rPr>
        <w:t>1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个项目编制了绩效目标</w:t>
      </w:r>
      <w:r>
        <w:rPr>
          <w:rFonts w:ascii="仿宋" w:hAnsi="仿宋" w:eastAsia="仿宋" w:cs="仿宋"/>
          <w:spacing w:val="3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预算执行过程中，选取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1 个项目开展绩效监控</w:t>
      </w:r>
      <w:r>
        <w:rPr>
          <w:rFonts w:ascii="仿宋" w:hAnsi="仿宋" w:eastAsia="仿宋" w:cs="仿宋"/>
          <w:spacing w:val="3"/>
          <w:sz w:val="31"/>
          <w:szCs w:val="31"/>
        </w:rPr>
        <w:t>，</w:t>
      </w:r>
      <w:r>
        <w:rPr>
          <w:rFonts w:ascii="仿宋" w:hAnsi="仿宋" w:eastAsia="仿宋" w:cs="仿宋"/>
          <w:spacing w:val="2"/>
          <w:sz w:val="31"/>
          <w:szCs w:val="31"/>
        </w:rPr>
        <w:t>年终执行完</w:t>
      </w:r>
    </w:p>
    <w:p>
      <w:pPr>
        <w:spacing w:before="1" w:line="226" w:lineRule="auto"/>
        <w:ind w:firstLine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 xml:space="preserve">毕后，对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1 </w:t>
      </w:r>
      <w:r>
        <w:rPr>
          <w:rFonts w:ascii="仿宋" w:hAnsi="仿宋" w:eastAsia="仿宋" w:cs="仿宋"/>
          <w:spacing w:val="2"/>
          <w:sz w:val="31"/>
          <w:szCs w:val="31"/>
        </w:rPr>
        <w:t>个项目开展了绩效目标完成情况梳理填报。</w:t>
      </w:r>
    </w:p>
    <w:p>
      <w:pPr>
        <w:spacing w:before="162" w:line="416" w:lineRule="exact"/>
        <w:ind w:firstLine="8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"/>
          <w:sz w:val="31"/>
          <w:szCs w:val="31"/>
        </w:rPr>
        <w:t>1.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项目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绩效目标完成情况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。</w:t>
      </w:r>
    </w:p>
    <w:p>
      <w:pPr>
        <w:sectPr>
          <w:footerReference r:id="rId13" w:type="default"/>
          <w:pgSz w:w="11906" w:h="16839"/>
          <w:pgMar w:top="1431" w:right="1785" w:bottom="1362" w:left="1785" w:header="0" w:footer="1202" w:gutter="0"/>
          <w:pgNumType w:fmt="decimal"/>
          <w:cols w:space="720" w:num="1"/>
        </w:sectPr>
      </w:pPr>
    </w:p>
    <w:p>
      <w:pPr>
        <w:spacing w:before="162" w:line="377" w:lineRule="auto"/>
        <w:ind w:left="857" w:right="834" w:firstLine="6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本单位在</w:t>
      </w:r>
      <w:r>
        <w:rPr>
          <w:rFonts w:ascii="仿宋" w:hAnsi="仿宋" w:eastAsia="仿宋" w:cs="仿宋"/>
          <w:spacing w:val="1"/>
          <w:sz w:val="31"/>
          <w:szCs w:val="31"/>
        </w:rPr>
        <w:t>2020</w:t>
      </w:r>
      <w:r>
        <w:rPr>
          <w:rFonts w:ascii="仿宋" w:hAnsi="仿宋" w:eastAsia="仿宋" w:cs="仿宋"/>
          <w:spacing w:val="2"/>
          <w:sz w:val="31"/>
          <w:szCs w:val="31"/>
        </w:rPr>
        <w:t>年度部门决算中反映“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自贡市自流井</w:t>
      </w:r>
      <w:r>
        <w:rPr>
          <w:rFonts w:ascii="仿宋" w:hAnsi="仿宋" w:eastAsia="仿宋" w:cs="仿宋"/>
          <w:sz w:val="31"/>
          <w:szCs w:val="31"/>
        </w:rPr>
        <w:t xml:space="preserve">区农 </w:t>
      </w:r>
      <w:r>
        <w:rPr>
          <w:rFonts w:ascii="仿宋" w:hAnsi="仿宋" w:eastAsia="仿宋" w:cs="仿宋"/>
          <w:spacing w:val="9"/>
          <w:sz w:val="31"/>
          <w:szCs w:val="31"/>
        </w:rPr>
        <w:t>团乡中心小学校新建教师周转房及附属工程”等</w:t>
      </w:r>
      <w:r>
        <w:rPr>
          <w:rFonts w:ascii="仿宋" w:hAnsi="仿宋" w:eastAsia="仿宋" w:cs="仿宋"/>
          <w:spacing w:val="4"/>
          <w:sz w:val="31"/>
          <w:szCs w:val="31"/>
        </w:rPr>
        <w:t>1</w:t>
      </w:r>
      <w:r>
        <w:rPr>
          <w:rFonts w:ascii="仿宋" w:hAnsi="仿宋" w:eastAsia="仿宋" w:cs="仿宋"/>
          <w:spacing w:val="9"/>
          <w:sz w:val="31"/>
          <w:szCs w:val="31"/>
        </w:rPr>
        <w:t>个项目</w:t>
      </w:r>
      <w:r>
        <w:rPr>
          <w:rFonts w:ascii="仿宋" w:hAnsi="仿宋" w:eastAsia="仿宋" w:cs="仿宋"/>
          <w:spacing w:val="8"/>
          <w:sz w:val="31"/>
          <w:szCs w:val="31"/>
        </w:rPr>
        <w:t>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效目标实</w:t>
      </w:r>
      <w:r>
        <w:rPr>
          <w:rFonts w:ascii="仿宋" w:hAnsi="仿宋" w:eastAsia="仿宋" w:cs="仿宋"/>
          <w:spacing w:val="6"/>
          <w:sz w:val="31"/>
          <w:szCs w:val="31"/>
        </w:rPr>
        <w:t>际完成情况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</w:p>
    <w:p>
      <w:pPr>
        <w:spacing w:line="274" w:lineRule="auto"/>
        <w:rPr>
          <w:rFonts w:ascii="Arial"/>
          <w:sz w:val="21"/>
        </w:rPr>
      </w:pPr>
    </w:p>
    <w:p>
      <w:pPr>
        <w:spacing w:before="114" w:line="225" w:lineRule="auto"/>
        <w:ind w:firstLine="3016"/>
        <w:outlineLvl w:val="1"/>
        <w:rPr>
          <w:rFonts w:ascii="宋体" w:hAnsi="宋体" w:eastAsia="宋体" w:cs="宋体"/>
          <w:sz w:val="35"/>
          <w:szCs w:val="35"/>
        </w:rPr>
      </w:pPr>
      <w:bookmarkStart w:id="112" w:name="_Toc11819"/>
      <w:bookmarkStart w:id="113" w:name="_Toc5421"/>
      <w:bookmarkStart w:id="114" w:name="_Toc27704"/>
      <w:bookmarkStart w:id="115" w:name="_Toc23485"/>
      <w:r>
        <w:rPr>
          <w:rFonts w:ascii="宋体" w:hAnsi="宋体" w:eastAsia="宋体" w:cs="宋体"/>
          <w:spacing w:val="1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项目绩效目</w:t>
      </w:r>
      <w:r>
        <w:rPr>
          <w:rFonts w:ascii="宋体" w:hAnsi="宋体" w:eastAsia="宋体" w:cs="宋体"/>
          <w:spacing w:val="9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标完成情况表</w:t>
      </w:r>
      <w:bookmarkEnd w:id="112"/>
      <w:bookmarkEnd w:id="113"/>
      <w:bookmarkEnd w:id="114"/>
      <w:bookmarkEnd w:id="115"/>
    </w:p>
    <w:p>
      <w:pPr>
        <w:spacing w:before="195" w:line="185" w:lineRule="auto"/>
        <w:ind w:firstLine="4117"/>
        <w:outlineLvl w:val="1"/>
        <w:rPr>
          <w:rFonts w:ascii="微软雅黑" w:hAnsi="微软雅黑" w:eastAsia="微软雅黑" w:cs="微软雅黑"/>
          <w:sz w:val="35"/>
          <w:szCs w:val="35"/>
        </w:rPr>
      </w:pPr>
      <w:bookmarkStart w:id="116" w:name="_Toc12228"/>
      <w:bookmarkStart w:id="117" w:name="_Toc26402"/>
      <w:bookmarkStart w:id="118" w:name="_Toc16572"/>
      <w:bookmarkStart w:id="119" w:name="_Toc28168"/>
      <w:r>
        <w:rPr>
          <w:rFonts w:ascii="微软雅黑" w:hAnsi="微软雅黑" w:eastAsia="微软雅黑" w:cs="微软雅黑"/>
          <w:spacing w:val="-2"/>
          <w:sz w:val="35"/>
          <w:szCs w:val="35"/>
        </w:rPr>
        <w:t>(2</w:t>
      </w:r>
      <w:r>
        <w:rPr>
          <w:rFonts w:ascii="微软雅黑" w:hAnsi="微软雅黑" w:eastAsia="微软雅黑" w:cs="微软雅黑"/>
          <w:spacing w:val="-1"/>
          <w:sz w:val="35"/>
          <w:szCs w:val="35"/>
        </w:rPr>
        <w:t>020</w:t>
      </w:r>
      <w:r>
        <w:rPr>
          <w:rFonts w:ascii="微软雅黑" w:hAnsi="微软雅黑" w:eastAsia="微软雅黑" w:cs="微软雅黑"/>
          <w:spacing w:val="-33"/>
          <w:sz w:val="35"/>
          <w:szCs w:val="35"/>
        </w:rPr>
        <w:t xml:space="preserve"> </w:t>
      </w:r>
      <w:r>
        <w:rPr>
          <w:rFonts w:ascii="微软雅黑" w:hAnsi="微软雅黑" w:eastAsia="微软雅黑" w:cs="微软雅黑"/>
          <w:spacing w:val="-3"/>
          <w:sz w:val="35"/>
          <w:szCs w:val="35"/>
        </w:rPr>
        <w:t>年度</w:t>
      </w:r>
      <w:r>
        <w:rPr>
          <w:rFonts w:ascii="微软雅黑" w:hAnsi="微软雅黑" w:eastAsia="微软雅黑" w:cs="微软雅黑"/>
          <w:spacing w:val="-1"/>
          <w:sz w:val="35"/>
          <w:szCs w:val="35"/>
        </w:rPr>
        <w:t>)</w:t>
      </w:r>
      <w:bookmarkEnd w:id="116"/>
      <w:bookmarkEnd w:id="117"/>
      <w:bookmarkEnd w:id="118"/>
      <w:bookmarkEnd w:id="119"/>
    </w:p>
    <w:p>
      <w:pPr>
        <w:spacing w:line="30" w:lineRule="exact"/>
      </w:pPr>
    </w:p>
    <w:tbl>
      <w:tblPr>
        <w:tblStyle w:val="9"/>
        <w:tblW w:w="99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"/>
        <w:gridCol w:w="1366"/>
        <w:gridCol w:w="1024"/>
        <w:gridCol w:w="2391"/>
        <w:gridCol w:w="2393"/>
        <w:gridCol w:w="239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2785" w:type="dxa"/>
            <w:gridSpan w:val="3"/>
            <w:vAlign w:val="top"/>
          </w:tcPr>
          <w:p>
            <w:pPr>
              <w:spacing w:before="57" w:line="170" w:lineRule="auto"/>
              <w:ind w:firstLine="924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7"/>
                <w:sz w:val="23"/>
                <w:szCs w:val="23"/>
              </w:rPr>
              <w:t>项目</w:t>
            </w:r>
            <w:r>
              <w:rPr>
                <w:rFonts w:ascii="微软雅黑" w:hAnsi="微软雅黑" w:eastAsia="微软雅黑" w:cs="微软雅黑"/>
                <w:spacing w:val="6"/>
                <w:sz w:val="23"/>
                <w:szCs w:val="23"/>
              </w:rPr>
              <w:t>名称</w:t>
            </w:r>
          </w:p>
        </w:tc>
        <w:tc>
          <w:tcPr>
            <w:tcW w:w="7179" w:type="dxa"/>
            <w:gridSpan w:val="3"/>
            <w:vAlign w:val="top"/>
          </w:tcPr>
          <w:p>
            <w:pPr>
              <w:spacing w:before="57" w:line="170" w:lineRule="auto"/>
              <w:ind w:firstLine="101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14"/>
                <w:sz w:val="23"/>
                <w:szCs w:val="23"/>
              </w:rPr>
              <w:t>“自贡市自流井区农团乡中心小学校新建教师周转房及附属工程</w:t>
            </w:r>
            <w:r>
              <w:rPr>
                <w:rFonts w:ascii="微软雅黑" w:hAnsi="微软雅黑" w:eastAsia="微软雅黑" w:cs="微软雅黑"/>
                <w:spacing w:val="10"/>
                <w:sz w:val="23"/>
                <w:szCs w:val="23"/>
              </w:rPr>
              <w:t>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2785" w:type="dxa"/>
            <w:gridSpan w:val="3"/>
            <w:vAlign w:val="top"/>
          </w:tcPr>
          <w:p>
            <w:pPr>
              <w:spacing w:before="50" w:line="171" w:lineRule="auto"/>
              <w:ind w:firstLine="922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7"/>
                <w:sz w:val="23"/>
                <w:szCs w:val="23"/>
              </w:rPr>
              <w:t>预算单位</w:t>
            </w:r>
          </w:p>
        </w:tc>
        <w:tc>
          <w:tcPr>
            <w:tcW w:w="7179" w:type="dxa"/>
            <w:gridSpan w:val="3"/>
            <w:vAlign w:val="top"/>
          </w:tcPr>
          <w:p>
            <w:pPr>
              <w:spacing w:before="50" w:line="171" w:lineRule="auto"/>
              <w:ind w:firstLine="1714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7"/>
                <w:sz w:val="23"/>
                <w:szCs w:val="23"/>
              </w:rPr>
              <w:t>自贡市自流井区飞龙峡镇农团小学</w:t>
            </w:r>
            <w:r>
              <w:rPr>
                <w:rFonts w:ascii="微软雅黑" w:hAnsi="微软雅黑" w:eastAsia="微软雅黑" w:cs="微软雅黑"/>
                <w:spacing w:val="6"/>
                <w:sz w:val="23"/>
                <w:szCs w:val="23"/>
              </w:rPr>
              <w:t>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95" w:type="dxa"/>
            <w:vMerge w:val="restart"/>
            <w:tcBorders>
              <w:bottom w:val="nil"/>
            </w:tcBorders>
            <w:vAlign w:val="top"/>
          </w:tcPr>
          <w:p>
            <w:pPr>
              <w:spacing w:before="52" w:line="190" w:lineRule="auto"/>
              <w:ind w:firstLine="86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z w:val="23"/>
                <w:szCs w:val="23"/>
              </w:rPr>
              <w:t>预</w:t>
            </w:r>
          </w:p>
          <w:p>
            <w:pPr>
              <w:spacing w:before="1" w:line="189" w:lineRule="auto"/>
              <w:ind w:firstLine="86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z w:val="23"/>
                <w:szCs w:val="23"/>
              </w:rPr>
              <w:t>算</w:t>
            </w:r>
          </w:p>
          <w:p>
            <w:pPr>
              <w:spacing w:before="1" w:line="189" w:lineRule="auto"/>
              <w:ind w:firstLine="84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z w:val="23"/>
                <w:szCs w:val="23"/>
              </w:rPr>
              <w:t>执</w:t>
            </w:r>
          </w:p>
          <w:p>
            <w:pPr>
              <w:spacing w:before="1" w:line="189" w:lineRule="auto"/>
              <w:ind w:firstLine="88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z w:val="23"/>
                <w:szCs w:val="23"/>
              </w:rPr>
              <w:t>行</w:t>
            </w:r>
          </w:p>
          <w:p>
            <w:pPr>
              <w:spacing w:before="1" w:line="189" w:lineRule="auto"/>
              <w:ind w:firstLine="83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2"/>
                <w:sz w:val="23"/>
                <w:szCs w:val="23"/>
              </w:rPr>
              <w:t>情</w:t>
            </w:r>
          </w:p>
          <w:p>
            <w:pPr>
              <w:spacing w:before="1" w:line="189" w:lineRule="auto"/>
              <w:ind w:firstLine="86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z w:val="23"/>
                <w:szCs w:val="23"/>
              </w:rPr>
              <w:t>况</w:t>
            </w:r>
          </w:p>
          <w:p>
            <w:pPr>
              <w:spacing w:before="1" w:line="186" w:lineRule="auto"/>
              <w:ind w:firstLine="67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1"/>
                <w:sz w:val="23"/>
                <w:szCs w:val="23"/>
              </w:rPr>
              <w:t>(</w:t>
            </w:r>
            <w:r>
              <w:rPr>
                <w:rFonts w:ascii="微软雅黑" w:hAnsi="微软雅黑" w:eastAsia="微软雅黑" w:cs="微软雅黑"/>
                <w:sz w:val="23"/>
                <w:szCs w:val="23"/>
              </w:rPr>
              <w:t>万</w:t>
            </w:r>
          </w:p>
          <w:p>
            <w:pPr>
              <w:spacing w:before="5" w:line="169" w:lineRule="auto"/>
              <w:ind w:firstLine="26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31"/>
                <w:sz w:val="23"/>
                <w:szCs w:val="23"/>
              </w:rPr>
              <w:t>元</w:t>
            </w:r>
            <w:r>
              <w:rPr>
                <w:rFonts w:ascii="微软雅黑" w:hAnsi="微软雅黑" w:eastAsia="微软雅黑" w:cs="微软雅黑"/>
                <w:spacing w:val="10"/>
                <w:sz w:val="23"/>
                <w:szCs w:val="23"/>
              </w:rPr>
              <w:t>)</w:t>
            </w:r>
          </w:p>
        </w:tc>
        <w:tc>
          <w:tcPr>
            <w:tcW w:w="2390" w:type="dxa"/>
            <w:gridSpan w:val="2"/>
            <w:vAlign w:val="top"/>
          </w:tcPr>
          <w:p>
            <w:pPr>
              <w:spacing w:before="52" w:line="170" w:lineRule="auto"/>
              <w:ind w:firstLine="781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26"/>
                <w:sz w:val="23"/>
                <w:szCs w:val="23"/>
              </w:rPr>
              <w:t>预算</w:t>
            </w:r>
            <w:r>
              <w:rPr>
                <w:rFonts w:ascii="微软雅黑" w:hAnsi="微软雅黑" w:eastAsia="微软雅黑" w:cs="微软雅黑"/>
                <w:spacing w:val="25"/>
                <w:sz w:val="23"/>
                <w:szCs w:val="23"/>
              </w:rPr>
              <w:t>数</w:t>
            </w:r>
            <w:r>
              <w:rPr>
                <w:rFonts w:ascii="微软雅黑" w:hAnsi="微软雅黑" w:eastAsia="微软雅黑" w:cs="微软雅黑"/>
                <w:spacing w:val="6"/>
                <w:sz w:val="23"/>
                <w:szCs w:val="23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spacing w:before="52" w:line="170" w:lineRule="auto"/>
              <w:ind w:firstLine="632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1"/>
                <w:sz w:val="23"/>
                <w:szCs w:val="23"/>
              </w:rPr>
              <w:t xml:space="preserve">92.53 </w:t>
            </w:r>
            <w:r>
              <w:rPr>
                <w:rFonts w:ascii="微软雅黑" w:hAnsi="微软雅黑" w:eastAsia="微软雅黑" w:cs="微软雅黑"/>
                <w:sz w:val="23"/>
                <w:szCs w:val="23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spacing w:before="52" w:line="170" w:lineRule="auto"/>
              <w:ind w:firstLine="784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27"/>
                <w:sz w:val="23"/>
                <w:szCs w:val="23"/>
              </w:rPr>
              <w:t>执</w:t>
            </w:r>
            <w:r>
              <w:rPr>
                <w:rFonts w:ascii="微软雅黑" w:hAnsi="微软雅黑" w:eastAsia="微软雅黑" w:cs="微软雅黑"/>
                <w:spacing w:val="26"/>
                <w:sz w:val="23"/>
                <w:szCs w:val="23"/>
              </w:rPr>
              <w:t>行数</w:t>
            </w:r>
            <w:r>
              <w:rPr>
                <w:rFonts w:ascii="微软雅黑" w:hAnsi="微软雅黑" w:eastAsia="微软雅黑" w:cs="微软雅黑"/>
                <w:spacing w:val="6"/>
                <w:sz w:val="23"/>
                <w:szCs w:val="23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spacing w:before="52" w:line="170" w:lineRule="auto"/>
              <w:ind w:firstLine="636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1"/>
                <w:sz w:val="23"/>
                <w:szCs w:val="23"/>
              </w:rPr>
              <w:t xml:space="preserve">92.53 </w:t>
            </w:r>
            <w:r>
              <w:rPr>
                <w:rFonts w:ascii="微软雅黑" w:hAnsi="微软雅黑" w:eastAsia="微软雅黑" w:cs="微软雅黑"/>
                <w:sz w:val="23"/>
                <w:szCs w:val="23"/>
              </w:rPr>
              <w:t>万元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0" w:type="dxa"/>
            <w:gridSpan w:val="2"/>
            <w:vAlign w:val="top"/>
          </w:tcPr>
          <w:p>
            <w:pPr>
              <w:spacing w:before="52" w:line="170" w:lineRule="auto"/>
              <w:ind w:firstLine="360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21"/>
                <w:sz w:val="23"/>
                <w:szCs w:val="23"/>
              </w:rPr>
              <w:t>其</w:t>
            </w:r>
            <w:r>
              <w:rPr>
                <w:rFonts w:ascii="微软雅黑" w:hAnsi="微软雅黑" w:eastAsia="微软雅黑" w:cs="微软雅黑"/>
                <w:spacing w:val="20"/>
                <w:sz w:val="23"/>
                <w:szCs w:val="23"/>
              </w:rPr>
              <w:t>中</w:t>
            </w:r>
            <w:r>
              <w:rPr>
                <w:rFonts w:ascii="微软雅黑" w:hAnsi="微软雅黑" w:eastAsia="微软雅黑" w:cs="微软雅黑"/>
                <w:spacing w:val="8"/>
                <w:sz w:val="23"/>
                <w:szCs w:val="23"/>
              </w:rPr>
              <w:t>-</w:t>
            </w:r>
            <w:r>
              <w:rPr>
                <w:rFonts w:ascii="微软雅黑" w:hAnsi="微软雅黑" w:eastAsia="微软雅黑" w:cs="微软雅黑"/>
                <w:spacing w:val="20"/>
                <w:sz w:val="23"/>
                <w:szCs w:val="23"/>
              </w:rPr>
              <w:t>财政拨款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spacing w:before="52" w:line="170" w:lineRule="auto"/>
              <w:ind w:firstLine="632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1"/>
                <w:sz w:val="23"/>
                <w:szCs w:val="23"/>
              </w:rPr>
              <w:t xml:space="preserve">92.53 </w:t>
            </w:r>
            <w:r>
              <w:rPr>
                <w:rFonts w:ascii="微软雅黑" w:hAnsi="微软雅黑" w:eastAsia="微软雅黑" w:cs="微软雅黑"/>
                <w:sz w:val="23"/>
                <w:szCs w:val="23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spacing w:before="52" w:line="170" w:lineRule="auto"/>
              <w:ind w:firstLine="365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21"/>
                <w:sz w:val="23"/>
                <w:szCs w:val="23"/>
              </w:rPr>
              <w:t>其</w:t>
            </w:r>
            <w:r>
              <w:rPr>
                <w:rFonts w:ascii="微软雅黑" w:hAnsi="微软雅黑" w:eastAsia="微软雅黑" w:cs="微软雅黑"/>
                <w:spacing w:val="20"/>
                <w:sz w:val="23"/>
                <w:szCs w:val="23"/>
              </w:rPr>
              <w:t>中</w:t>
            </w:r>
            <w:r>
              <w:rPr>
                <w:rFonts w:ascii="微软雅黑" w:hAnsi="微软雅黑" w:eastAsia="微软雅黑" w:cs="微软雅黑"/>
                <w:spacing w:val="8"/>
                <w:sz w:val="23"/>
                <w:szCs w:val="23"/>
              </w:rPr>
              <w:t>-</w:t>
            </w:r>
            <w:r>
              <w:rPr>
                <w:rFonts w:ascii="微软雅黑" w:hAnsi="微软雅黑" w:eastAsia="微软雅黑" w:cs="微软雅黑"/>
                <w:spacing w:val="20"/>
                <w:sz w:val="23"/>
                <w:szCs w:val="23"/>
              </w:rPr>
              <w:t>财政拨款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spacing w:before="52" w:line="170" w:lineRule="auto"/>
              <w:ind w:firstLine="636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1"/>
                <w:sz w:val="23"/>
                <w:szCs w:val="23"/>
              </w:rPr>
              <w:t xml:space="preserve">92.53 </w:t>
            </w:r>
            <w:r>
              <w:rPr>
                <w:rFonts w:ascii="微软雅黑" w:hAnsi="微软雅黑" w:eastAsia="微软雅黑" w:cs="微软雅黑"/>
                <w:sz w:val="23"/>
                <w:szCs w:val="23"/>
              </w:rPr>
              <w:t>万元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1" w:hRule="atLeast"/>
        </w:trPr>
        <w:tc>
          <w:tcPr>
            <w:tcW w:w="3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0" w:type="dxa"/>
            <w:gridSpan w:val="2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before="98" w:line="192" w:lineRule="auto"/>
              <w:ind w:firstLine="660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23"/>
                <w:sz w:val="23"/>
                <w:szCs w:val="23"/>
              </w:rPr>
              <w:t>其</w:t>
            </w:r>
            <w:r>
              <w:rPr>
                <w:rFonts w:ascii="微软雅黑" w:hAnsi="微软雅黑" w:eastAsia="微软雅黑" w:cs="微软雅黑"/>
                <w:spacing w:val="22"/>
                <w:sz w:val="23"/>
                <w:szCs w:val="23"/>
              </w:rPr>
              <w:t>它资金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before="99" w:line="192" w:lineRule="auto"/>
              <w:ind w:firstLine="873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2"/>
                <w:sz w:val="23"/>
                <w:szCs w:val="23"/>
              </w:rPr>
              <w:t>0</w:t>
            </w:r>
            <w:r>
              <w:rPr>
                <w:rFonts w:ascii="微软雅黑" w:hAnsi="微软雅黑" w:eastAsia="微软雅黑" w:cs="微软雅黑"/>
                <w:spacing w:val="-11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3"/>
                <w:szCs w:val="23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before="98" w:line="192" w:lineRule="auto"/>
              <w:ind w:firstLine="665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23"/>
                <w:sz w:val="23"/>
                <w:szCs w:val="23"/>
              </w:rPr>
              <w:t>其</w:t>
            </w:r>
            <w:r>
              <w:rPr>
                <w:rFonts w:ascii="微软雅黑" w:hAnsi="微软雅黑" w:eastAsia="微软雅黑" w:cs="微软雅黑"/>
                <w:spacing w:val="22"/>
                <w:sz w:val="23"/>
                <w:szCs w:val="23"/>
              </w:rPr>
              <w:t>它资金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before="99" w:line="192" w:lineRule="auto"/>
              <w:ind w:firstLine="877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2"/>
                <w:sz w:val="23"/>
                <w:szCs w:val="23"/>
              </w:rPr>
              <w:t>0</w:t>
            </w:r>
            <w:r>
              <w:rPr>
                <w:rFonts w:ascii="微软雅黑" w:hAnsi="微软雅黑" w:eastAsia="微软雅黑" w:cs="微软雅黑"/>
                <w:spacing w:val="-11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3"/>
                <w:szCs w:val="23"/>
              </w:rPr>
              <w:t>万元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9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75" w:line="171" w:lineRule="auto"/>
              <w:ind w:firstLine="52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10"/>
                <w:sz w:val="23"/>
                <w:szCs w:val="23"/>
              </w:rPr>
              <w:t>年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度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position w:val="2"/>
                <w:sz w:val="23"/>
                <w:szCs w:val="23"/>
              </w:rPr>
              <w:t>目</w:t>
            </w:r>
            <w:r>
              <w:rPr>
                <w:rFonts w:ascii="微软雅黑" w:hAnsi="微软雅黑" w:eastAsia="微软雅黑" w:cs="微软雅黑"/>
                <w:spacing w:val="5"/>
                <w:position w:val="2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标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完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成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情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况</w:t>
            </w:r>
          </w:p>
        </w:tc>
        <w:tc>
          <w:tcPr>
            <w:tcW w:w="4781" w:type="dxa"/>
            <w:gridSpan w:val="3"/>
            <w:vAlign w:val="top"/>
          </w:tcPr>
          <w:p>
            <w:pPr>
              <w:spacing w:before="52" w:line="170" w:lineRule="auto"/>
              <w:ind w:firstLine="1919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7"/>
                <w:sz w:val="23"/>
                <w:szCs w:val="23"/>
              </w:rPr>
              <w:t>预期目标</w:t>
            </w:r>
          </w:p>
        </w:tc>
        <w:tc>
          <w:tcPr>
            <w:tcW w:w="4788" w:type="dxa"/>
            <w:gridSpan w:val="2"/>
            <w:vAlign w:val="top"/>
          </w:tcPr>
          <w:p>
            <w:pPr>
              <w:spacing w:before="52" w:line="170" w:lineRule="auto"/>
              <w:ind w:firstLine="1685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8"/>
                <w:sz w:val="23"/>
                <w:szCs w:val="23"/>
              </w:rPr>
              <w:t>实际</w:t>
            </w:r>
            <w:r>
              <w:rPr>
                <w:rFonts w:ascii="微软雅黑" w:hAnsi="微软雅黑" w:eastAsia="微软雅黑" w:cs="微软雅黑"/>
                <w:spacing w:val="7"/>
                <w:sz w:val="23"/>
                <w:szCs w:val="23"/>
              </w:rPr>
              <w:t>完成目标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8" w:hRule="atLeast"/>
        </w:trPr>
        <w:tc>
          <w:tcPr>
            <w:tcW w:w="39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81" w:type="dxa"/>
            <w:gridSpan w:val="3"/>
            <w:vAlign w:val="top"/>
          </w:tcPr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spacing w:before="99" w:line="210" w:lineRule="auto"/>
              <w:ind w:left="357" w:right="12" w:hanging="330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z w:val="23"/>
                <w:szCs w:val="23"/>
              </w:rPr>
              <w:t xml:space="preserve">改善学校师生居住和学习环境，  为师生创造舒 </w:t>
            </w:r>
            <w:r>
              <w:rPr>
                <w:rFonts w:ascii="微软雅黑" w:hAnsi="微软雅黑" w:eastAsia="微软雅黑" w:cs="微软雅黑"/>
                <w:spacing w:val="2"/>
                <w:sz w:val="23"/>
                <w:szCs w:val="23"/>
              </w:rPr>
              <w:t>适的生活学习环境</w:t>
            </w: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，</w:t>
            </w:r>
            <w:r>
              <w:rPr>
                <w:rFonts w:ascii="微软雅黑" w:hAnsi="微软雅黑" w:eastAsia="微软雅黑" w:cs="微软雅黑"/>
                <w:sz w:val="23"/>
                <w:szCs w:val="23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2"/>
                <w:sz w:val="23"/>
                <w:szCs w:val="23"/>
              </w:rPr>
              <w:t>提高师</w:t>
            </w:r>
            <w:r>
              <w:rPr>
                <w:rFonts w:ascii="微软雅黑" w:hAnsi="微软雅黑" w:eastAsia="微软雅黑" w:cs="微软雅黑"/>
                <w:spacing w:val="1"/>
                <w:sz w:val="23"/>
                <w:szCs w:val="23"/>
              </w:rPr>
              <w:t>生满意度</w:t>
            </w: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。</w:t>
            </w:r>
          </w:p>
        </w:tc>
        <w:tc>
          <w:tcPr>
            <w:tcW w:w="4788" w:type="dxa"/>
            <w:gridSpan w:val="2"/>
            <w:vAlign w:val="top"/>
          </w:tcPr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spacing w:before="99" w:line="210" w:lineRule="auto"/>
              <w:ind w:left="2161" w:right="14" w:hanging="2139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完成新建教师周转房</w:t>
            </w:r>
            <w:r>
              <w:rPr>
                <w:rFonts w:ascii="微软雅黑" w:hAnsi="微软雅黑" w:eastAsia="微软雅黑" w:cs="微软雅黑"/>
                <w:spacing w:val="2"/>
                <w:sz w:val="23"/>
                <w:szCs w:val="23"/>
              </w:rPr>
              <w:t xml:space="preserve"> 950 </w:t>
            </w: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平方米及附属道路等</w:t>
            </w:r>
            <w:r>
              <w:rPr>
                <w:rFonts w:ascii="微软雅黑" w:hAnsi="微软雅黑" w:eastAsia="微软雅黑" w:cs="微软雅黑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3"/>
                <w:szCs w:val="23"/>
              </w:rPr>
              <w:t>建</w:t>
            </w: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</w:trPr>
        <w:tc>
          <w:tcPr>
            <w:tcW w:w="39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73" w:line="183" w:lineRule="auto"/>
              <w:ind w:firstLine="885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10"/>
                <w:sz w:val="23"/>
                <w:szCs w:val="23"/>
              </w:rPr>
              <w:t>绩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效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指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标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完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成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情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况</w:t>
            </w:r>
          </w:p>
        </w:tc>
        <w:tc>
          <w:tcPr>
            <w:tcW w:w="1366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98" w:line="424" w:lineRule="exact"/>
              <w:ind w:firstLine="209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4"/>
                <w:sz w:val="23"/>
                <w:szCs w:val="23"/>
              </w:rPr>
              <w:t>一级</w:t>
            </w:r>
            <w:r>
              <w:rPr>
                <w:rFonts w:ascii="微软雅黑" w:hAnsi="微软雅黑" w:eastAsia="微软雅黑" w:cs="微软雅黑"/>
                <w:spacing w:val="6"/>
                <w:position w:val="4"/>
                <w:sz w:val="23"/>
                <w:szCs w:val="23"/>
              </w:rPr>
              <w:t>指标</w:t>
            </w:r>
          </w:p>
        </w:tc>
        <w:tc>
          <w:tcPr>
            <w:tcW w:w="1024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99" w:line="192" w:lineRule="auto"/>
              <w:ind w:firstLine="41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7"/>
                <w:sz w:val="23"/>
                <w:szCs w:val="23"/>
              </w:rPr>
              <w:t>二级</w:t>
            </w:r>
            <w:r>
              <w:rPr>
                <w:rFonts w:ascii="微软雅黑" w:hAnsi="微软雅黑" w:eastAsia="微软雅黑" w:cs="微软雅黑"/>
                <w:spacing w:val="6"/>
                <w:sz w:val="23"/>
                <w:szCs w:val="23"/>
              </w:rPr>
              <w:t>指标</w:t>
            </w:r>
          </w:p>
        </w:tc>
        <w:tc>
          <w:tcPr>
            <w:tcW w:w="2391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99" w:line="192" w:lineRule="auto"/>
              <w:ind w:firstLine="722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8"/>
                <w:sz w:val="23"/>
                <w:szCs w:val="23"/>
              </w:rPr>
              <w:t>三级</w:t>
            </w:r>
            <w:r>
              <w:rPr>
                <w:rFonts w:ascii="微软雅黑" w:hAnsi="微软雅黑" w:eastAsia="微软雅黑" w:cs="微软雅黑"/>
                <w:spacing w:val="7"/>
                <w:sz w:val="23"/>
                <w:szCs w:val="23"/>
              </w:rPr>
              <w:t>指标</w:t>
            </w:r>
          </w:p>
        </w:tc>
        <w:tc>
          <w:tcPr>
            <w:tcW w:w="2393" w:type="dxa"/>
            <w:vAlign w:val="top"/>
          </w:tcPr>
          <w:p>
            <w:pPr>
              <w:spacing w:before="261" w:line="187" w:lineRule="auto"/>
              <w:ind w:firstLine="66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13"/>
                <w:sz w:val="23"/>
                <w:szCs w:val="23"/>
              </w:rPr>
              <w:t>预期指标值</w:t>
            </w:r>
            <w:r>
              <w:rPr>
                <w:rFonts w:ascii="微软雅黑" w:hAnsi="微软雅黑" w:eastAsia="微软雅黑" w:cs="微软雅黑"/>
                <w:spacing w:val="4"/>
                <w:sz w:val="23"/>
                <w:szCs w:val="23"/>
              </w:rPr>
              <w:t>(</w:t>
            </w:r>
            <w:r>
              <w:rPr>
                <w:rFonts w:ascii="微软雅黑" w:hAnsi="微软雅黑" w:eastAsia="微软雅黑" w:cs="微软雅黑"/>
                <w:spacing w:val="13"/>
                <w:sz w:val="23"/>
                <w:szCs w:val="23"/>
              </w:rPr>
              <w:t>包含数字</w:t>
            </w:r>
          </w:p>
          <w:p>
            <w:pPr>
              <w:spacing w:before="4" w:line="187" w:lineRule="auto"/>
              <w:ind w:firstLine="543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16"/>
                <w:sz w:val="23"/>
                <w:szCs w:val="23"/>
              </w:rPr>
              <w:t>及文字描述</w:t>
            </w:r>
            <w:r>
              <w:rPr>
                <w:rFonts w:ascii="微软雅黑" w:hAnsi="微软雅黑" w:eastAsia="微软雅黑" w:cs="微软雅黑"/>
                <w:spacing w:val="4"/>
                <w:sz w:val="23"/>
                <w:szCs w:val="23"/>
              </w:rPr>
              <w:t>)</w:t>
            </w:r>
          </w:p>
        </w:tc>
        <w:tc>
          <w:tcPr>
            <w:tcW w:w="2395" w:type="dxa"/>
            <w:vAlign w:val="top"/>
          </w:tcPr>
          <w:p>
            <w:pPr>
              <w:spacing w:before="261" w:line="187" w:lineRule="auto"/>
              <w:ind w:firstLine="69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13"/>
                <w:sz w:val="23"/>
                <w:szCs w:val="23"/>
              </w:rPr>
              <w:t>实际完成指标</w:t>
            </w:r>
            <w:r>
              <w:rPr>
                <w:rFonts w:ascii="微软雅黑" w:hAnsi="微软雅黑" w:eastAsia="微软雅黑" w:cs="微软雅黑"/>
                <w:spacing w:val="12"/>
                <w:sz w:val="23"/>
                <w:szCs w:val="23"/>
              </w:rPr>
              <w:t>值</w:t>
            </w:r>
            <w:r>
              <w:rPr>
                <w:rFonts w:ascii="微软雅黑" w:hAnsi="微软雅黑" w:eastAsia="微软雅黑" w:cs="微软雅黑"/>
                <w:spacing w:val="4"/>
                <w:sz w:val="23"/>
                <w:szCs w:val="23"/>
              </w:rPr>
              <w:t>(</w:t>
            </w:r>
            <w:r>
              <w:rPr>
                <w:rFonts w:ascii="微软雅黑" w:hAnsi="微软雅黑" w:eastAsia="微软雅黑" w:cs="微软雅黑"/>
                <w:spacing w:val="12"/>
                <w:sz w:val="23"/>
                <w:szCs w:val="23"/>
              </w:rPr>
              <w:t>包含</w:t>
            </w:r>
          </w:p>
          <w:p>
            <w:pPr>
              <w:spacing w:before="4" w:line="187" w:lineRule="auto"/>
              <w:ind w:firstLine="305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14"/>
                <w:sz w:val="23"/>
                <w:szCs w:val="23"/>
              </w:rPr>
              <w:t>数字及文字描述</w:t>
            </w: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2" w:hRule="atLeast"/>
        </w:trPr>
        <w:tc>
          <w:tcPr>
            <w:tcW w:w="39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6" w:type="dxa"/>
            <w:vAlign w:val="top"/>
          </w:tcPr>
          <w:p>
            <w:pPr>
              <w:spacing w:before="218" w:line="211" w:lineRule="auto"/>
              <w:ind w:left="566" w:right="84" w:hanging="477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8"/>
                <w:sz w:val="23"/>
                <w:szCs w:val="23"/>
              </w:rPr>
              <w:t>项</w:t>
            </w:r>
            <w:r>
              <w:rPr>
                <w:rFonts w:ascii="微软雅黑" w:hAnsi="微软雅黑" w:eastAsia="微软雅黑" w:cs="微软雅黑"/>
                <w:spacing w:val="7"/>
                <w:sz w:val="23"/>
                <w:szCs w:val="23"/>
              </w:rPr>
              <w:t>目完成指</w:t>
            </w:r>
            <w:r>
              <w:rPr>
                <w:rFonts w:ascii="微软雅黑" w:hAnsi="微软雅黑" w:eastAsia="微软雅黑" w:cs="微软雅黑"/>
                <w:sz w:val="23"/>
                <w:szCs w:val="23"/>
              </w:rPr>
              <w:t xml:space="preserve"> 标</w:t>
            </w:r>
          </w:p>
        </w:tc>
        <w:tc>
          <w:tcPr>
            <w:tcW w:w="1024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98" w:line="191" w:lineRule="auto"/>
              <w:ind w:firstLine="48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>时效指</w:t>
            </w:r>
            <w:r>
              <w:rPr>
                <w:rFonts w:ascii="微软雅黑" w:hAnsi="微软雅黑" w:eastAsia="微软雅黑" w:cs="微软雅黑"/>
                <w:spacing w:val="4"/>
                <w:sz w:val="23"/>
                <w:szCs w:val="23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98" w:line="192" w:lineRule="auto"/>
              <w:ind w:firstLine="724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7"/>
                <w:sz w:val="23"/>
                <w:szCs w:val="23"/>
              </w:rPr>
              <w:t>完成时间</w:t>
            </w:r>
          </w:p>
        </w:tc>
        <w:tc>
          <w:tcPr>
            <w:tcW w:w="2393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99" w:line="191" w:lineRule="auto"/>
              <w:ind w:firstLine="35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1"/>
                <w:sz w:val="23"/>
                <w:szCs w:val="23"/>
              </w:rPr>
              <w:t>2020</w:t>
            </w:r>
            <w:r>
              <w:rPr>
                <w:rFonts w:ascii="微软雅黑" w:hAnsi="微软雅黑" w:eastAsia="微软雅黑" w:cs="微软雅黑"/>
                <w:spacing w:val="-16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3"/>
                <w:szCs w:val="23"/>
              </w:rPr>
              <w:t>年</w:t>
            </w:r>
            <w:r>
              <w:rPr>
                <w:rFonts w:ascii="微软雅黑" w:hAnsi="微软雅黑" w:eastAsia="微软雅黑" w:cs="微软雅黑"/>
                <w:spacing w:val="-16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3"/>
                <w:szCs w:val="23"/>
              </w:rPr>
              <w:t>12</w:t>
            </w:r>
            <w:r>
              <w:rPr>
                <w:rFonts w:ascii="微软雅黑" w:hAnsi="微软雅黑" w:eastAsia="微软雅黑" w:cs="微软雅黑"/>
                <w:spacing w:val="-16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3"/>
                <w:szCs w:val="23"/>
              </w:rPr>
              <w:t>月全面完工</w:t>
            </w:r>
          </w:p>
        </w:tc>
        <w:tc>
          <w:tcPr>
            <w:tcW w:w="2395" w:type="dxa"/>
            <w:vAlign w:val="top"/>
          </w:tcPr>
          <w:p>
            <w:pPr>
              <w:spacing w:before="61" w:line="190" w:lineRule="auto"/>
              <w:ind w:firstLine="98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2"/>
                <w:sz w:val="23"/>
                <w:szCs w:val="23"/>
              </w:rPr>
              <w:t>2</w:t>
            </w:r>
            <w:r>
              <w:rPr>
                <w:rFonts w:ascii="微软雅黑" w:hAnsi="微软雅黑" w:eastAsia="微软雅黑" w:cs="微软雅黑"/>
                <w:spacing w:val="-1"/>
                <w:sz w:val="23"/>
                <w:szCs w:val="23"/>
              </w:rPr>
              <w:t>020</w:t>
            </w:r>
            <w:r>
              <w:rPr>
                <w:rFonts w:ascii="微软雅黑" w:hAnsi="微软雅黑" w:eastAsia="微软雅黑" w:cs="微软雅黑"/>
                <w:spacing w:val="-13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3"/>
                <w:szCs w:val="23"/>
              </w:rPr>
              <w:t>年</w:t>
            </w:r>
            <w:r>
              <w:rPr>
                <w:rFonts w:ascii="微软雅黑" w:hAnsi="微软雅黑" w:eastAsia="微软雅黑" w:cs="微软雅黑"/>
                <w:spacing w:val="-13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3"/>
                <w:szCs w:val="23"/>
              </w:rPr>
              <w:t>8</w:t>
            </w:r>
            <w:r>
              <w:rPr>
                <w:rFonts w:ascii="微软雅黑" w:hAnsi="微软雅黑" w:eastAsia="微软雅黑" w:cs="微软雅黑"/>
                <w:spacing w:val="-13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3"/>
                <w:szCs w:val="23"/>
              </w:rPr>
              <w:t>月工程竣工</w:t>
            </w:r>
          </w:p>
          <w:p>
            <w:pPr>
              <w:spacing w:before="1" w:line="189" w:lineRule="auto"/>
              <w:ind w:firstLine="34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z w:val="23"/>
                <w:szCs w:val="23"/>
              </w:rPr>
              <w:t>验收完毕</w:t>
            </w:r>
            <w:r>
              <w:rPr>
                <w:rFonts w:ascii="微软雅黑" w:hAnsi="微软雅黑" w:eastAsia="微软雅黑" w:cs="微软雅黑"/>
                <w:spacing w:val="-1"/>
                <w:sz w:val="23"/>
                <w:szCs w:val="23"/>
              </w:rPr>
              <w:t>，</w:t>
            </w:r>
            <w:r>
              <w:rPr>
                <w:rFonts w:ascii="微软雅黑" w:hAnsi="微软雅黑" w:eastAsia="微软雅黑" w:cs="微软雅黑"/>
                <w:spacing w:val="-38"/>
                <w:sz w:val="23"/>
                <w:szCs w:val="23"/>
              </w:rPr>
              <w:t xml:space="preserve">  </w:t>
            </w:r>
            <w:r>
              <w:rPr>
                <w:rFonts w:ascii="微软雅黑" w:hAnsi="微软雅黑" w:eastAsia="微软雅黑" w:cs="微软雅黑"/>
                <w:sz w:val="23"/>
                <w:szCs w:val="23"/>
              </w:rPr>
              <w:t>9</w:t>
            </w:r>
            <w:r>
              <w:rPr>
                <w:rFonts w:ascii="微软雅黑" w:hAnsi="微软雅黑" w:eastAsia="微软雅黑" w:cs="微软雅黑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3"/>
                <w:szCs w:val="23"/>
              </w:rPr>
              <w:t>月教师陆</w:t>
            </w:r>
          </w:p>
          <w:p>
            <w:pPr>
              <w:spacing w:before="1" w:line="173" w:lineRule="auto"/>
              <w:ind w:firstLine="846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6"/>
                <w:sz w:val="23"/>
                <w:szCs w:val="23"/>
              </w:rPr>
              <w:t>续入</w:t>
            </w:r>
            <w:r>
              <w:rPr>
                <w:rFonts w:ascii="微软雅黑" w:hAnsi="微软雅黑" w:eastAsia="微软雅黑" w:cs="微软雅黑"/>
                <w:spacing w:val="5"/>
                <w:sz w:val="23"/>
                <w:szCs w:val="23"/>
              </w:rPr>
              <w:t>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</w:trPr>
        <w:tc>
          <w:tcPr>
            <w:tcW w:w="39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6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99" w:line="191" w:lineRule="auto"/>
              <w:ind w:firstLine="211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6"/>
                <w:sz w:val="23"/>
                <w:szCs w:val="23"/>
              </w:rPr>
              <w:t>效益指标</w:t>
            </w:r>
          </w:p>
        </w:tc>
        <w:tc>
          <w:tcPr>
            <w:tcW w:w="1024" w:type="dxa"/>
            <w:vAlign w:val="top"/>
          </w:tcPr>
          <w:p>
            <w:pPr>
              <w:spacing w:before="265" w:line="211" w:lineRule="auto"/>
              <w:ind w:left="279" w:right="30" w:hanging="240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7"/>
                <w:sz w:val="23"/>
                <w:szCs w:val="23"/>
              </w:rPr>
              <w:t>社会效益</w:t>
            </w:r>
            <w:r>
              <w:rPr>
                <w:rFonts w:ascii="微软雅黑" w:hAnsi="微软雅黑" w:eastAsia="微软雅黑" w:cs="微软雅黑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3"/>
                <w:szCs w:val="23"/>
              </w:rPr>
              <w:t>指</w:t>
            </w: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99" w:line="191" w:lineRule="auto"/>
              <w:ind w:firstLine="722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8"/>
                <w:sz w:val="23"/>
                <w:szCs w:val="23"/>
              </w:rPr>
              <w:t>拟达</w:t>
            </w:r>
            <w:r>
              <w:rPr>
                <w:rFonts w:ascii="微软雅黑" w:hAnsi="微软雅黑" w:eastAsia="微软雅黑" w:cs="微软雅黑"/>
                <w:spacing w:val="7"/>
                <w:sz w:val="23"/>
                <w:szCs w:val="23"/>
              </w:rPr>
              <w:t>成效</w:t>
            </w:r>
          </w:p>
        </w:tc>
        <w:tc>
          <w:tcPr>
            <w:tcW w:w="2393" w:type="dxa"/>
            <w:vAlign w:val="top"/>
          </w:tcPr>
          <w:p>
            <w:pPr>
              <w:spacing w:before="109" w:line="190" w:lineRule="auto"/>
              <w:ind w:firstLine="132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8"/>
                <w:sz w:val="23"/>
                <w:szCs w:val="23"/>
              </w:rPr>
              <w:t>改善学校师生居住和</w:t>
            </w:r>
          </w:p>
          <w:p>
            <w:pPr>
              <w:spacing w:before="1" w:line="189" w:lineRule="auto"/>
              <w:ind w:firstLine="25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z w:val="23"/>
                <w:szCs w:val="23"/>
              </w:rPr>
              <w:t>学习环境</w:t>
            </w:r>
            <w:r>
              <w:rPr>
                <w:rFonts w:ascii="微软雅黑" w:hAnsi="微软雅黑" w:eastAsia="微软雅黑" w:cs="微软雅黑"/>
                <w:spacing w:val="-1"/>
                <w:sz w:val="23"/>
                <w:szCs w:val="23"/>
              </w:rPr>
              <w:t>，</w:t>
            </w:r>
            <w:r>
              <w:rPr>
                <w:rFonts w:ascii="微软雅黑" w:hAnsi="微软雅黑" w:eastAsia="微软雅黑" w:cs="微软雅黑"/>
                <w:spacing w:val="-43"/>
                <w:sz w:val="23"/>
                <w:szCs w:val="23"/>
              </w:rPr>
              <w:t xml:space="preserve">  </w:t>
            </w:r>
            <w:r>
              <w:rPr>
                <w:rFonts w:ascii="微软雅黑" w:hAnsi="微软雅黑" w:eastAsia="微软雅黑" w:cs="微软雅黑"/>
                <w:sz w:val="23"/>
                <w:szCs w:val="23"/>
              </w:rPr>
              <w:t>为师生创造</w:t>
            </w:r>
          </w:p>
          <w:p>
            <w:pPr>
              <w:spacing w:before="1" w:line="191" w:lineRule="auto"/>
              <w:ind w:firstLine="125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舒适的生活学习环</w:t>
            </w:r>
            <w:r>
              <w:rPr>
                <w:rFonts w:ascii="微软雅黑" w:hAnsi="微软雅黑" w:eastAsia="微软雅黑" w:cs="微软雅黑"/>
                <w:spacing w:val="7"/>
                <w:sz w:val="23"/>
                <w:szCs w:val="23"/>
              </w:rPr>
              <w:t>境</w:t>
            </w:r>
          </w:p>
        </w:tc>
        <w:tc>
          <w:tcPr>
            <w:tcW w:w="2395" w:type="dxa"/>
            <w:vAlign w:val="top"/>
          </w:tcPr>
          <w:p>
            <w:pPr>
              <w:spacing w:before="266" w:line="210" w:lineRule="auto"/>
              <w:ind w:left="365" w:right="14" w:hanging="341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z w:val="23"/>
                <w:szCs w:val="23"/>
              </w:rPr>
              <w:t>得到师生认可</w:t>
            </w:r>
            <w:r>
              <w:rPr>
                <w:rFonts w:ascii="微软雅黑" w:hAnsi="微软雅黑" w:eastAsia="微软雅黑" w:cs="微软雅黑"/>
                <w:spacing w:val="-1"/>
                <w:sz w:val="23"/>
                <w:szCs w:val="23"/>
              </w:rPr>
              <w:t>，</w:t>
            </w:r>
            <w:r>
              <w:rPr>
                <w:rFonts w:ascii="微软雅黑" w:hAnsi="微软雅黑" w:eastAsia="微软雅黑" w:cs="微软雅黑"/>
                <w:spacing w:val="-42"/>
                <w:sz w:val="23"/>
                <w:szCs w:val="23"/>
              </w:rPr>
              <w:t xml:space="preserve">  </w:t>
            </w:r>
            <w:r>
              <w:rPr>
                <w:rFonts w:ascii="微软雅黑" w:hAnsi="微软雅黑" w:eastAsia="微软雅黑" w:cs="微软雅黑"/>
                <w:sz w:val="23"/>
                <w:szCs w:val="23"/>
              </w:rPr>
              <w:t xml:space="preserve">改善了 </w:t>
            </w:r>
            <w:r>
              <w:rPr>
                <w:rFonts w:ascii="微软雅黑" w:hAnsi="微软雅黑" w:eastAsia="微软雅黑" w:cs="微软雅黑"/>
                <w:spacing w:val="10"/>
                <w:sz w:val="23"/>
                <w:szCs w:val="23"/>
              </w:rPr>
              <w:t>居</w:t>
            </w: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住学习环境</w:t>
            </w:r>
            <w:r>
              <w:rPr>
                <w:rFonts w:ascii="微软雅黑" w:hAnsi="微软雅黑" w:eastAsia="微软雅黑" w:cs="微软雅黑"/>
                <w:spacing w:val="11"/>
                <w:sz w:val="23"/>
                <w:szCs w:val="23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</w:trPr>
        <w:tc>
          <w:tcPr>
            <w:tcW w:w="39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6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before="99" w:line="192" w:lineRule="auto"/>
              <w:ind w:firstLine="85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8"/>
                <w:sz w:val="23"/>
                <w:szCs w:val="23"/>
              </w:rPr>
              <w:t>满意度指标</w:t>
            </w:r>
          </w:p>
        </w:tc>
        <w:tc>
          <w:tcPr>
            <w:tcW w:w="1024" w:type="dxa"/>
            <w:vAlign w:val="top"/>
          </w:tcPr>
          <w:p>
            <w:pPr>
              <w:spacing w:before="270" w:line="211" w:lineRule="auto"/>
              <w:ind w:left="397" w:right="30" w:hanging="360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8"/>
                <w:sz w:val="23"/>
                <w:szCs w:val="23"/>
              </w:rPr>
              <w:t>满意</w:t>
            </w:r>
            <w:r>
              <w:rPr>
                <w:rFonts w:ascii="微软雅黑" w:hAnsi="微软雅黑" w:eastAsia="微软雅黑" w:cs="微软雅黑"/>
                <w:spacing w:val="7"/>
                <w:sz w:val="23"/>
                <w:szCs w:val="23"/>
              </w:rPr>
              <w:t>度指</w:t>
            </w:r>
            <w:r>
              <w:rPr>
                <w:rFonts w:ascii="微软雅黑" w:hAnsi="微软雅黑" w:eastAsia="微软雅黑" w:cs="微软雅黑"/>
                <w:sz w:val="23"/>
                <w:szCs w:val="23"/>
              </w:rPr>
              <w:t xml:space="preserve"> 标</w:t>
            </w:r>
          </w:p>
        </w:tc>
        <w:tc>
          <w:tcPr>
            <w:tcW w:w="2391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spacing w:before="99" w:line="191" w:lineRule="auto"/>
              <w:ind w:firstLine="362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服务对象</w:t>
            </w:r>
            <w:r>
              <w:rPr>
                <w:rFonts w:ascii="微软雅黑" w:hAnsi="微软雅黑" w:eastAsia="微软雅黑" w:cs="微软雅黑"/>
                <w:spacing w:val="8"/>
                <w:sz w:val="23"/>
                <w:szCs w:val="23"/>
              </w:rPr>
              <w:t>满意度</w:t>
            </w:r>
          </w:p>
        </w:tc>
        <w:tc>
          <w:tcPr>
            <w:tcW w:w="2393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spacing w:before="99" w:line="209" w:lineRule="auto"/>
              <w:ind w:firstLine="981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16"/>
                <w:sz w:val="23"/>
                <w:szCs w:val="23"/>
              </w:rPr>
              <w:t>100</w:t>
            </w:r>
            <w:r>
              <w:rPr>
                <w:rFonts w:ascii="微软雅黑" w:hAnsi="微软雅黑" w:eastAsia="微软雅黑" w:cs="微软雅黑"/>
                <w:spacing w:val="-24"/>
                <w:sz w:val="23"/>
                <w:szCs w:val="23"/>
              </w:rPr>
              <w:t>%</w:t>
            </w:r>
          </w:p>
        </w:tc>
        <w:tc>
          <w:tcPr>
            <w:tcW w:w="2395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before="99" w:line="192" w:lineRule="auto"/>
              <w:ind w:firstLine="484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得</w:t>
            </w:r>
            <w:r>
              <w:rPr>
                <w:rFonts w:ascii="微软雅黑" w:hAnsi="微软雅黑" w:eastAsia="微软雅黑" w:cs="微软雅黑"/>
                <w:spacing w:val="8"/>
                <w:sz w:val="23"/>
                <w:szCs w:val="23"/>
              </w:rPr>
              <w:t>到一致好评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14" w:type="default"/>
          <w:pgSz w:w="11906" w:h="16839"/>
          <w:pgMar w:top="1431" w:right="968" w:bottom="1362" w:left="968" w:header="0" w:footer="1202" w:gutter="0"/>
          <w:pgNumType w:fmt="decimal"/>
          <w:cols w:space="720" w:num="1"/>
        </w:sectPr>
      </w:pPr>
    </w:p>
    <w:p>
      <w:pPr>
        <w:spacing w:before="162" w:line="417" w:lineRule="exact"/>
        <w:ind w:firstLine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"/>
          <w:sz w:val="31"/>
          <w:szCs w:val="31"/>
        </w:rPr>
        <w:t>2.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部门绩效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评价结果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。</w:t>
      </w:r>
    </w:p>
    <w:p>
      <w:pPr>
        <w:spacing w:before="206" w:line="377" w:lineRule="auto"/>
        <w:ind w:left="91" w:right="135" w:firstLine="58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本单位自行组织对1个项目开展了绩效评价</w:t>
      </w:r>
      <w:r>
        <w:rPr>
          <w:rFonts w:ascii="仿宋" w:hAnsi="仿宋" w:eastAsia="仿宋" w:cs="仿宋"/>
          <w:spacing w:val="-99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《“自贡市 </w:t>
      </w:r>
      <w:r>
        <w:rPr>
          <w:rFonts w:ascii="仿宋" w:hAnsi="仿宋" w:eastAsia="仿宋" w:cs="仿宋"/>
          <w:spacing w:val="7"/>
          <w:sz w:val="31"/>
          <w:szCs w:val="31"/>
        </w:rPr>
        <w:t>自流井区农团乡中心小</w:t>
      </w:r>
      <w:r>
        <w:rPr>
          <w:rFonts w:ascii="仿宋" w:hAnsi="仿宋" w:eastAsia="仿宋" w:cs="仿宋"/>
          <w:spacing w:val="6"/>
          <w:sz w:val="31"/>
          <w:szCs w:val="31"/>
        </w:rPr>
        <w:t>学校新建教师周转房及附属工程”项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目</w:t>
      </w:r>
      <w:r>
        <w:rPr>
          <w:rFonts w:ascii="仿宋" w:hAnsi="仿宋" w:eastAsia="仿宋" w:cs="仿宋"/>
          <w:spacing w:val="3"/>
          <w:sz w:val="31"/>
          <w:szCs w:val="31"/>
        </w:rPr>
        <w:t>20</w:t>
      </w:r>
      <w:r>
        <w:rPr>
          <w:rFonts w:ascii="仿宋" w:hAnsi="仿宋" w:eastAsia="仿宋" w:cs="仿宋"/>
          <w:spacing w:val="2"/>
          <w:sz w:val="31"/>
          <w:szCs w:val="31"/>
        </w:rPr>
        <w:t>20</w:t>
      </w:r>
      <w:r>
        <w:rPr>
          <w:rFonts w:ascii="仿宋" w:hAnsi="仿宋" w:eastAsia="仿宋" w:cs="仿宋"/>
          <w:spacing w:val="4"/>
          <w:sz w:val="31"/>
          <w:szCs w:val="31"/>
        </w:rPr>
        <w:t>年绩效评价报告》见附件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>
      <w:pPr>
        <w:spacing w:line="406" w:lineRule="auto"/>
        <w:rPr>
          <w:rFonts w:ascii="Arial"/>
          <w:sz w:val="21"/>
        </w:rPr>
      </w:pPr>
    </w:p>
    <w:p>
      <w:pPr>
        <w:spacing w:before="139" w:line="225" w:lineRule="auto"/>
        <w:ind w:firstLine="2642"/>
        <w:outlineLvl w:val="0"/>
        <w:rPr>
          <w:rFonts w:ascii="黑体" w:hAnsi="黑体" w:eastAsia="黑体" w:cs="黑体"/>
          <w:sz w:val="43"/>
          <w:szCs w:val="43"/>
        </w:rPr>
      </w:pPr>
      <w:bookmarkStart w:id="120" w:name="_bookmark15"/>
      <w:bookmarkEnd w:id="120"/>
      <w:bookmarkStart w:id="121" w:name="_Toc23552"/>
      <w:bookmarkStart w:id="122" w:name="_Toc610"/>
      <w:r>
        <w:rPr>
          <w:rFonts w:ascii="黑体" w:hAnsi="黑体" w:eastAsia="黑体" w:cs="黑体"/>
          <w:spacing w:val="8"/>
          <w:sz w:val="43"/>
          <w:szCs w:val="43"/>
        </w:rPr>
        <w:t>第三部分</w:t>
      </w:r>
      <w:r>
        <w:rPr>
          <w:rFonts w:ascii="黑体" w:hAnsi="黑体" w:eastAsia="黑体" w:cs="黑体"/>
          <w:spacing w:val="5"/>
          <w:sz w:val="43"/>
          <w:szCs w:val="43"/>
        </w:rPr>
        <w:t xml:space="preserve"> </w:t>
      </w:r>
      <w:r>
        <w:rPr>
          <w:rFonts w:ascii="黑体" w:hAnsi="黑体" w:eastAsia="黑体" w:cs="黑体"/>
          <w:spacing w:val="8"/>
          <w:sz w:val="43"/>
          <w:szCs w:val="43"/>
        </w:rPr>
        <w:t>名词解释</w:t>
      </w:r>
      <w:bookmarkEnd w:id="121"/>
      <w:bookmarkEnd w:id="122"/>
    </w:p>
    <w:p>
      <w:pPr>
        <w:spacing w:line="327" w:lineRule="auto"/>
        <w:rPr>
          <w:rFonts w:ascii="Arial"/>
          <w:sz w:val="21"/>
        </w:rPr>
      </w:pPr>
    </w:p>
    <w:p>
      <w:pPr>
        <w:spacing w:line="328" w:lineRule="auto"/>
        <w:rPr>
          <w:rFonts w:ascii="Arial"/>
          <w:sz w:val="21"/>
        </w:rPr>
      </w:pPr>
    </w:p>
    <w:p>
      <w:pPr>
        <w:spacing w:before="101" w:line="346" w:lineRule="auto"/>
        <w:ind w:left="35" w:right="135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1.</w:t>
      </w:r>
      <w:r>
        <w:rPr>
          <w:rFonts w:ascii="仿宋" w:hAnsi="仿宋" w:eastAsia="仿宋" w:cs="仿宋"/>
          <w:spacing w:val="8"/>
          <w:sz w:val="31"/>
          <w:szCs w:val="31"/>
        </w:rPr>
        <w:t>财政拨款收入</w:t>
      </w:r>
      <w:r>
        <w:rPr>
          <w:rFonts w:ascii="仿宋" w:hAnsi="仿宋" w:eastAsia="仿宋" w:cs="仿宋"/>
          <w:spacing w:val="9"/>
          <w:sz w:val="31"/>
          <w:szCs w:val="31"/>
        </w:rPr>
        <w:t>：</w:t>
      </w:r>
      <w:r>
        <w:rPr>
          <w:rFonts w:ascii="仿宋" w:hAnsi="仿宋" w:eastAsia="仿宋" w:cs="仿宋"/>
          <w:spacing w:val="8"/>
          <w:sz w:val="31"/>
          <w:szCs w:val="31"/>
        </w:rPr>
        <w:t>指单位从同级财政部门取</w:t>
      </w:r>
      <w:r>
        <w:rPr>
          <w:rFonts w:ascii="仿宋" w:hAnsi="仿宋" w:eastAsia="仿宋" w:cs="仿宋"/>
          <w:spacing w:val="7"/>
          <w:sz w:val="31"/>
          <w:szCs w:val="31"/>
        </w:rPr>
        <w:t>得的财政预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算</w:t>
      </w:r>
      <w:r>
        <w:rPr>
          <w:rFonts w:ascii="仿宋" w:hAnsi="仿宋" w:eastAsia="仿宋" w:cs="仿宋"/>
          <w:spacing w:val="2"/>
          <w:sz w:val="31"/>
          <w:szCs w:val="31"/>
        </w:rPr>
        <w:t>资金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</w:p>
    <w:p>
      <w:pPr>
        <w:spacing w:before="1" w:line="345" w:lineRule="auto"/>
        <w:ind w:left="36" w:right="133" w:firstLine="6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2.</w:t>
      </w:r>
      <w:r>
        <w:rPr>
          <w:rFonts w:ascii="仿宋" w:hAnsi="仿宋" w:eastAsia="仿宋" w:cs="仿宋"/>
          <w:spacing w:val="9"/>
          <w:sz w:val="31"/>
          <w:szCs w:val="31"/>
        </w:rPr>
        <w:t>事业收入：指事业单位开展专业业务</w:t>
      </w:r>
      <w:r>
        <w:rPr>
          <w:rFonts w:ascii="仿宋" w:hAnsi="仿宋" w:eastAsia="仿宋" w:cs="仿宋"/>
          <w:spacing w:val="8"/>
          <w:sz w:val="31"/>
          <w:szCs w:val="31"/>
        </w:rPr>
        <w:t>活动及辅助活动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取得的收入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  <w:r>
        <w:rPr>
          <w:rFonts w:ascii="仿宋" w:hAnsi="仿宋" w:eastAsia="仿宋" w:cs="仿宋"/>
          <w:spacing w:val="9"/>
          <w:sz w:val="31"/>
          <w:szCs w:val="31"/>
        </w:rPr>
        <w:t>如二</w:t>
      </w:r>
      <w:r>
        <w:rPr>
          <w:rFonts w:ascii="仿宋" w:hAnsi="仿宋" w:eastAsia="仿宋" w:cs="仿宋"/>
          <w:spacing w:val="8"/>
          <w:sz w:val="31"/>
          <w:szCs w:val="31"/>
        </w:rPr>
        <w:t>级预算单位事业收入情况等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</w:p>
    <w:p>
      <w:pPr>
        <w:spacing w:line="345" w:lineRule="auto"/>
        <w:ind w:left="35" w:right="135" w:firstLine="6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3.</w:t>
      </w:r>
      <w:r>
        <w:rPr>
          <w:rFonts w:ascii="仿宋" w:hAnsi="仿宋" w:eastAsia="仿宋" w:cs="仿宋"/>
          <w:spacing w:val="23"/>
          <w:sz w:val="31"/>
          <w:szCs w:val="31"/>
        </w:rPr>
        <w:t>其他收入</w:t>
      </w:r>
      <w:r>
        <w:rPr>
          <w:rFonts w:ascii="仿宋" w:hAnsi="仿宋" w:eastAsia="仿宋" w:cs="仿宋"/>
          <w:spacing w:val="24"/>
          <w:sz w:val="31"/>
          <w:szCs w:val="31"/>
        </w:rPr>
        <w:t>：</w:t>
      </w:r>
      <w:r>
        <w:rPr>
          <w:rFonts w:ascii="仿宋" w:hAnsi="仿宋" w:eastAsia="仿宋" w:cs="仿宋"/>
          <w:spacing w:val="23"/>
          <w:sz w:val="31"/>
          <w:szCs w:val="31"/>
        </w:rPr>
        <w:t>指</w:t>
      </w:r>
      <w:r>
        <w:rPr>
          <w:rFonts w:ascii="仿宋" w:hAnsi="仿宋" w:eastAsia="仿宋" w:cs="仿宋"/>
          <w:spacing w:val="22"/>
          <w:sz w:val="31"/>
          <w:szCs w:val="31"/>
        </w:rPr>
        <w:t>单位取得的除上述收入以外的各项收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入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  <w:r>
        <w:rPr>
          <w:rFonts w:ascii="仿宋" w:hAnsi="仿宋" w:eastAsia="仿宋" w:cs="仿宋"/>
          <w:spacing w:val="7"/>
          <w:sz w:val="31"/>
          <w:szCs w:val="31"/>
        </w:rPr>
        <w:t>主要是下属单位疫苗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7"/>
          <w:sz w:val="31"/>
          <w:szCs w:val="31"/>
        </w:rPr>
        <w:t>房租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7"/>
          <w:sz w:val="31"/>
          <w:szCs w:val="31"/>
        </w:rPr>
        <w:t>利息</w:t>
      </w:r>
      <w:r>
        <w:rPr>
          <w:rFonts w:ascii="仿宋" w:hAnsi="仿宋" w:eastAsia="仿宋" w:cs="仿宋"/>
          <w:spacing w:val="8"/>
          <w:sz w:val="31"/>
          <w:szCs w:val="31"/>
        </w:rPr>
        <w:t>、</w:t>
      </w:r>
      <w:r>
        <w:rPr>
          <w:rFonts w:ascii="仿宋" w:hAnsi="仿宋" w:eastAsia="仿宋" w:cs="仿宋"/>
          <w:spacing w:val="7"/>
          <w:sz w:val="31"/>
          <w:szCs w:val="31"/>
        </w:rPr>
        <w:t>废品变卖收入等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</w:p>
    <w:p>
      <w:pPr>
        <w:spacing w:before="3" w:line="345" w:lineRule="auto"/>
        <w:ind w:left="41" w:right="135" w:firstLine="6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4.</w:t>
      </w:r>
      <w:r>
        <w:rPr>
          <w:rFonts w:ascii="仿宋" w:hAnsi="仿宋" w:eastAsia="仿宋" w:cs="仿宋"/>
          <w:spacing w:val="9"/>
          <w:sz w:val="31"/>
          <w:szCs w:val="31"/>
        </w:rPr>
        <w:t>社会保障和就业（类</w:t>
      </w:r>
      <w:r>
        <w:rPr>
          <w:rFonts w:ascii="仿宋" w:hAnsi="仿宋" w:eastAsia="仿宋" w:cs="仿宋"/>
          <w:spacing w:val="10"/>
          <w:sz w:val="31"/>
          <w:szCs w:val="31"/>
        </w:rPr>
        <w:t>）</w:t>
      </w:r>
      <w:r>
        <w:rPr>
          <w:rFonts w:ascii="仿宋" w:hAnsi="仿宋" w:eastAsia="仿宋" w:cs="仿宋"/>
          <w:spacing w:val="9"/>
          <w:sz w:val="31"/>
          <w:szCs w:val="31"/>
        </w:rPr>
        <w:t>行政事业单位</w:t>
      </w:r>
      <w:r>
        <w:rPr>
          <w:rFonts w:ascii="仿宋" w:hAnsi="仿宋" w:eastAsia="仿宋" w:cs="仿宋"/>
          <w:spacing w:val="8"/>
          <w:sz w:val="31"/>
          <w:szCs w:val="31"/>
        </w:rPr>
        <w:t>离退休（款</w:t>
      </w:r>
      <w:r>
        <w:rPr>
          <w:rFonts w:ascii="仿宋" w:hAnsi="仿宋" w:eastAsia="仿宋" w:cs="仿宋"/>
          <w:spacing w:val="10"/>
          <w:sz w:val="31"/>
          <w:szCs w:val="31"/>
        </w:rPr>
        <w:t>）</w:t>
      </w:r>
      <w:r>
        <w:rPr>
          <w:rFonts w:ascii="仿宋" w:hAnsi="仿宋" w:eastAsia="仿宋" w:cs="仿宋"/>
          <w:spacing w:val="8"/>
          <w:sz w:val="31"/>
          <w:szCs w:val="31"/>
        </w:rPr>
        <w:t>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关事业单位基本</w:t>
      </w:r>
      <w:r>
        <w:rPr>
          <w:rFonts w:ascii="仿宋" w:hAnsi="仿宋" w:eastAsia="仿宋" w:cs="仿宋"/>
          <w:spacing w:val="2"/>
          <w:sz w:val="31"/>
          <w:szCs w:val="31"/>
        </w:rPr>
        <w:t>养老保险缴费支出（项</w:t>
      </w:r>
      <w:r>
        <w:rPr>
          <w:rFonts w:ascii="仿宋" w:hAnsi="仿宋" w:eastAsia="仿宋" w:cs="仿宋"/>
          <w:spacing w:val="3"/>
          <w:sz w:val="31"/>
          <w:szCs w:val="31"/>
        </w:rPr>
        <w:t>）：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指用于行政事业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单位基本养老保险缴费支出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</w:p>
    <w:p>
      <w:pPr>
        <w:spacing w:before="2" w:line="345" w:lineRule="auto"/>
        <w:ind w:left="34" w:right="135" w:firstLine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5.</w:t>
      </w:r>
      <w:r>
        <w:rPr>
          <w:rFonts w:ascii="仿宋" w:hAnsi="仿宋" w:eastAsia="仿宋" w:cs="仿宋"/>
          <w:spacing w:val="9"/>
          <w:sz w:val="31"/>
          <w:szCs w:val="31"/>
        </w:rPr>
        <w:t>社会保障和就业（类）</w:t>
      </w:r>
      <w:r>
        <w:rPr>
          <w:rFonts w:ascii="仿宋" w:hAnsi="仿宋" w:eastAsia="仿宋" w:cs="仿宋"/>
          <w:spacing w:val="8"/>
          <w:sz w:val="31"/>
          <w:szCs w:val="31"/>
        </w:rPr>
        <w:t>行政事业单位离退休（款</w:t>
      </w:r>
      <w:r>
        <w:rPr>
          <w:rFonts w:ascii="仿宋" w:hAnsi="仿宋" w:eastAsia="仿宋" w:cs="仿宋"/>
          <w:spacing w:val="9"/>
          <w:sz w:val="31"/>
          <w:szCs w:val="31"/>
        </w:rPr>
        <w:t>）</w:t>
      </w:r>
      <w:r>
        <w:rPr>
          <w:rFonts w:ascii="仿宋" w:hAnsi="仿宋" w:eastAsia="仿宋" w:cs="仿宋"/>
          <w:spacing w:val="8"/>
          <w:sz w:val="31"/>
          <w:szCs w:val="31"/>
        </w:rPr>
        <w:t>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关事业单位职业年金缴费支出（</w:t>
      </w:r>
      <w:r>
        <w:rPr>
          <w:rFonts w:ascii="仿宋" w:hAnsi="仿宋" w:eastAsia="仿宋" w:cs="仿宋"/>
          <w:spacing w:val="2"/>
          <w:sz w:val="31"/>
          <w:szCs w:val="31"/>
        </w:rPr>
        <w:t>项</w:t>
      </w:r>
      <w:r>
        <w:rPr>
          <w:rFonts w:ascii="仿宋" w:hAnsi="仿宋" w:eastAsia="仿宋" w:cs="仿宋"/>
          <w:spacing w:val="3"/>
          <w:sz w:val="31"/>
          <w:szCs w:val="31"/>
        </w:rPr>
        <w:t>）：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指用于行政事业单位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职业年金缴费</w:t>
      </w:r>
      <w:r>
        <w:rPr>
          <w:rFonts w:ascii="仿宋" w:hAnsi="仿宋" w:eastAsia="仿宋" w:cs="仿宋"/>
          <w:spacing w:val="6"/>
          <w:sz w:val="31"/>
          <w:szCs w:val="31"/>
        </w:rPr>
        <w:t>支出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</w:p>
    <w:p>
      <w:pPr>
        <w:spacing w:before="2" w:line="345" w:lineRule="auto"/>
        <w:ind w:left="38" w:right="132" w:firstLine="6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6.</w:t>
      </w:r>
      <w:r>
        <w:rPr>
          <w:rFonts w:ascii="仿宋" w:hAnsi="仿宋" w:eastAsia="仿宋" w:cs="仿宋"/>
          <w:spacing w:val="9"/>
          <w:sz w:val="31"/>
          <w:szCs w:val="31"/>
        </w:rPr>
        <w:t>社会保障和就</w:t>
      </w:r>
      <w:r>
        <w:rPr>
          <w:rFonts w:ascii="仿宋" w:hAnsi="仿宋" w:eastAsia="仿宋" w:cs="仿宋"/>
          <w:spacing w:val="8"/>
          <w:sz w:val="31"/>
          <w:szCs w:val="31"/>
        </w:rPr>
        <w:t>业（类</w:t>
      </w:r>
      <w:r>
        <w:rPr>
          <w:rFonts w:ascii="仿宋" w:hAnsi="仿宋" w:eastAsia="仿宋" w:cs="仿宋"/>
          <w:spacing w:val="11"/>
          <w:sz w:val="31"/>
          <w:szCs w:val="31"/>
        </w:rPr>
        <w:t>）</w:t>
      </w:r>
      <w:r>
        <w:rPr>
          <w:rFonts w:ascii="仿宋" w:hAnsi="仿宋" w:eastAsia="仿宋" w:cs="仿宋"/>
          <w:spacing w:val="8"/>
          <w:sz w:val="31"/>
          <w:szCs w:val="31"/>
        </w:rPr>
        <w:t>抚恤（款</w:t>
      </w:r>
      <w:r>
        <w:rPr>
          <w:rFonts w:ascii="仿宋" w:hAnsi="仿宋" w:eastAsia="仿宋" w:cs="仿宋"/>
          <w:spacing w:val="11"/>
          <w:sz w:val="31"/>
          <w:szCs w:val="31"/>
        </w:rPr>
        <w:t>）</w:t>
      </w:r>
      <w:r>
        <w:rPr>
          <w:rFonts w:ascii="仿宋" w:hAnsi="仿宋" w:eastAsia="仿宋" w:cs="仿宋"/>
          <w:spacing w:val="8"/>
          <w:sz w:val="31"/>
          <w:szCs w:val="31"/>
        </w:rPr>
        <w:t>死亡抚恤</w:t>
      </w:r>
      <w:r>
        <w:rPr>
          <w:rFonts w:ascii="仿宋" w:hAnsi="仿宋" w:eastAsia="仿宋" w:cs="仿宋"/>
          <w:spacing w:val="11"/>
          <w:sz w:val="31"/>
          <w:szCs w:val="31"/>
        </w:rPr>
        <w:t>：</w:t>
      </w:r>
      <w:r>
        <w:rPr>
          <w:rFonts w:ascii="仿宋" w:hAnsi="仿宋" w:eastAsia="仿宋" w:cs="仿宋"/>
          <w:spacing w:val="8"/>
          <w:sz w:val="31"/>
          <w:szCs w:val="31"/>
        </w:rPr>
        <w:t>指按规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定用于烈士和牺牲、病</w:t>
      </w:r>
      <w:r>
        <w:rPr>
          <w:rFonts w:ascii="仿宋" w:hAnsi="仿宋" w:eastAsia="仿宋" w:cs="仿宋"/>
          <w:spacing w:val="8"/>
          <w:sz w:val="31"/>
          <w:szCs w:val="31"/>
        </w:rPr>
        <w:t>故人员家属的一次性和定期抚恤金以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及丧葬补助费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</w:p>
    <w:p>
      <w:pPr>
        <w:spacing w:line="414" w:lineRule="exact"/>
        <w:ind w:firstLine="6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2"/>
          <w:sz w:val="31"/>
          <w:szCs w:val="31"/>
        </w:rPr>
        <w:t>7</w:t>
      </w:r>
      <w:r>
        <w:rPr>
          <w:rFonts w:ascii="仿宋" w:hAnsi="仿宋" w:eastAsia="仿宋" w:cs="仿宋"/>
          <w:spacing w:val="1"/>
          <w:position w:val="2"/>
          <w:sz w:val="31"/>
          <w:szCs w:val="31"/>
        </w:rPr>
        <w:t>.社会保障和就业（类</w:t>
      </w:r>
      <w:r>
        <w:rPr>
          <w:rFonts w:ascii="仿宋" w:hAnsi="仿宋" w:eastAsia="仿宋" w:cs="仿宋"/>
          <w:spacing w:val="2"/>
          <w:position w:val="2"/>
          <w:sz w:val="31"/>
          <w:szCs w:val="31"/>
        </w:rPr>
        <w:t>）</w:t>
      </w:r>
      <w:r>
        <w:rPr>
          <w:rFonts w:ascii="仿宋" w:hAnsi="仿宋" w:eastAsia="仿宋" w:cs="仿宋"/>
          <w:spacing w:val="1"/>
          <w:position w:val="2"/>
          <w:sz w:val="31"/>
          <w:szCs w:val="31"/>
        </w:rPr>
        <w:t>其他社会保障和就业支出（款</w:t>
      </w:r>
      <w:r>
        <w:rPr>
          <w:rFonts w:ascii="仿宋" w:hAnsi="仿宋" w:eastAsia="仿宋" w:cs="仿宋"/>
          <w:spacing w:val="2"/>
          <w:position w:val="2"/>
          <w:sz w:val="31"/>
          <w:szCs w:val="31"/>
        </w:rPr>
        <w:t>）</w:t>
      </w:r>
    </w:p>
    <w:p>
      <w:pPr>
        <w:sectPr>
          <w:footerReference r:id="rId15" w:type="default"/>
          <w:pgSz w:w="11906" w:h="16839"/>
          <w:pgMar w:top="1431" w:right="1666" w:bottom="1362" w:left="1785" w:header="0" w:footer="1202" w:gutter="0"/>
          <w:pgNumType w:fmt="decimal"/>
          <w:cols w:space="720" w:num="1"/>
        </w:sectPr>
      </w:pPr>
    </w:p>
    <w:p>
      <w:pPr>
        <w:spacing w:before="192" w:line="346" w:lineRule="auto"/>
        <w:ind w:left="35" w:firstLine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其他社会保障和就业支出</w:t>
      </w:r>
      <w:r>
        <w:rPr>
          <w:rFonts w:ascii="仿宋" w:hAnsi="仿宋" w:eastAsia="仿宋" w:cs="仿宋"/>
          <w:spacing w:val="2"/>
          <w:sz w:val="31"/>
          <w:szCs w:val="31"/>
        </w:rPr>
        <w:t>（项</w:t>
      </w:r>
      <w:r>
        <w:rPr>
          <w:rFonts w:ascii="仿宋" w:hAnsi="仿宋" w:eastAsia="仿宋" w:cs="仿宋"/>
          <w:spacing w:val="3"/>
          <w:sz w:val="31"/>
          <w:szCs w:val="31"/>
        </w:rPr>
        <w:t>）：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指行政单位除人力资源和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社会保障管理事务、民政管理事务、补</w:t>
      </w:r>
      <w:r>
        <w:rPr>
          <w:rFonts w:ascii="仿宋" w:hAnsi="仿宋" w:eastAsia="仿宋" w:cs="仿宋"/>
          <w:sz w:val="31"/>
          <w:szCs w:val="31"/>
        </w:rPr>
        <w:t>充全国社会保障基金</w:t>
      </w:r>
      <w:r>
        <w:rPr>
          <w:rFonts w:ascii="仿宋" w:hAnsi="仿宋" w:eastAsia="仿宋" w:cs="仿宋"/>
          <w:spacing w:val="1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行政事业单位</w:t>
      </w:r>
      <w:r>
        <w:rPr>
          <w:rFonts w:ascii="仿宋" w:hAnsi="仿宋" w:eastAsia="仿宋" w:cs="仿宋"/>
          <w:spacing w:val="8"/>
          <w:sz w:val="31"/>
          <w:szCs w:val="31"/>
        </w:rPr>
        <w:t>离退休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企业改革补助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就业补助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抚恤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役安置、社会福利、残疾人事</w:t>
      </w:r>
      <w:r>
        <w:rPr>
          <w:rFonts w:ascii="仿宋" w:hAnsi="仿宋" w:eastAsia="仿宋" w:cs="仿宋"/>
          <w:spacing w:val="2"/>
          <w:sz w:val="31"/>
          <w:szCs w:val="31"/>
        </w:rPr>
        <w:t>业</w:t>
      </w:r>
      <w:r>
        <w:rPr>
          <w:rFonts w:ascii="仿宋" w:hAnsi="仿宋" w:eastAsia="仿宋" w:cs="仿宋"/>
          <w:spacing w:val="3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自然灾害生活补助</w:t>
      </w:r>
      <w:r>
        <w:rPr>
          <w:rFonts w:ascii="仿宋" w:hAnsi="仿宋" w:eastAsia="仿宋" w:cs="仿宋"/>
          <w:spacing w:val="3"/>
          <w:sz w:val="31"/>
          <w:szCs w:val="31"/>
        </w:rPr>
        <w:t>、</w:t>
      </w:r>
      <w:r>
        <w:rPr>
          <w:rFonts w:ascii="仿宋" w:hAnsi="仿宋" w:eastAsia="仿宋" w:cs="仿宋"/>
          <w:spacing w:val="2"/>
          <w:sz w:val="31"/>
          <w:szCs w:val="31"/>
        </w:rPr>
        <w:t>红十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字事业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最低生</w:t>
      </w:r>
      <w:r>
        <w:rPr>
          <w:rFonts w:ascii="仿宋" w:hAnsi="仿宋" w:eastAsia="仿宋" w:cs="仿宋"/>
          <w:spacing w:val="8"/>
          <w:sz w:val="31"/>
          <w:szCs w:val="31"/>
        </w:rPr>
        <w:t>活保障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临时救助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特困人员救助供养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充道路交通事故社会救助基</w:t>
      </w:r>
      <w:r>
        <w:rPr>
          <w:rFonts w:ascii="仿宋" w:hAnsi="仿宋" w:eastAsia="仿宋" w:cs="仿宋"/>
          <w:spacing w:val="8"/>
          <w:sz w:val="31"/>
          <w:szCs w:val="31"/>
        </w:rPr>
        <w:t>金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其他生活救助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财政对基本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养老保险基金的补助、财政对其</w:t>
      </w:r>
      <w:r>
        <w:rPr>
          <w:rFonts w:ascii="仿宋" w:hAnsi="仿宋" w:eastAsia="仿宋" w:cs="仿宋"/>
          <w:spacing w:val="8"/>
          <w:sz w:val="31"/>
          <w:szCs w:val="31"/>
        </w:rPr>
        <w:t>他社会保险基金的补助以外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其</w:t>
      </w:r>
      <w:r>
        <w:rPr>
          <w:rFonts w:ascii="仿宋" w:hAnsi="仿宋" w:eastAsia="仿宋" w:cs="仿宋"/>
          <w:spacing w:val="8"/>
          <w:sz w:val="31"/>
          <w:szCs w:val="31"/>
        </w:rPr>
        <w:t>他用于社会保障和就业方面的支出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</w:p>
    <w:p>
      <w:pPr>
        <w:spacing w:line="578" w:lineRule="exact"/>
        <w:ind w:firstLine="66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19"/>
          <w:sz w:val="31"/>
          <w:szCs w:val="31"/>
        </w:rPr>
        <w:t>8.</w:t>
      </w:r>
      <w:r>
        <w:rPr>
          <w:rFonts w:ascii="仿宋" w:hAnsi="仿宋" w:eastAsia="仿宋" w:cs="仿宋"/>
          <w:spacing w:val="3"/>
          <w:position w:val="19"/>
          <w:sz w:val="31"/>
          <w:szCs w:val="31"/>
        </w:rPr>
        <w:t>教育支出（类</w:t>
      </w:r>
      <w:r>
        <w:rPr>
          <w:rFonts w:ascii="仿宋" w:hAnsi="仿宋" w:eastAsia="仿宋" w:cs="仿宋"/>
          <w:spacing w:val="4"/>
          <w:position w:val="19"/>
          <w:sz w:val="31"/>
          <w:szCs w:val="31"/>
        </w:rPr>
        <w:t>）</w:t>
      </w:r>
      <w:r>
        <w:rPr>
          <w:rFonts w:ascii="仿宋" w:hAnsi="仿宋" w:eastAsia="仿宋" w:cs="仿宋"/>
          <w:spacing w:val="3"/>
          <w:position w:val="19"/>
          <w:sz w:val="31"/>
          <w:szCs w:val="31"/>
        </w:rPr>
        <w:t>普通教</w:t>
      </w:r>
      <w:r>
        <w:rPr>
          <w:rFonts w:ascii="仿宋" w:hAnsi="仿宋" w:eastAsia="仿宋" w:cs="仿宋"/>
          <w:spacing w:val="2"/>
          <w:position w:val="19"/>
          <w:sz w:val="31"/>
          <w:szCs w:val="31"/>
        </w:rPr>
        <w:t>育（款</w:t>
      </w:r>
      <w:r>
        <w:rPr>
          <w:rFonts w:ascii="仿宋" w:hAnsi="仿宋" w:eastAsia="仿宋" w:cs="仿宋"/>
          <w:spacing w:val="4"/>
          <w:position w:val="19"/>
          <w:sz w:val="31"/>
          <w:szCs w:val="31"/>
        </w:rPr>
        <w:t>）</w:t>
      </w:r>
      <w:r>
        <w:rPr>
          <w:rFonts w:ascii="仿宋" w:hAnsi="仿宋" w:eastAsia="仿宋" w:cs="仿宋"/>
          <w:spacing w:val="2"/>
          <w:position w:val="19"/>
          <w:sz w:val="31"/>
          <w:szCs w:val="31"/>
        </w:rPr>
        <w:t>学前教育（项</w:t>
      </w:r>
      <w:r>
        <w:rPr>
          <w:rFonts w:ascii="仿宋" w:hAnsi="仿宋" w:eastAsia="仿宋" w:cs="仿宋"/>
          <w:spacing w:val="4"/>
          <w:position w:val="19"/>
          <w:sz w:val="31"/>
          <w:szCs w:val="31"/>
        </w:rPr>
        <w:t>）：</w:t>
      </w:r>
      <w:r>
        <w:rPr>
          <w:rFonts w:ascii="仿宋" w:hAnsi="仿宋" w:eastAsia="仿宋" w:cs="仿宋"/>
          <w:position w:val="1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19"/>
          <w:sz w:val="31"/>
          <w:szCs w:val="31"/>
        </w:rPr>
        <w:t>指</w:t>
      </w:r>
    </w:p>
    <w:p>
      <w:pPr>
        <w:spacing w:line="227" w:lineRule="auto"/>
        <w:ind w:firstLine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各部门举办的</w:t>
      </w:r>
      <w:r>
        <w:rPr>
          <w:rFonts w:ascii="仿宋" w:hAnsi="仿宋" w:eastAsia="仿宋" w:cs="仿宋"/>
          <w:spacing w:val="7"/>
          <w:sz w:val="31"/>
          <w:szCs w:val="31"/>
        </w:rPr>
        <w:t>学前教育支出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</w:p>
    <w:p>
      <w:pPr>
        <w:spacing w:before="162" w:line="377" w:lineRule="auto"/>
        <w:ind w:left="36" w:right="105" w:firstLine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9.</w:t>
      </w:r>
      <w:r>
        <w:rPr>
          <w:rFonts w:ascii="仿宋" w:hAnsi="仿宋" w:eastAsia="仿宋" w:cs="仿宋"/>
          <w:spacing w:val="3"/>
          <w:sz w:val="31"/>
          <w:szCs w:val="31"/>
        </w:rPr>
        <w:t>教育支出（类）普通教育</w:t>
      </w:r>
      <w:r>
        <w:rPr>
          <w:rFonts w:ascii="仿宋" w:hAnsi="仿宋" w:eastAsia="仿宋" w:cs="仿宋"/>
          <w:spacing w:val="2"/>
          <w:sz w:val="31"/>
          <w:szCs w:val="31"/>
        </w:rPr>
        <w:t>（款</w:t>
      </w:r>
      <w:r>
        <w:rPr>
          <w:rFonts w:ascii="仿宋" w:hAnsi="仿宋" w:eastAsia="仿宋" w:cs="仿宋"/>
          <w:spacing w:val="3"/>
          <w:sz w:val="31"/>
          <w:szCs w:val="31"/>
        </w:rPr>
        <w:t>）</w:t>
      </w:r>
      <w:r>
        <w:rPr>
          <w:rFonts w:ascii="仿宋" w:hAnsi="仿宋" w:eastAsia="仿宋" w:cs="仿宋"/>
          <w:spacing w:val="2"/>
          <w:sz w:val="31"/>
          <w:szCs w:val="31"/>
        </w:rPr>
        <w:t>小学教育（项</w:t>
      </w:r>
      <w:r>
        <w:rPr>
          <w:rFonts w:ascii="仿宋" w:hAnsi="仿宋" w:eastAsia="仿宋" w:cs="仿宋"/>
          <w:spacing w:val="3"/>
          <w:sz w:val="31"/>
          <w:szCs w:val="31"/>
        </w:rPr>
        <w:t>）：</w:t>
      </w:r>
      <w:r>
        <w:rPr>
          <w:rFonts w:ascii="仿宋" w:hAnsi="仿宋" w:eastAsia="仿宋" w:cs="仿宋"/>
          <w:spacing w:val="2"/>
          <w:sz w:val="31"/>
          <w:szCs w:val="31"/>
        </w:rPr>
        <w:t>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各部门举办的小学教育支出，</w:t>
      </w:r>
      <w:r>
        <w:rPr>
          <w:rFonts w:ascii="仿宋" w:hAnsi="仿宋" w:eastAsia="仿宋" w:cs="仿宋"/>
          <w:spacing w:val="8"/>
          <w:sz w:val="31"/>
          <w:szCs w:val="31"/>
        </w:rPr>
        <w:t>政府各部门对社会中介组织等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举办的小学的资助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如各类捐赠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补贴等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</w:p>
    <w:p>
      <w:pPr>
        <w:spacing w:before="6" w:line="346" w:lineRule="auto"/>
        <w:ind w:left="36" w:right="105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10.</w:t>
      </w:r>
      <w:r>
        <w:rPr>
          <w:rFonts w:ascii="仿宋" w:hAnsi="仿宋" w:eastAsia="仿宋" w:cs="仿宋"/>
          <w:spacing w:val="15"/>
          <w:sz w:val="31"/>
          <w:szCs w:val="31"/>
        </w:rPr>
        <w:t>卫生健康支出（</w:t>
      </w:r>
      <w:r>
        <w:rPr>
          <w:rFonts w:ascii="仿宋" w:hAnsi="仿宋" w:eastAsia="仿宋" w:cs="仿宋"/>
          <w:spacing w:val="14"/>
          <w:sz w:val="31"/>
          <w:szCs w:val="31"/>
        </w:rPr>
        <w:t>类</w:t>
      </w:r>
      <w:r>
        <w:rPr>
          <w:rFonts w:ascii="仿宋" w:hAnsi="仿宋" w:eastAsia="仿宋" w:cs="仿宋"/>
          <w:spacing w:val="16"/>
          <w:sz w:val="31"/>
          <w:szCs w:val="31"/>
        </w:rPr>
        <w:t>）</w:t>
      </w:r>
      <w:r>
        <w:rPr>
          <w:rFonts w:ascii="仿宋" w:hAnsi="仿宋" w:eastAsia="仿宋" w:cs="仿宋"/>
          <w:spacing w:val="14"/>
          <w:sz w:val="31"/>
          <w:szCs w:val="31"/>
        </w:rPr>
        <w:t>行政事业单位医疗（款</w:t>
      </w:r>
      <w:r>
        <w:rPr>
          <w:rFonts w:ascii="仿宋" w:hAnsi="仿宋" w:eastAsia="仿宋" w:cs="仿宋"/>
          <w:spacing w:val="16"/>
          <w:sz w:val="31"/>
          <w:szCs w:val="31"/>
        </w:rPr>
        <w:t>）</w:t>
      </w:r>
      <w:r>
        <w:rPr>
          <w:rFonts w:ascii="仿宋" w:hAnsi="仿宋" w:eastAsia="仿宋" w:cs="仿宋"/>
          <w:spacing w:val="14"/>
          <w:sz w:val="31"/>
          <w:szCs w:val="31"/>
        </w:rPr>
        <w:t>事业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单位医疗（项）：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指财政部门集</w:t>
      </w:r>
      <w:r>
        <w:rPr>
          <w:rFonts w:ascii="仿宋" w:hAnsi="仿宋" w:eastAsia="仿宋" w:cs="仿宋"/>
          <w:spacing w:val="2"/>
          <w:sz w:val="31"/>
          <w:szCs w:val="31"/>
        </w:rPr>
        <w:t>中安排的事业单位基本医疗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保险缴费</w:t>
      </w:r>
      <w:r>
        <w:rPr>
          <w:rFonts w:ascii="仿宋" w:hAnsi="仿宋" w:eastAsia="仿宋" w:cs="仿宋"/>
          <w:spacing w:val="21"/>
          <w:sz w:val="31"/>
          <w:szCs w:val="31"/>
        </w:rPr>
        <w:t>经费</w:t>
      </w:r>
      <w:r>
        <w:rPr>
          <w:rFonts w:ascii="仿宋" w:hAnsi="仿宋" w:eastAsia="仿宋" w:cs="仿宋"/>
          <w:spacing w:val="23"/>
          <w:sz w:val="31"/>
          <w:szCs w:val="31"/>
        </w:rPr>
        <w:t>，</w:t>
      </w:r>
      <w:r>
        <w:rPr>
          <w:rFonts w:ascii="仿宋" w:hAnsi="仿宋" w:eastAsia="仿宋" w:cs="仿宋"/>
          <w:spacing w:val="21"/>
          <w:sz w:val="31"/>
          <w:szCs w:val="31"/>
        </w:rPr>
        <w:t>未参加医疗保险的事业单位的公费医疗经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9"/>
          <w:sz w:val="31"/>
          <w:szCs w:val="31"/>
        </w:rPr>
        <w:t>按</w:t>
      </w:r>
      <w:r>
        <w:rPr>
          <w:rFonts w:ascii="仿宋" w:hAnsi="仿宋" w:eastAsia="仿宋" w:cs="仿宋"/>
          <w:spacing w:val="8"/>
          <w:sz w:val="31"/>
          <w:szCs w:val="31"/>
        </w:rPr>
        <w:t>国家规定享受离休人员的医疗经费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</w:p>
    <w:p>
      <w:pPr>
        <w:spacing w:before="2" w:line="345" w:lineRule="auto"/>
        <w:ind w:left="35" w:right="20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11.住房保障（类</w:t>
      </w:r>
      <w:r>
        <w:rPr>
          <w:rFonts w:ascii="仿宋" w:hAnsi="仿宋" w:eastAsia="仿宋" w:cs="仿宋"/>
          <w:spacing w:val="-126"/>
          <w:sz w:val="31"/>
          <w:szCs w:val="31"/>
        </w:rPr>
        <w:t>）</w:t>
      </w:r>
      <w:r>
        <w:rPr>
          <w:rFonts w:ascii="仿宋" w:hAnsi="仿宋" w:eastAsia="仿宋" w:cs="仿宋"/>
          <w:sz w:val="31"/>
          <w:szCs w:val="31"/>
        </w:rPr>
        <w:t>住房改革支出（款</w:t>
      </w:r>
      <w:r>
        <w:rPr>
          <w:rFonts w:ascii="仿宋" w:hAnsi="仿宋" w:eastAsia="仿宋" w:cs="仿宋"/>
          <w:spacing w:val="-126"/>
          <w:sz w:val="31"/>
          <w:szCs w:val="31"/>
        </w:rPr>
        <w:t>）</w:t>
      </w:r>
      <w:r>
        <w:rPr>
          <w:rFonts w:ascii="仿宋" w:hAnsi="仿宋" w:eastAsia="仿宋" w:cs="仿宋"/>
          <w:sz w:val="31"/>
          <w:szCs w:val="31"/>
        </w:rPr>
        <w:t>住房公积金（项</w:t>
      </w:r>
      <w:r>
        <w:rPr>
          <w:rFonts w:ascii="仿宋" w:hAnsi="仿宋" w:eastAsia="仿宋" w:cs="仿宋"/>
          <w:spacing w:val="-125"/>
          <w:sz w:val="31"/>
          <w:szCs w:val="31"/>
        </w:rPr>
        <w:t>）：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指行政事业单位按人力资源和</w:t>
      </w:r>
      <w:r>
        <w:rPr>
          <w:rFonts w:ascii="仿宋" w:hAnsi="仿宋" w:eastAsia="仿宋" w:cs="仿宋"/>
          <w:spacing w:val="8"/>
          <w:sz w:val="31"/>
          <w:szCs w:val="31"/>
        </w:rPr>
        <w:t>社会保障部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财政部规定的基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本工资和津贴补贴以及规定比例为职工缴纳</w:t>
      </w:r>
      <w:r>
        <w:rPr>
          <w:rFonts w:ascii="仿宋" w:hAnsi="仿宋" w:eastAsia="仿宋" w:cs="仿宋"/>
          <w:spacing w:val="8"/>
          <w:sz w:val="31"/>
          <w:szCs w:val="31"/>
        </w:rPr>
        <w:t>的住房公积金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</w:p>
    <w:p>
      <w:pPr>
        <w:spacing w:line="345" w:lineRule="auto"/>
        <w:ind w:left="35" w:right="102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12.</w:t>
      </w:r>
      <w:r>
        <w:rPr>
          <w:rFonts w:ascii="仿宋" w:hAnsi="仿宋" w:eastAsia="仿宋" w:cs="仿宋"/>
          <w:spacing w:val="15"/>
          <w:sz w:val="31"/>
          <w:szCs w:val="31"/>
        </w:rPr>
        <w:t>基本支出</w:t>
      </w:r>
      <w:r>
        <w:rPr>
          <w:rFonts w:ascii="仿宋" w:hAnsi="仿宋" w:eastAsia="仿宋" w:cs="仿宋"/>
          <w:spacing w:val="16"/>
          <w:sz w:val="31"/>
          <w:szCs w:val="31"/>
        </w:rPr>
        <w:t>：</w:t>
      </w:r>
      <w:r>
        <w:rPr>
          <w:rFonts w:ascii="仿宋" w:hAnsi="仿宋" w:eastAsia="仿宋" w:cs="仿宋"/>
          <w:spacing w:val="15"/>
          <w:sz w:val="31"/>
          <w:szCs w:val="31"/>
        </w:rPr>
        <w:t>指为保障机</w:t>
      </w:r>
      <w:r>
        <w:rPr>
          <w:rFonts w:ascii="仿宋" w:hAnsi="仿宋" w:eastAsia="仿宋" w:cs="仿宋"/>
          <w:spacing w:val="14"/>
          <w:sz w:val="31"/>
          <w:szCs w:val="31"/>
        </w:rPr>
        <w:t>构正常运转</w:t>
      </w:r>
      <w:r>
        <w:rPr>
          <w:rFonts w:ascii="仿宋" w:hAnsi="仿宋" w:eastAsia="仿宋" w:cs="仿宋"/>
          <w:spacing w:val="16"/>
          <w:sz w:val="31"/>
          <w:szCs w:val="31"/>
        </w:rPr>
        <w:t>、</w:t>
      </w:r>
      <w:r>
        <w:rPr>
          <w:rFonts w:ascii="仿宋" w:hAnsi="仿宋" w:eastAsia="仿宋" w:cs="仿宋"/>
          <w:spacing w:val="14"/>
          <w:sz w:val="31"/>
          <w:szCs w:val="31"/>
        </w:rPr>
        <w:t>完成日常工作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任务而发生的人员支出和公用支出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</w:p>
    <w:p>
      <w:pPr>
        <w:spacing w:line="414" w:lineRule="exact"/>
        <w:ind w:firstLine="68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"/>
          <w:sz w:val="31"/>
          <w:szCs w:val="31"/>
        </w:rPr>
        <w:t>13.</w:t>
      </w:r>
      <w:r>
        <w:rPr>
          <w:rFonts w:ascii="仿宋" w:hAnsi="仿宋" w:eastAsia="仿宋" w:cs="仿宋"/>
          <w:spacing w:val="15"/>
          <w:position w:val="2"/>
          <w:sz w:val="31"/>
          <w:szCs w:val="31"/>
        </w:rPr>
        <w:t>项目支出：指在基本支出之外</w:t>
      </w:r>
      <w:r>
        <w:rPr>
          <w:rFonts w:ascii="仿宋" w:hAnsi="仿宋" w:eastAsia="仿宋" w:cs="仿宋"/>
          <w:spacing w:val="14"/>
          <w:position w:val="2"/>
          <w:sz w:val="31"/>
          <w:szCs w:val="31"/>
        </w:rPr>
        <w:t>为完成特定行政任务</w:t>
      </w:r>
    </w:p>
    <w:p>
      <w:pPr>
        <w:sectPr>
          <w:footerReference r:id="rId16" w:type="default"/>
          <w:pgSz w:w="11906" w:h="16839"/>
          <w:pgMar w:top="1431" w:right="1696" w:bottom="1362" w:left="1785" w:header="0" w:footer="1202" w:gutter="0"/>
          <w:pgNumType w:fmt="decimal"/>
          <w:cols w:space="720" w:num="1"/>
        </w:sectPr>
      </w:pPr>
    </w:p>
    <w:p>
      <w:pPr>
        <w:spacing w:before="198" w:line="228" w:lineRule="auto"/>
        <w:ind w:firstLine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和事业发展目标所发</w:t>
      </w:r>
      <w:r>
        <w:rPr>
          <w:rFonts w:ascii="仿宋" w:hAnsi="仿宋" w:eastAsia="仿宋" w:cs="仿宋"/>
          <w:spacing w:val="7"/>
          <w:sz w:val="31"/>
          <w:szCs w:val="31"/>
        </w:rPr>
        <w:t>生的支出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</w:p>
    <w:p>
      <w:pPr>
        <w:spacing w:before="194" w:line="348" w:lineRule="auto"/>
        <w:ind w:left="36" w:right="16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14.</w:t>
      </w:r>
      <w:r>
        <w:rPr>
          <w:rFonts w:ascii="仿宋" w:hAnsi="仿宋" w:eastAsia="仿宋" w:cs="仿宋"/>
          <w:spacing w:val="15"/>
          <w:sz w:val="31"/>
          <w:szCs w:val="31"/>
        </w:rPr>
        <w:t>“三公”经费：指部门用</w:t>
      </w:r>
      <w:r>
        <w:rPr>
          <w:rFonts w:ascii="仿宋" w:hAnsi="仿宋" w:eastAsia="仿宋" w:cs="仿宋"/>
          <w:spacing w:val="14"/>
          <w:sz w:val="31"/>
          <w:szCs w:val="31"/>
        </w:rPr>
        <w:t>财政拨款安排的因公出国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（境</w:t>
      </w:r>
      <w:r>
        <w:rPr>
          <w:rFonts w:ascii="仿宋" w:hAnsi="仿宋" w:eastAsia="仿宋" w:cs="仿宋"/>
          <w:spacing w:val="10"/>
          <w:sz w:val="31"/>
          <w:szCs w:val="31"/>
        </w:rPr>
        <w:t>）</w:t>
      </w:r>
      <w:r>
        <w:rPr>
          <w:rFonts w:ascii="仿宋" w:hAnsi="仿宋" w:eastAsia="仿宋" w:cs="仿宋"/>
          <w:spacing w:val="9"/>
          <w:sz w:val="31"/>
          <w:szCs w:val="31"/>
        </w:rPr>
        <w:t>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公务</w:t>
      </w:r>
      <w:r>
        <w:rPr>
          <w:rFonts w:ascii="仿宋" w:hAnsi="仿宋" w:eastAsia="仿宋" w:cs="仿宋"/>
          <w:spacing w:val="8"/>
          <w:sz w:val="31"/>
          <w:szCs w:val="31"/>
        </w:rPr>
        <w:t>用车购置及运行费和公务接待费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  <w:r>
        <w:rPr>
          <w:rFonts w:ascii="仿宋" w:hAnsi="仿宋" w:eastAsia="仿宋" w:cs="仿宋"/>
          <w:spacing w:val="8"/>
          <w:sz w:val="31"/>
          <w:szCs w:val="31"/>
        </w:rPr>
        <w:t>其中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公出国（境</w:t>
      </w:r>
      <w:r>
        <w:rPr>
          <w:rFonts w:ascii="仿宋" w:hAnsi="仿宋" w:eastAsia="仿宋" w:cs="仿宋"/>
          <w:spacing w:val="10"/>
          <w:sz w:val="31"/>
          <w:szCs w:val="31"/>
        </w:rPr>
        <w:t>）</w:t>
      </w:r>
      <w:r>
        <w:rPr>
          <w:rFonts w:ascii="仿宋" w:hAnsi="仿宋" w:eastAsia="仿宋" w:cs="仿宋"/>
          <w:spacing w:val="9"/>
          <w:sz w:val="31"/>
          <w:szCs w:val="31"/>
        </w:rPr>
        <w:t>费反</w:t>
      </w:r>
      <w:r>
        <w:rPr>
          <w:rFonts w:ascii="仿宋" w:hAnsi="仿宋" w:eastAsia="仿宋" w:cs="仿宋"/>
          <w:spacing w:val="8"/>
          <w:sz w:val="31"/>
          <w:szCs w:val="31"/>
        </w:rPr>
        <w:t>映单位公务出国（境</w:t>
      </w:r>
      <w:r>
        <w:rPr>
          <w:rFonts w:ascii="仿宋" w:hAnsi="仿宋" w:eastAsia="仿宋" w:cs="仿宋"/>
          <w:spacing w:val="10"/>
          <w:sz w:val="31"/>
          <w:szCs w:val="31"/>
        </w:rPr>
        <w:t>）</w:t>
      </w:r>
      <w:r>
        <w:rPr>
          <w:rFonts w:ascii="仿宋" w:hAnsi="仿宋" w:eastAsia="仿宋" w:cs="仿宋"/>
          <w:spacing w:val="8"/>
          <w:sz w:val="31"/>
          <w:szCs w:val="31"/>
        </w:rPr>
        <w:t>的国际旅费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国外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城市间</w:t>
      </w:r>
      <w:r>
        <w:rPr>
          <w:rFonts w:ascii="仿宋" w:hAnsi="仿宋" w:eastAsia="仿宋" w:cs="仿宋"/>
          <w:spacing w:val="8"/>
          <w:sz w:val="31"/>
          <w:szCs w:val="31"/>
        </w:rPr>
        <w:t>交通费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住宿费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伙食费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培训费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公杂费等支出</w:t>
      </w:r>
      <w:r>
        <w:rPr>
          <w:rFonts w:ascii="仿宋" w:hAnsi="仿宋" w:eastAsia="仿宋" w:cs="仿宋"/>
          <w:spacing w:val="10"/>
          <w:sz w:val="31"/>
          <w:szCs w:val="31"/>
        </w:rPr>
        <w:t>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公务用车购置及运行费反映单</w:t>
      </w:r>
      <w:r>
        <w:rPr>
          <w:rFonts w:ascii="仿宋" w:hAnsi="仿宋" w:eastAsia="仿宋" w:cs="仿宋"/>
          <w:spacing w:val="8"/>
          <w:sz w:val="31"/>
          <w:szCs w:val="31"/>
        </w:rPr>
        <w:t>位公务用车车辆购置支出（含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车辆购</w:t>
      </w:r>
      <w:r>
        <w:rPr>
          <w:rFonts w:ascii="仿宋" w:hAnsi="仿宋" w:eastAsia="仿宋" w:cs="仿宋"/>
          <w:spacing w:val="8"/>
          <w:sz w:val="31"/>
          <w:szCs w:val="31"/>
        </w:rPr>
        <w:t>置税</w:t>
      </w:r>
      <w:r>
        <w:rPr>
          <w:rFonts w:ascii="仿宋" w:hAnsi="仿宋" w:eastAsia="仿宋" w:cs="仿宋"/>
          <w:spacing w:val="10"/>
          <w:sz w:val="31"/>
          <w:szCs w:val="31"/>
        </w:rPr>
        <w:t>）</w:t>
      </w:r>
      <w:r>
        <w:rPr>
          <w:rFonts w:ascii="仿宋" w:hAnsi="仿宋" w:eastAsia="仿宋" w:cs="仿宋"/>
          <w:spacing w:val="8"/>
          <w:sz w:val="31"/>
          <w:szCs w:val="31"/>
        </w:rPr>
        <w:t>及租用费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燃料费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维修费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过路过桥费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保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险费等支出；公务接待费反映</w:t>
      </w:r>
      <w:r>
        <w:rPr>
          <w:rFonts w:ascii="仿宋" w:hAnsi="仿宋" w:eastAsia="仿宋" w:cs="仿宋"/>
          <w:spacing w:val="8"/>
          <w:sz w:val="31"/>
          <w:szCs w:val="31"/>
        </w:rPr>
        <w:t>单位按规定开支的各类公务接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待（含外宾接待</w:t>
      </w:r>
      <w:r>
        <w:rPr>
          <w:rFonts w:ascii="仿宋" w:hAnsi="仿宋" w:eastAsia="仿宋" w:cs="仿宋"/>
          <w:spacing w:val="8"/>
          <w:sz w:val="31"/>
          <w:szCs w:val="31"/>
        </w:rPr>
        <w:t>）</w:t>
      </w:r>
      <w:r>
        <w:rPr>
          <w:rFonts w:ascii="仿宋" w:hAnsi="仿宋" w:eastAsia="仿宋" w:cs="仿宋"/>
          <w:spacing w:val="7"/>
          <w:sz w:val="31"/>
          <w:szCs w:val="31"/>
        </w:rPr>
        <w:t>支</w:t>
      </w:r>
      <w:r>
        <w:rPr>
          <w:rFonts w:ascii="仿宋" w:hAnsi="仿宋" w:eastAsia="仿宋" w:cs="仿宋"/>
          <w:spacing w:val="6"/>
          <w:sz w:val="31"/>
          <w:szCs w:val="31"/>
        </w:rPr>
        <w:t>出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</w:p>
    <w:p>
      <w:pPr>
        <w:sectPr>
          <w:footerReference r:id="rId17" w:type="default"/>
          <w:pgSz w:w="11906" w:h="16839"/>
          <w:pgMar w:top="1431" w:right="1785" w:bottom="1362" w:left="1785" w:header="0" w:footer="1202" w:gutter="0"/>
          <w:pgNumType w:fmt="decimal"/>
          <w:cols w:space="720" w:num="1"/>
        </w:sectPr>
      </w:pPr>
    </w:p>
    <w:p>
      <w:pPr>
        <w:spacing w:before="139" w:line="225" w:lineRule="auto"/>
        <w:ind w:firstLine="2642"/>
        <w:outlineLvl w:val="0"/>
        <w:rPr>
          <w:rFonts w:ascii="黑体" w:hAnsi="黑体" w:eastAsia="黑体" w:cs="黑体"/>
          <w:spacing w:val="8"/>
          <w:sz w:val="43"/>
          <w:szCs w:val="43"/>
        </w:rPr>
      </w:pPr>
      <w:bookmarkStart w:id="123" w:name="_Toc3553"/>
      <w:bookmarkStart w:id="124" w:name="_Toc18709"/>
      <w:r>
        <w:rPr>
          <w:rFonts w:ascii="黑体" w:hAnsi="黑体" w:eastAsia="黑体" w:cs="黑体"/>
          <w:spacing w:val="8"/>
          <w:sz w:val="43"/>
          <w:szCs w:val="43"/>
        </w:rPr>
        <w:t>第四部分 附件</w:t>
      </w:r>
      <w:bookmarkEnd w:id="123"/>
      <w:bookmarkEnd w:id="124"/>
    </w:p>
    <w:p>
      <w:pPr>
        <w:spacing w:line="291" w:lineRule="auto"/>
        <w:rPr>
          <w:rFonts w:ascii="Arial"/>
          <w:b w:val="0"/>
          <w:bCs w:val="0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01" w:line="230" w:lineRule="auto"/>
        <w:ind w:firstLine="44"/>
        <w:outlineLvl w:val="1"/>
        <w:rPr>
          <w:rFonts w:hint="eastAsia" w:ascii="仿宋" w:hAnsi="仿宋" w:eastAsia="仿宋" w:cs="仿宋"/>
          <w:b w:val="0"/>
          <w:bCs w:val="0"/>
          <w:sz w:val="31"/>
          <w:szCs w:val="31"/>
        </w:rPr>
      </w:pPr>
      <w:bookmarkStart w:id="125" w:name="_bookmark16"/>
      <w:bookmarkEnd w:id="125"/>
      <w:bookmarkStart w:id="126" w:name="_Toc5311"/>
      <w:bookmarkStart w:id="127" w:name="_Toc31083"/>
      <w:r>
        <w:rPr>
          <w:rFonts w:hint="eastAsia" w:ascii="仿宋" w:hAnsi="仿宋" w:eastAsia="仿宋" w:cs="仿宋"/>
          <w:b w:val="0"/>
          <w:bCs w:val="0"/>
          <w:spacing w:val="-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bookmarkEnd w:id="126"/>
      <w:bookmarkEnd w:id="127"/>
    </w:p>
    <w:p>
      <w:pPr>
        <w:spacing w:line="303" w:lineRule="auto"/>
        <w:rPr>
          <w:rFonts w:ascii="Arial"/>
          <w:sz w:val="21"/>
        </w:rPr>
      </w:pPr>
    </w:p>
    <w:p>
      <w:pPr>
        <w:spacing w:before="140" w:line="258" w:lineRule="auto"/>
        <w:ind w:left="111" w:right="186" w:firstLine="126"/>
        <w:outlineLvl w:val="1"/>
        <w:rPr>
          <w:rFonts w:ascii="黑体" w:hAnsi="黑体" w:eastAsia="黑体" w:cs="黑体"/>
          <w:sz w:val="43"/>
          <w:szCs w:val="43"/>
        </w:rPr>
      </w:pPr>
      <w:bookmarkStart w:id="128" w:name="_Toc956"/>
      <w:bookmarkStart w:id="129" w:name="_Toc214"/>
      <w:bookmarkStart w:id="130" w:name="_Toc27657"/>
      <w:r>
        <w:rPr>
          <w:rFonts w:ascii="黑体" w:hAnsi="黑体" w:eastAsia="黑体" w:cs="黑体"/>
          <w:spacing w:val="9"/>
          <w:sz w:val="43"/>
          <w:szCs w:val="43"/>
        </w:rPr>
        <w:t>“自贡</w:t>
      </w:r>
      <w:r>
        <w:rPr>
          <w:rFonts w:ascii="黑体" w:hAnsi="黑体" w:eastAsia="黑体" w:cs="黑体"/>
          <w:spacing w:val="8"/>
          <w:sz w:val="43"/>
          <w:szCs w:val="43"/>
        </w:rPr>
        <w:t>市自流井区农团乡中心小学校新建</w:t>
      </w:r>
      <w:r>
        <w:rPr>
          <w:rFonts w:ascii="黑体" w:hAnsi="黑体" w:eastAsia="黑体" w:cs="黑体"/>
          <w:sz w:val="43"/>
          <w:szCs w:val="43"/>
        </w:rPr>
        <w:t xml:space="preserve"> </w:t>
      </w:r>
      <w:r>
        <w:rPr>
          <w:rFonts w:ascii="黑体" w:hAnsi="黑体" w:eastAsia="黑体" w:cs="黑体"/>
          <w:spacing w:val="10"/>
          <w:sz w:val="43"/>
          <w:szCs w:val="43"/>
        </w:rPr>
        <w:t>教师周转</w:t>
      </w:r>
      <w:r>
        <w:rPr>
          <w:rFonts w:ascii="黑体" w:hAnsi="黑体" w:eastAsia="黑体" w:cs="黑体"/>
          <w:spacing w:val="9"/>
          <w:sz w:val="43"/>
          <w:szCs w:val="43"/>
        </w:rPr>
        <w:t>房及附属工程”项目</w:t>
      </w:r>
      <w:r>
        <w:rPr>
          <w:rFonts w:ascii="黑体" w:hAnsi="黑体" w:eastAsia="黑体" w:cs="黑体"/>
          <w:spacing w:val="4"/>
          <w:sz w:val="43"/>
          <w:szCs w:val="43"/>
        </w:rPr>
        <w:t>2020</w:t>
      </w:r>
      <w:r>
        <w:rPr>
          <w:rFonts w:ascii="黑体" w:hAnsi="黑体" w:eastAsia="黑体" w:cs="黑体"/>
          <w:spacing w:val="5"/>
          <w:sz w:val="43"/>
          <w:szCs w:val="43"/>
        </w:rPr>
        <w:t xml:space="preserve"> </w:t>
      </w:r>
      <w:r>
        <w:rPr>
          <w:rFonts w:ascii="黑体" w:hAnsi="黑体" w:eastAsia="黑体" w:cs="黑体"/>
          <w:spacing w:val="9"/>
          <w:sz w:val="43"/>
          <w:szCs w:val="43"/>
        </w:rPr>
        <w:t>年绩效</w:t>
      </w:r>
      <w:bookmarkEnd w:id="128"/>
      <w:bookmarkEnd w:id="129"/>
      <w:bookmarkEnd w:id="130"/>
    </w:p>
    <w:p>
      <w:pPr>
        <w:spacing w:before="1" w:line="225" w:lineRule="auto"/>
        <w:ind w:firstLine="3303"/>
        <w:outlineLvl w:val="1"/>
        <w:rPr>
          <w:rFonts w:ascii="黑体" w:hAnsi="黑体" w:eastAsia="黑体" w:cs="黑体"/>
          <w:sz w:val="43"/>
          <w:szCs w:val="43"/>
        </w:rPr>
      </w:pPr>
      <w:bookmarkStart w:id="131" w:name="_Toc32070"/>
      <w:bookmarkStart w:id="132" w:name="_Toc30703"/>
      <w:bookmarkStart w:id="133" w:name="_Toc5755"/>
      <w:r>
        <w:rPr>
          <w:rFonts w:ascii="黑体" w:hAnsi="黑体" w:eastAsia="黑体" w:cs="黑体"/>
          <w:spacing w:val="6"/>
          <w:sz w:val="43"/>
          <w:szCs w:val="43"/>
        </w:rPr>
        <w:t>评价报</w:t>
      </w:r>
      <w:r>
        <w:rPr>
          <w:rFonts w:ascii="黑体" w:hAnsi="黑体" w:eastAsia="黑体" w:cs="黑体"/>
          <w:spacing w:val="5"/>
          <w:sz w:val="43"/>
          <w:szCs w:val="43"/>
        </w:rPr>
        <w:t>告</w:t>
      </w:r>
      <w:bookmarkEnd w:id="131"/>
      <w:bookmarkEnd w:id="132"/>
      <w:bookmarkEnd w:id="133"/>
    </w:p>
    <w:p>
      <w:pPr>
        <w:spacing w:line="336" w:lineRule="auto"/>
        <w:rPr>
          <w:rFonts w:ascii="Arial"/>
          <w:sz w:val="21"/>
        </w:rPr>
      </w:pPr>
    </w:p>
    <w:p>
      <w:pPr>
        <w:spacing w:line="336" w:lineRule="auto"/>
        <w:rPr>
          <w:rFonts w:ascii="Arial"/>
          <w:sz w:val="21"/>
        </w:rPr>
      </w:pPr>
    </w:p>
    <w:p>
      <w:pPr>
        <w:spacing w:before="101" w:line="523" w:lineRule="exact"/>
        <w:ind w:firstLine="760"/>
        <w:outlineLvl w:val="1"/>
        <w:rPr>
          <w:rFonts w:ascii="仿宋" w:hAnsi="仿宋" w:eastAsia="仿宋" w:cs="仿宋"/>
          <w:sz w:val="31"/>
          <w:szCs w:val="31"/>
        </w:rPr>
      </w:pPr>
      <w:bookmarkStart w:id="134" w:name="_Toc25342"/>
      <w:bookmarkStart w:id="135" w:name="_Toc26681"/>
      <w:bookmarkStart w:id="136" w:name="_Toc10421"/>
      <w:r>
        <w:rPr>
          <w:rFonts w:ascii="仿宋" w:hAnsi="仿宋" w:eastAsia="仿宋" w:cs="仿宋"/>
          <w:spacing w:val="6"/>
          <w:position w:val="3"/>
          <w:sz w:val="31"/>
          <w:szCs w:val="31"/>
        </w:rPr>
        <w:t>一</w:t>
      </w:r>
      <w:r>
        <w:rPr>
          <w:rFonts w:ascii="仿宋" w:hAnsi="仿宋" w:eastAsia="仿宋" w:cs="仿宋"/>
          <w:spacing w:val="7"/>
          <w:position w:val="3"/>
          <w:sz w:val="31"/>
          <w:szCs w:val="31"/>
        </w:rPr>
        <w:t>、</w:t>
      </w:r>
      <w:r>
        <w:rPr>
          <w:rFonts w:ascii="仿宋" w:hAnsi="仿宋" w:eastAsia="仿宋" w:cs="仿宋"/>
          <w:spacing w:val="5"/>
          <w:position w:val="3"/>
          <w:sz w:val="31"/>
          <w:szCs w:val="31"/>
        </w:rPr>
        <w:t>项目概况</w:t>
      </w:r>
      <w:bookmarkEnd w:id="134"/>
      <w:bookmarkEnd w:id="135"/>
      <w:bookmarkEnd w:id="136"/>
    </w:p>
    <w:p>
      <w:pPr>
        <w:spacing w:before="77" w:line="242" w:lineRule="auto"/>
        <w:ind w:firstLine="759"/>
        <w:outlineLvl w:val="2"/>
        <w:rPr>
          <w:rFonts w:ascii="仿宋" w:hAnsi="仿宋" w:eastAsia="仿宋" w:cs="仿宋"/>
          <w:sz w:val="31"/>
          <w:szCs w:val="31"/>
        </w:rPr>
      </w:pPr>
      <w:bookmarkStart w:id="137" w:name="_Toc4161"/>
      <w:bookmarkStart w:id="138" w:name="_Toc16266"/>
      <w:bookmarkStart w:id="139" w:name="_Toc13325"/>
      <w:r>
        <w:rPr>
          <w:rFonts w:ascii="仿宋" w:hAnsi="仿宋" w:eastAsia="仿宋" w:cs="仿宋"/>
          <w:spacing w:val="7"/>
          <w:sz w:val="31"/>
          <w:szCs w:val="31"/>
        </w:rPr>
        <w:t>（</w:t>
      </w:r>
      <w:r>
        <w:rPr>
          <w:rFonts w:ascii="仿宋" w:hAnsi="仿宋" w:eastAsia="仿宋" w:cs="仿宋"/>
          <w:spacing w:val="6"/>
          <w:sz w:val="31"/>
          <w:szCs w:val="31"/>
        </w:rPr>
        <w:t>一</w:t>
      </w:r>
      <w:r>
        <w:rPr>
          <w:rFonts w:ascii="仿宋" w:hAnsi="仿宋" w:eastAsia="仿宋" w:cs="仿宋"/>
          <w:spacing w:val="8"/>
          <w:sz w:val="31"/>
          <w:szCs w:val="31"/>
        </w:rPr>
        <w:t>）</w:t>
      </w:r>
      <w:r>
        <w:rPr>
          <w:rFonts w:ascii="仿宋" w:hAnsi="仿宋" w:eastAsia="仿宋" w:cs="仿宋"/>
          <w:spacing w:val="6"/>
          <w:sz w:val="31"/>
          <w:szCs w:val="31"/>
        </w:rPr>
        <w:t>项目基本情况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  <w:bookmarkEnd w:id="137"/>
      <w:bookmarkEnd w:id="138"/>
      <w:bookmarkEnd w:id="139"/>
    </w:p>
    <w:p>
      <w:pPr>
        <w:spacing w:before="142" w:line="379" w:lineRule="auto"/>
        <w:ind w:left="44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1</w:t>
      </w:r>
      <w:r>
        <w:rPr>
          <w:rFonts w:ascii="仿宋" w:hAnsi="仿宋" w:eastAsia="仿宋" w:cs="仿宋"/>
          <w:spacing w:val="6"/>
          <w:sz w:val="31"/>
          <w:szCs w:val="31"/>
        </w:rPr>
        <w:t>．教师周转房及附属工程项目，</w:t>
      </w:r>
      <w:r>
        <w:rPr>
          <w:rFonts w:ascii="仿宋" w:hAnsi="仿宋" w:eastAsia="仿宋" w:cs="仿宋"/>
          <w:spacing w:val="5"/>
          <w:sz w:val="31"/>
          <w:szCs w:val="31"/>
        </w:rPr>
        <w:t>我校负责项目的实施</w:t>
      </w:r>
      <w:r>
        <w:rPr>
          <w:rFonts w:ascii="仿宋" w:hAnsi="仿宋" w:eastAsia="仿宋" w:cs="仿宋"/>
          <w:spacing w:val="6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监督项目实施过程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项目完工验收和资金支付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</w:p>
    <w:p>
      <w:pPr>
        <w:spacing w:before="27" w:line="600" w:lineRule="exact"/>
        <w:ind w:firstLine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1"/>
          <w:sz w:val="31"/>
          <w:szCs w:val="31"/>
        </w:rPr>
        <w:t>2.</w:t>
      </w:r>
      <w:r>
        <w:rPr>
          <w:rFonts w:ascii="仿宋" w:hAnsi="仿宋" w:eastAsia="仿宋" w:cs="仿宋"/>
          <w:spacing w:val="16"/>
          <w:position w:val="21"/>
          <w:sz w:val="31"/>
          <w:szCs w:val="31"/>
        </w:rPr>
        <w:t>教师周转房及附属</w:t>
      </w:r>
      <w:r>
        <w:rPr>
          <w:rFonts w:ascii="仿宋" w:hAnsi="仿宋" w:eastAsia="仿宋" w:cs="仿宋"/>
          <w:spacing w:val="15"/>
          <w:position w:val="21"/>
          <w:sz w:val="31"/>
          <w:szCs w:val="31"/>
        </w:rPr>
        <w:t>工程项目</w:t>
      </w:r>
      <w:r>
        <w:rPr>
          <w:rFonts w:ascii="仿宋" w:hAnsi="仿宋" w:eastAsia="仿宋" w:cs="仿宋"/>
          <w:spacing w:val="8"/>
          <w:position w:val="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position w:val="21"/>
          <w:sz w:val="31"/>
          <w:szCs w:val="31"/>
        </w:rPr>
        <w:t>由区教育局负责立项及</w:t>
      </w:r>
    </w:p>
    <w:p>
      <w:pPr>
        <w:spacing w:line="227" w:lineRule="auto"/>
        <w:ind w:firstLine="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申报</w:t>
      </w:r>
      <w:r>
        <w:rPr>
          <w:rFonts w:ascii="仿宋" w:hAnsi="仿宋" w:eastAsia="仿宋" w:cs="仿宋"/>
          <w:spacing w:val="-1"/>
          <w:sz w:val="31"/>
          <w:szCs w:val="31"/>
        </w:rPr>
        <w:t>，</w:t>
      </w:r>
      <w:r>
        <w:rPr>
          <w:rFonts w:ascii="仿宋" w:hAnsi="仿宋" w:eastAsia="仿宋" w:cs="仿宋"/>
          <w:spacing w:val="-120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由我校负责实施。</w:t>
      </w:r>
    </w:p>
    <w:p>
      <w:pPr>
        <w:spacing w:before="164" w:line="372" w:lineRule="auto"/>
        <w:ind w:left="74" w:right="105" w:firstLine="59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3.</w:t>
      </w:r>
      <w:r>
        <w:rPr>
          <w:rFonts w:ascii="仿宋" w:hAnsi="仿宋" w:eastAsia="仿宋" w:cs="仿宋"/>
          <w:spacing w:val="9"/>
          <w:sz w:val="31"/>
          <w:szCs w:val="31"/>
        </w:rPr>
        <w:t>教师周转房及附属工程</w:t>
      </w:r>
      <w:r>
        <w:rPr>
          <w:rFonts w:ascii="仿宋" w:hAnsi="仿宋" w:eastAsia="仿宋" w:cs="仿宋"/>
          <w:spacing w:val="8"/>
          <w:sz w:val="31"/>
          <w:szCs w:val="31"/>
        </w:rPr>
        <w:t>项目资金管理办法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按照我校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内控制度相关</w:t>
      </w:r>
      <w:r>
        <w:rPr>
          <w:rFonts w:ascii="仿宋" w:hAnsi="仿宋" w:eastAsia="仿宋" w:cs="仿宋"/>
          <w:spacing w:val="3"/>
          <w:sz w:val="31"/>
          <w:szCs w:val="31"/>
        </w:rPr>
        <w:t>规定执行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>
      <w:pPr>
        <w:spacing w:line="417" w:lineRule="exact"/>
        <w:ind w:firstLine="66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2"/>
          <w:sz w:val="31"/>
          <w:szCs w:val="31"/>
        </w:rPr>
        <w:t>4.</w:t>
      </w:r>
      <w:r>
        <w:rPr>
          <w:rFonts w:ascii="仿宋" w:hAnsi="仿宋" w:eastAsia="仿宋" w:cs="仿宋"/>
          <w:spacing w:val="9"/>
          <w:position w:val="2"/>
          <w:sz w:val="31"/>
          <w:szCs w:val="31"/>
        </w:rPr>
        <w:t>项目建设资金由区教育局</w:t>
      </w:r>
      <w:r>
        <w:rPr>
          <w:rFonts w:ascii="仿宋" w:hAnsi="仿宋" w:eastAsia="仿宋" w:cs="仿宋"/>
          <w:spacing w:val="10"/>
          <w:position w:val="2"/>
          <w:sz w:val="31"/>
          <w:szCs w:val="31"/>
        </w:rPr>
        <w:t>、</w:t>
      </w:r>
      <w:r>
        <w:rPr>
          <w:rFonts w:ascii="仿宋" w:hAnsi="仿宋" w:eastAsia="仿宋" w:cs="仿宋"/>
          <w:spacing w:val="9"/>
          <w:position w:val="2"/>
          <w:sz w:val="31"/>
          <w:szCs w:val="31"/>
        </w:rPr>
        <w:t>区财政局统一规划</w:t>
      </w:r>
      <w:r>
        <w:rPr>
          <w:rFonts w:ascii="仿宋" w:hAnsi="仿宋" w:eastAsia="仿宋" w:cs="仿宋"/>
          <w:spacing w:val="10"/>
          <w:position w:val="2"/>
          <w:sz w:val="31"/>
          <w:szCs w:val="31"/>
        </w:rPr>
        <w:t>。</w:t>
      </w:r>
    </w:p>
    <w:p>
      <w:pPr>
        <w:spacing w:before="260" w:line="600" w:lineRule="exact"/>
        <w:ind w:firstLine="759"/>
        <w:outlineLvl w:val="2"/>
        <w:rPr>
          <w:rFonts w:ascii="仿宋" w:hAnsi="仿宋" w:eastAsia="仿宋" w:cs="仿宋"/>
          <w:sz w:val="31"/>
          <w:szCs w:val="31"/>
        </w:rPr>
      </w:pPr>
      <w:bookmarkStart w:id="140" w:name="_Toc11492"/>
      <w:bookmarkStart w:id="141" w:name="_Toc1593"/>
      <w:bookmarkStart w:id="142" w:name="_Toc10209"/>
      <w:r>
        <w:rPr>
          <w:rFonts w:ascii="仿宋" w:hAnsi="仿宋" w:eastAsia="仿宋" w:cs="仿宋"/>
          <w:spacing w:val="7"/>
          <w:position w:val="20"/>
          <w:sz w:val="31"/>
          <w:szCs w:val="31"/>
        </w:rPr>
        <w:t>（</w:t>
      </w:r>
      <w:r>
        <w:rPr>
          <w:rFonts w:ascii="仿宋" w:hAnsi="仿宋" w:eastAsia="仿宋" w:cs="仿宋"/>
          <w:spacing w:val="6"/>
          <w:position w:val="20"/>
          <w:sz w:val="31"/>
          <w:szCs w:val="31"/>
        </w:rPr>
        <w:t>二</w:t>
      </w:r>
      <w:r>
        <w:rPr>
          <w:rFonts w:ascii="仿宋" w:hAnsi="仿宋" w:eastAsia="仿宋" w:cs="仿宋"/>
          <w:spacing w:val="8"/>
          <w:position w:val="20"/>
          <w:sz w:val="31"/>
          <w:szCs w:val="31"/>
        </w:rPr>
        <w:t>）</w:t>
      </w:r>
      <w:r>
        <w:rPr>
          <w:rFonts w:ascii="仿宋" w:hAnsi="仿宋" w:eastAsia="仿宋" w:cs="仿宋"/>
          <w:spacing w:val="6"/>
          <w:position w:val="20"/>
          <w:sz w:val="31"/>
          <w:szCs w:val="31"/>
        </w:rPr>
        <w:t>项目绩效目标</w:t>
      </w:r>
      <w:r>
        <w:rPr>
          <w:rFonts w:ascii="仿宋" w:hAnsi="仿宋" w:eastAsia="仿宋" w:cs="仿宋"/>
          <w:spacing w:val="8"/>
          <w:position w:val="20"/>
          <w:sz w:val="31"/>
          <w:szCs w:val="31"/>
        </w:rPr>
        <w:t>。</w:t>
      </w:r>
      <w:bookmarkEnd w:id="140"/>
      <w:bookmarkEnd w:id="141"/>
      <w:bookmarkEnd w:id="142"/>
    </w:p>
    <w:p>
      <w:pPr>
        <w:spacing w:line="417" w:lineRule="exact"/>
        <w:ind w:firstLine="76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2"/>
          <w:sz w:val="31"/>
          <w:szCs w:val="31"/>
        </w:rPr>
        <w:t>1.</w:t>
      </w:r>
      <w:r>
        <w:rPr>
          <w:rFonts w:ascii="仿宋" w:hAnsi="仿宋" w:eastAsia="仿宋" w:cs="仿宋"/>
          <w:spacing w:val="4"/>
          <w:position w:val="2"/>
          <w:sz w:val="31"/>
          <w:szCs w:val="31"/>
        </w:rPr>
        <w:t>项目主要内容</w:t>
      </w:r>
      <w:r>
        <w:rPr>
          <w:rFonts w:ascii="仿宋" w:hAnsi="仿宋" w:eastAsia="仿宋" w:cs="仿宋"/>
          <w:spacing w:val="5"/>
          <w:position w:val="2"/>
          <w:sz w:val="31"/>
          <w:szCs w:val="31"/>
        </w:rPr>
        <w:t>。</w:t>
      </w:r>
    </w:p>
    <w:p>
      <w:pPr>
        <w:spacing w:before="128" w:line="372" w:lineRule="auto"/>
        <w:ind w:left="37" w:right="105" w:firstLine="6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教师周转房及附属工</w:t>
      </w:r>
      <w:r>
        <w:rPr>
          <w:rFonts w:ascii="仿宋" w:hAnsi="仿宋" w:eastAsia="仿宋" w:cs="仿宋"/>
          <w:spacing w:val="8"/>
          <w:sz w:val="31"/>
          <w:szCs w:val="31"/>
        </w:rPr>
        <w:t>程项目主要解决教师住宿问题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为学校交通不方便，老师们</w:t>
      </w:r>
      <w:r>
        <w:rPr>
          <w:rFonts w:ascii="仿宋" w:hAnsi="仿宋" w:eastAsia="仿宋" w:cs="仿宋"/>
          <w:spacing w:val="8"/>
          <w:sz w:val="31"/>
          <w:szCs w:val="31"/>
        </w:rPr>
        <w:t>需要花大量的时间在上下班的路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上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  <w:r>
        <w:rPr>
          <w:rFonts w:ascii="仿宋" w:hAnsi="仿宋" w:eastAsia="仿宋" w:cs="仿宋"/>
          <w:spacing w:val="9"/>
          <w:sz w:val="31"/>
          <w:szCs w:val="31"/>
        </w:rPr>
        <w:t>解决老师的住宿问题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9"/>
          <w:sz w:val="31"/>
          <w:szCs w:val="31"/>
        </w:rPr>
        <w:t>有</w:t>
      </w:r>
      <w:r>
        <w:rPr>
          <w:rFonts w:ascii="仿宋" w:hAnsi="仿宋" w:eastAsia="仿宋" w:cs="仿宋"/>
          <w:spacing w:val="8"/>
          <w:sz w:val="31"/>
          <w:szCs w:val="31"/>
        </w:rPr>
        <w:t>利于稳定学校的教师队伍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</w:p>
    <w:p>
      <w:pPr>
        <w:spacing w:line="417" w:lineRule="exact"/>
        <w:ind w:firstLine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2"/>
          <w:sz w:val="31"/>
          <w:szCs w:val="31"/>
        </w:rPr>
        <w:t>2.</w:t>
      </w:r>
      <w:r>
        <w:rPr>
          <w:rFonts w:ascii="仿宋" w:hAnsi="仿宋" w:eastAsia="仿宋" w:cs="仿宋"/>
          <w:spacing w:val="10"/>
          <w:position w:val="2"/>
          <w:sz w:val="31"/>
          <w:szCs w:val="31"/>
        </w:rPr>
        <w:t>教师周转</w:t>
      </w:r>
      <w:r>
        <w:rPr>
          <w:rFonts w:ascii="仿宋" w:hAnsi="仿宋" w:eastAsia="仿宋" w:cs="仿宋"/>
          <w:spacing w:val="9"/>
          <w:position w:val="2"/>
          <w:sz w:val="31"/>
          <w:szCs w:val="31"/>
        </w:rPr>
        <w:t>房及附属工程项目的目标是解决了乡村异</w:t>
      </w:r>
    </w:p>
    <w:p>
      <w:pPr>
        <w:spacing w:before="149" w:line="197" w:lineRule="auto"/>
        <w:ind w:firstLine="4098"/>
        <w:sectPr>
          <w:footerReference r:id="rId18" w:type="default"/>
          <w:pgSz w:w="11906" w:h="16839"/>
          <w:pgMar w:top="1431" w:right="1696" w:bottom="400" w:left="1785" w:header="0" w:footer="0" w:gutter="0"/>
          <w:pgNumType w:fmt="decimal"/>
          <w:cols w:space="720" w:num="1"/>
        </w:sectPr>
      </w:pPr>
    </w:p>
    <w:p>
      <w:pPr>
        <w:spacing w:before="161" w:line="372" w:lineRule="auto"/>
        <w:ind w:left="37" w:right="16" w:hanging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地任教老师的基本住宿问题，</w:t>
      </w:r>
      <w:r>
        <w:rPr>
          <w:rFonts w:ascii="仿宋" w:hAnsi="仿宋" w:eastAsia="仿宋" w:cs="仿宋"/>
          <w:spacing w:val="8"/>
          <w:sz w:val="31"/>
          <w:szCs w:val="31"/>
        </w:rPr>
        <w:t>为良好的教育教学工作做好后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勤保障服</w:t>
      </w:r>
      <w:r>
        <w:rPr>
          <w:rFonts w:ascii="仿宋" w:hAnsi="仿宋" w:eastAsia="仿宋" w:cs="仿宋"/>
          <w:spacing w:val="5"/>
          <w:sz w:val="31"/>
          <w:szCs w:val="31"/>
        </w:rPr>
        <w:t>务工作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</w:p>
    <w:p>
      <w:pPr>
        <w:spacing w:before="2" w:line="378" w:lineRule="auto"/>
        <w:ind w:left="37" w:right="16"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3.</w:t>
      </w:r>
      <w:r>
        <w:rPr>
          <w:rFonts w:ascii="仿宋" w:hAnsi="仿宋" w:eastAsia="仿宋" w:cs="仿宋"/>
          <w:spacing w:val="9"/>
          <w:sz w:val="31"/>
          <w:szCs w:val="31"/>
        </w:rPr>
        <w:t>教师周转房及附属工程</w:t>
      </w:r>
      <w:r>
        <w:rPr>
          <w:rFonts w:ascii="仿宋" w:hAnsi="仿宋" w:eastAsia="仿宋" w:cs="仿宋"/>
          <w:spacing w:val="8"/>
          <w:sz w:val="31"/>
          <w:szCs w:val="31"/>
        </w:rPr>
        <w:t>项目与实际相符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申报目标合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理</w:t>
      </w:r>
      <w:r>
        <w:rPr>
          <w:rFonts w:ascii="仿宋" w:hAnsi="仿宋" w:eastAsia="仿宋" w:cs="仿宋"/>
          <w:spacing w:val="1"/>
          <w:sz w:val="31"/>
          <w:szCs w:val="31"/>
        </w:rPr>
        <w:t>可行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</w:p>
    <w:p>
      <w:pPr>
        <w:spacing w:before="27" w:line="242" w:lineRule="auto"/>
        <w:ind w:firstLine="759"/>
        <w:outlineLvl w:val="2"/>
        <w:rPr>
          <w:rFonts w:ascii="仿宋" w:hAnsi="仿宋" w:eastAsia="仿宋" w:cs="仿宋"/>
          <w:sz w:val="31"/>
          <w:szCs w:val="31"/>
        </w:rPr>
      </w:pPr>
      <w:bookmarkStart w:id="143" w:name="_Toc27304"/>
      <w:bookmarkStart w:id="144" w:name="_Toc15543"/>
      <w:bookmarkStart w:id="145" w:name="_Toc14077"/>
      <w:r>
        <w:rPr>
          <w:rFonts w:ascii="仿宋" w:hAnsi="仿宋" w:eastAsia="仿宋" w:cs="仿宋"/>
          <w:spacing w:val="7"/>
          <w:sz w:val="31"/>
          <w:szCs w:val="31"/>
        </w:rPr>
        <w:t>（三</w:t>
      </w:r>
      <w:r>
        <w:rPr>
          <w:rFonts w:ascii="仿宋" w:hAnsi="仿宋" w:eastAsia="仿宋" w:cs="仿宋"/>
          <w:spacing w:val="9"/>
          <w:sz w:val="31"/>
          <w:szCs w:val="31"/>
        </w:rPr>
        <w:t>）</w:t>
      </w:r>
      <w:r>
        <w:rPr>
          <w:rFonts w:ascii="仿宋" w:hAnsi="仿宋" w:eastAsia="仿宋" w:cs="仿宋"/>
          <w:spacing w:val="7"/>
          <w:sz w:val="31"/>
          <w:szCs w:val="31"/>
        </w:rPr>
        <w:t>项目自评步骤及方法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  <w:bookmarkEnd w:id="143"/>
      <w:bookmarkEnd w:id="144"/>
      <w:bookmarkEnd w:id="145"/>
    </w:p>
    <w:p>
      <w:pPr>
        <w:spacing w:before="146" w:line="374" w:lineRule="auto"/>
        <w:ind w:left="34" w:right="13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根据区教</w:t>
      </w:r>
      <w:r>
        <w:rPr>
          <w:rFonts w:ascii="仿宋" w:hAnsi="仿宋" w:eastAsia="仿宋" w:cs="仿宋"/>
          <w:spacing w:val="8"/>
          <w:sz w:val="31"/>
          <w:szCs w:val="31"/>
        </w:rPr>
        <w:t>体局的统一部署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为改善学校办学条件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决定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对我校教师周转房改扩建，并予立项。经</w:t>
      </w:r>
      <w:r>
        <w:rPr>
          <w:rFonts w:ascii="仿宋" w:hAnsi="仿宋" w:eastAsia="仿宋" w:cs="仿宋"/>
          <w:spacing w:val="8"/>
          <w:sz w:val="31"/>
          <w:szCs w:val="31"/>
        </w:rPr>
        <w:t>费来源为一般公共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财</w:t>
      </w:r>
      <w:r>
        <w:rPr>
          <w:rFonts w:ascii="仿宋" w:hAnsi="仿宋" w:eastAsia="仿宋" w:cs="仿宋"/>
          <w:spacing w:val="9"/>
          <w:sz w:val="31"/>
          <w:szCs w:val="31"/>
        </w:rPr>
        <w:t>政预算拨款</w:t>
      </w:r>
      <w:r>
        <w:rPr>
          <w:rFonts w:ascii="仿宋" w:hAnsi="仿宋" w:eastAsia="仿宋" w:cs="仿宋"/>
          <w:spacing w:val="11"/>
          <w:sz w:val="31"/>
          <w:szCs w:val="31"/>
        </w:rPr>
        <w:t>，</w:t>
      </w:r>
      <w:r>
        <w:rPr>
          <w:rFonts w:ascii="仿宋" w:hAnsi="仿宋" w:eastAsia="仿宋" w:cs="仿宋"/>
          <w:spacing w:val="9"/>
          <w:sz w:val="31"/>
          <w:szCs w:val="31"/>
        </w:rPr>
        <w:t>项目严格按建设项目管理操作流程有序实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施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  <w:r>
        <w:rPr>
          <w:rFonts w:ascii="仿宋" w:hAnsi="仿宋" w:eastAsia="仿宋" w:cs="仿宋"/>
          <w:spacing w:val="9"/>
          <w:sz w:val="31"/>
          <w:szCs w:val="31"/>
        </w:rPr>
        <w:t>资金支付严格按照</w:t>
      </w:r>
      <w:r>
        <w:rPr>
          <w:rFonts w:ascii="仿宋" w:hAnsi="仿宋" w:eastAsia="仿宋" w:cs="仿宋"/>
          <w:spacing w:val="8"/>
          <w:sz w:val="31"/>
          <w:szCs w:val="31"/>
        </w:rPr>
        <w:t>财务制度支出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账务处理及时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  <w:r>
        <w:rPr>
          <w:rFonts w:ascii="仿宋" w:hAnsi="仿宋" w:eastAsia="仿宋" w:cs="仿宋"/>
          <w:spacing w:val="8"/>
          <w:sz w:val="31"/>
          <w:szCs w:val="31"/>
        </w:rPr>
        <w:t>项目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完成效果好，实施后达到了预期目的，消</w:t>
      </w:r>
      <w:r>
        <w:rPr>
          <w:rFonts w:ascii="仿宋" w:hAnsi="仿宋" w:eastAsia="仿宋" w:cs="仿宋"/>
          <w:spacing w:val="8"/>
          <w:sz w:val="31"/>
          <w:szCs w:val="31"/>
        </w:rPr>
        <w:t>除了教师宿舍存在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的安全隐患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解决了教师住宿的难题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</w:p>
    <w:p>
      <w:pPr>
        <w:spacing w:before="24" w:line="437" w:lineRule="exact"/>
        <w:ind w:firstLine="765"/>
        <w:outlineLvl w:val="1"/>
        <w:rPr>
          <w:rFonts w:ascii="仿宋" w:hAnsi="仿宋" w:eastAsia="仿宋" w:cs="仿宋"/>
          <w:sz w:val="31"/>
          <w:szCs w:val="31"/>
        </w:rPr>
      </w:pPr>
      <w:bookmarkStart w:id="146" w:name="_Toc13187"/>
      <w:bookmarkStart w:id="147" w:name="_Toc26699"/>
      <w:bookmarkStart w:id="148" w:name="_Toc1362"/>
      <w:r>
        <w:rPr>
          <w:rFonts w:ascii="仿宋" w:hAnsi="仿宋" w:eastAsia="仿宋" w:cs="仿宋"/>
          <w:spacing w:val="8"/>
          <w:position w:val="2"/>
          <w:sz w:val="31"/>
          <w:szCs w:val="31"/>
        </w:rPr>
        <w:t>二、项目资金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申报及使用情况</w:t>
      </w:r>
      <w:bookmarkEnd w:id="146"/>
      <w:bookmarkEnd w:id="147"/>
      <w:bookmarkEnd w:id="148"/>
    </w:p>
    <w:p>
      <w:pPr>
        <w:spacing w:before="163" w:line="242" w:lineRule="auto"/>
        <w:ind w:firstLine="759"/>
        <w:outlineLvl w:val="2"/>
        <w:rPr>
          <w:rFonts w:ascii="仿宋" w:hAnsi="仿宋" w:eastAsia="仿宋" w:cs="仿宋"/>
          <w:sz w:val="31"/>
          <w:szCs w:val="31"/>
        </w:rPr>
      </w:pPr>
      <w:bookmarkStart w:id="149" w:name="_Toc23277"/>
      <w:bookmarkStart w:id="150" w:name="_Toc27739"/>
      <w:bookmarkStart w:id="151" w:name="_Toc13580"/>
      <w:r>
        <w:rPr>
          <w:rFonts w:ascii="仿宋" w:hAnsi="仿宋" w:eastAsia="仿宋" w:cs="仿宋"/>
          <w:spacing w:val="8"/>
          <w:sz w:val="31"/>
          <w:szCs w:val="31"/>
        </w:rPr>
        <w:t>（一）项目资金申报及</w:t>
      </w:r>
      <w:r>
        <w:rPr>
          <w:rFonts w:ascii="仿宋" w:hAnsi="仿宋" w:eastAsia="仿宋" w:cs="仿宋"/>
          <w:spacing w:val="7"/>
          <w:sz w:val="31"/>
          <w:szCs w:val="31"/>
        </w:rPr>
        <w:t>批复情况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  <w:bookmarkEnd w:id="149"/>
      <w:bookmarkEnd w:id="150"/>
      <w:bookmarkEnd w:id="151"/>
    </w:p>
    <w:p>
      <w:pPr>
        <w:spacing w:before="139" w:line="372" w:lineRule="auto"/>
        <w:ind w:left="36" w:right="13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项目绩效评价的</w:t>
      </w:r>
      <w:r>
        <w:rPr>
          <w:rFonts w:ascii="仿宋" w:hAnsi="仿宋" w:eastAsia="仿宋" w:cs="仿宋"/>
          <w:spacing w:val="8"/>
          <w:sz w:val="31"/>
          <w:szCs w:val="31"/>
        </w:rPr>
        <w:t>步骤</w:t>
      </w:r>
      <w:r>
        <w:rPr>
          <w:rFonts w:ascii="仿宋" w:hAnsi="仿宋" w:eastAsia="仿宋" w:cs="仿宋"/>
          <w:spacing w:val="10"/>
          <w:sz w:val="31"/>
          <w:szCs w:val="31"/>
        </w:rPr>
        <w:t>：</w:t>
      </w:r>
      <w:r>
        <w:rPr>
          <w:rFonts w:ascii="仿宋" w:hAnsi="仿宋" w:eastAsia="仿宋" w:cs="仿宋"/>
          <w:spacing w:val="8"/>
          <w:sz w:val="31"/>
          <w:szCs w:val="31"/>
        </w:rPr>
        <w:t>成立项目绩效评价小组</w:t>
      </w:r>
      <w:r>
        <w:rPr>
          <w:rFonts w:ascii="仿宋" w:hAnsi="仿宋" w:eastAsia="仿宋" w:cs="仿宋"/>
          <w:spacing w:val="10"/>
          <w:sz w:val="31"/>
          <w:szCs w:val="31"/>
        </w:rPr>
        <w:t>；</w:t>
      </w:r>
      <w:r>
        <w:rPr>
          <w:rFonts w:ascii="仿宋" w:hAnsi="仿宋" w:eastAsia="仿宋" w:cs="仿宋"/>
          <w:spacing w:val="8"/>
          <w:sz w:val="31"/>
          <w:szCs w:val="31"/>
        </w:rPr>
        <w:t>议定项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目绩效评价实施方案；建立</w:t>
      </w:r>
      <w:r>
        <w:rPr>
          <w:rFonts w:ascii="仿宋" w:hAnsi="仿宋" w:eastAsia="仿宋" w:cs="仿宋"/>
          <w:spacing w:val="8"/>
          <w:sz w:val="31"/>
          <w:szCs w:val="31"/>
        </w:rPr>
        <w:t>绩效评价工作档案</w:t>
      </w:r>
      <w:r>
        <w:rPr>
          <w:rFonts w:ascii="仿宋" w:hAnsi="仿宋" w:eastAsia="仿宋" w:cs="仿宋"/>
          <w:spacing w:val="9"/>
          <w:sz w:val="31"/>
          <w:szCs w:val="31"/>
        </w:rPr>
        <w:t>；</w:t>
      </w:r>
      <w:r>
        <w:rPr>
          <w:rFonts w:ascii="仿宋" w:hAnsi="仿宋" w:eastAsia="仿宋" w:cs="仿宋"/>
          <w:spacing w:val="8"/>
          <w:sz w:val="31"/>
          <w:szCs w:val="31"/>
        </w:rPr>
        <w:t>追踪绩效评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价结</w:t>
      </w:r>
      <w:r>
        <w:rPr>
          <w:rFonts w:ascii="仿宋" w:hAnsi="仿宋" w:eastAsia="仿宋" w:cs="仿宋"/>
          <w:spacing w:val="5"/>
          <w:sz w:val="31"/>
          <w:szCs w:val="31"/>
        </w:rPr>
        <w:t>果的应用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</w:p>
    <w:p>
      <w:pPr>
        <w:spacing w:line="227" w:lineRule="auto"/>
        <w:ind w:firstLine="67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项目绩效评价的方法</w:t>
      </w:r>
      <w:r>
        <w:rPr>
          <w:rFonts w:ascii="仿宋" w:hAnsi="仿宋" w:eastAsia="仿宋" w:cs="仿宋"/>
          <w:spacing w:val="3"/>
          <w:sz w:val="31"/>
          <w:szCs w:val="31"/>
        </w:rPr>
        <w:t>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比较法</w:t>
      </w:r>
      <w:r>
        <w:rPr>
          <w:rFonts w:ascii="仿宋" w:hAnsi="仿宋" w:eastAsia="仿宋" w:cs="仿宋"/>
          <w:spacing w:val="3"/>
          <w:sz w:val="31"/>
          <w:szCs w:val="31"/>
        </w:rPr>
        <w:t>；</w:t>
      </w:r>
      <w:r>
        <w:rPr>
          <w:rFonts w:ascii="仿宋" w:hAnsi="仿宋" w:eastAsia="仿宋" w:cs="仿宋"/>
          <w:spacing w:val="2"/>
          <w:sz w:val="31"/>
          <w:szCs w:val="31"/>
        </w:rPr>
        <w:t>公众评</w:t>
      </w:r>
      <w:r>
        <w:rPr>
          <w:rFonts w:ascii="仿宋" w:hAnsi="仿宋" w:eastAsia="仿宋" w:cs="仿宋"/>
          <w:spacing w:val="1"/>
          <w:sz w:val="31"/>
          <w:szCs w:val="31"/>
        </w:rPr>
        <w:t>判法</w:t>
      </w:r>
      <w:r>
        <w:rPr>
          <w:rFonts w:ascii="仿宋" w:hAnsi="仿宋" w:eastAsia="仿宋" w:cs="仿宋"/>
          <w:spacing w:val="3"/>
          <w:sz w:val="31"/>
          <w:szCs w:val="31"/>
        </w:rPr>
        <w:t>；</w:t>
      </w:r>
      <w:r>
        <w:rPr>
          <w:rFonts w:ascii="仿宋" w:hAnsi="仿宋" w:eastAsia="仿宋" w:cs="仿宋"/>
          <w:spacing w:val="1"/>
          <w:sz w:val="31"/>
          <w:szCs w:val="31"/>
        </w:rPr>
        <w:t>统计计算</w:t>
      </w:r>
    </w:p>
    <w:p>
      <w:pPr>
        <w:spacing w:before="243" w:line="232" w:lineRule="auto"/>
        <w:ind w:firstLine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法</w:t>
      </w:r>
      <w:r>
        <w:rPr>
          <w:rFonts w:ascii="仿宋" w:hAnsi="仿宋" w:eastAsia="仿宋" w:cs="仿宋"/>
          <w:spacing w:val="7"/>
          <w:sz w:val="31"/>
          <w:szCs w:val="31"/>
        </w:rPr>
        <w:t>；</w:t>
      </w:r>
      <w:r>
        <w:rPr>
          <w:rFonts w:ascii="仿宋" w:hAnsi="仿宋" w:eastAsia="仿宋" w:cs="仿宋"/>
          <w:spacing w:val="4"/>
          <w:sz w:val="31"/>
          <w:szCs w:val="31"/>
        </w:rPr>
        <w:t>实地勘察法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</w:p>
    <w:p>
      <w:pPr>
        <w:spacing w:before="287" w:line="346" w:lineRule="auto"/>
        <w:ind w:left="689" w:right="321" w:firstLine="69"/>
        <w:outlineLvl w:val="2"/>
        <w:rPr>
          <w:rFonts w:ascii="仿宋" w:hAnsi="仿宋" w:eastAsia="仿宋" w:cs="仿宋"/>
          <w:sz w:val="31"/>
          <w:szCs w:val="31"/>
        </w:rPr>
      </w:pPr>
      <w:bookmarkStart w:id="152" w:name="_Toc1392"/>
      <w:bookmarkStart w:id="153" w:name="_Toc12281"/>
      <w:bookmarkStart w:id="154" w:name="_Toc27811"/>
      <w:r>
        <w:rPr>
          <w:rFonts w:ascii="仿宋" w:hAnsi="仿宋" w:eastAsia="仿宋" w:cs="仿宋"/>
          <w:spacing w:val="10"/>
          <w:sz w:val="31"/>
          <w:szCs w:val="31"/>
        </w:rPr>
        <w:t>（二</w:t>
      </w:r>
      <w:r>
        <w:rPr>
          <w:rFonts w:ascii="仿宋" w:hAnsi="仿宋" w:eastAsia="仿宋" w:cs="仿宋"/>
          <w:spacing w:val="13"/>
          <w:sz w:val="31"/>
          <w:szCs w:val="31"/>
        </w:rPr>
        <w:t>）</w:t>
      </w:r>
      <w:r>
        <w:rPr>
          <w:rFonts w:ascii="仿宋" w:hAnsi="仿宋" w:eastAsia="仿宋" w:cs="仿宋"/>
          <w:spacing w:val="10"/>
          <w:sz w:val="31"/>
          <w:szCs w:val="31"/>
        </w:rPr>
        <w:t>资金计划</w:t>
      </w:r>
      <w:r>
        <w:rPr>
          <w:rFonts w:ascii="仿宋" w:hAnsi="仿宋" w:eastAsia="仿宋" w:cs="仿宋"/>
          <w:spacing w:val="13"/>
          <w:sz w:val="31"/>
          <w:szCs w:val="31"/>
        </w:rPr>
        <w:t>、</w:t>
      </w:r>
      <w:r>
        <w:rPr>
          <w:rFonts w:ascii="仿宋" w:hAnsi="仿宋" w:eastAsia="仿宋" w:cs="仿宋"/>
          <w:spacing w:val="10"/>
          <w:sz w:val="31"/>
          <w:szCs w:val="31"/>
        </w:rPr>
        <w:t>到位及使用情况</w:t>
      </w:r>
      <w:r>
        <w:rPr>
          <w:rFonts w:ascii="仿宋" w:hAnsi="仿宋" w:eastAsia="仿宋" w:cs="仿宋"/>
          <w:spacing w:val="13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 xml:space="preserve">              </w:t>
      </w:r>
      <w:r>
        <w:rPr>
          <w:rFonts w:ascii="仿宋" w:hAnsi="仿宋" w:eastAsia="仿宋" w:cs="仿宋"/>
          <w:spacing w:val="5"/>
          <w:sz w:val="31"/>
          <w:szCs w:val="31"/>
        </w:rPr>
        <w:t>1.</w:t>
      </w:r>
      <w:r>
        <w:rPr>
          <w:rFonts w:ascii="仿宋" w:hAnsi="仿宋" w:eastAsia="仿宋" w:cs="仿宋"/>
          <w:spacing w:val="9"/>
          <w:sz w:val="31"/>
          <w:szCs w:val="31"/>
        </w:rPr>
        <w:t>资金计划。项目</w:t>
      </w:r>
      <w:r>
        <w:rPr>
          <w:rFonts w:ascii="仿宋" w:hAnsi="仿宋" w:eastAsia="仿宋" w:cs="仿宋"/>
          <w:spacing w:val="8"/>
          <w:sz w:val="31"/>
          <w:szCs w:val="31"/>
        </w:rPr>
        <w:t>资金的申报及批复严格执行区财政</w:t>
      </w:r>
      <w:bookmarkEnd w:id="152"/>
      <w:bookmarkEnd w:id="153"/>
      <w:bookmarkEnd w:id="154"/>
    </w:p>
    <w:p>
      <w:pPr>
        <w:spacing w:before="10" w:line="409" w:lineRule="auto"/>
        <w:ind w:left="748" w:right="16" w:hanging="70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局</w:t>
      </w:r>
      <w:r>
        <w:rPr>
          <w:rFonts w:ascii="仿宋" w:hAnsi="仿宋" w:eastAsia="仿宋" w:cs="仿宋"/>
          <w:spacing w:val="12"/>
          <w:sz w:val="31"/>
          <w:szCs w:val="31"/>
        </w:rPr>
        <w:t>、</w:t>
      </w:r>
      <w:r>
        <w:rPr>
          <w:rFonts w:ascii="仿宋" w:hAnsi="仿宋" w:eastAsia="仿宋" w:cs="仿宋"/>
          <w:spacing w:val="11"/>
          <w:sz w:val="31"/>
          <w:szCs w:val="31"/>
        </w:rPr>
        <w:t>区教</w:t>
      </w:r>
      <w:r>
        <w:rPr>
          <w:rFonts w:ascii="仿宋" w:hAnsi="仿宋" w:eastAsia="仿宋" w:cs="仿宋"/>
          <w:spacing w:val="10"/>
          <w:sz w:val="31"/>
          <w:szCs w:val="31"/>
        </w:rPr>
        <w:t>体局的规定及单位内控制度</w:t>
      </w:r>
      <w:r>
        <w:rPr>
          <w:rFonts w:ascii="仿宋" w:hAnsi="仿宋" w:eastAsia="仿宋" w:cs="仿宋"/>
          <w:spacing w:val="12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 xml:space="preserve">                  </w:t>
      </w:r>
      <w:r>
        <w:rPr>
          <w:rFonts w:ascii="仿宋" w:hAnsi="仿宋" w:eastAsia="仿宋" w:cs="仿宋"/>
          <w:spacing w:val="6"/>
          <w:sz w:val="31"/>
          <w:szCs w:val="31"/>
        </w:rPr>
        <w:t>2.</w:t>
      </w:r>
      <w:r>
        <w:rPr>
          <w:rFonts w:ascii="仿宋" w:hAnsi="仿宋" w:eastAsia="仿宋" w:cs="仿宋"/>
          <w:spacing w:val="12"/>
          <w:sz w:val="31"/>
          <w:szCs w:val="31"/>
        </w:rPr>
        <w:t>资金到位</w:t>
      </w:r>
      <w:r>
        <w:rPr>
          <w:rFonts w:ascii="仿宋" w:hAnsi="仿宋" w:eastAsia="仿宋" w:cs="仿宋"/>
          <w:spacing w:val="13"/>
          <w:sz w:val="31"/>
          <w:szCs w:val="31"/>
        </w:rPr>
        <w:t>。</w:t>
      </w:r>
      <w:r>
        <w:rPr>
          <w:rFonts w:ascii="仿宋" w:hAnsi="仿宋" w:eastAsia="仿宋" w:cs="仿宋"/>
          <w:spacing w:val="12"/>
          <w:sz w:val="31"/>
          <w:szCs w:val="31"/>
        </w:rPr>
        <w:t>教师周转房及附属工程项目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当年所需</w:t>
      </w:r>
      <w:r>
        <w:rPr>
          <w:rFonts w:ascii="仿宋" w:hAnsi="仿宋" w:eastAsia="仿宋" w:cs="仿宋"/>
          <w:spacing w:val="11"/>
          <w:sz w:val="31"/>
          <w:szCs w:val="31"/>
        </w:rPr>
        <w:t>资</w:t>
      </w:r>
    </w:p>
    <w:p>
      <w:pPr>
        <w:sectPr>
          <w:footerReference r:id="rId19" w:type="default"/>
          <w:pgSz w:w="11906" w:h="16839"/>
          <w:pgMar w:top="1431" w:right="1785" w:bottom="1362" w:left="1785" w:header="0" w:footer="1202" w:gutter="0"/>
          <w:pgNumType w:fmt="decimal"/>
          <w:cols w:space="720" w:num="1"/>
        </w:sectPr>
      </w:pPr>
    </w:p>
    <w:p>
      <w:pPr>
        <w:spacing w:before="216" w:line="226" w:lineRule="auto"/>
        <w:ind w:firstLine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金</w:t>
      </w:r>
      <w:r>
        <w:rPr>
          <w:rFonts w:ascii="仿宋" w:hAnsi="仿宋" w:eastAsia="仿宋" w:cs="仿宋"/>
          <w:spacing w:val="-79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于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2020 年 12 月前已下达到我单位</w:t>
      </w:r>
      <w:r>
        <w:rPr>
          <w:rFonts w:ascii="仿宋" w:hAnsi="仿宋" w:eastAsia="仿宋" w:cs="仿宋"/>
          <w:spacing w:val="-79"/>
          <w:sz w:val="31"/>
          <w:szCs w:val="31"/>
        </w:rPr>
        <w:t>。</w:t>
      </w:r>
    </w:p>
    <w:p>
      <w:pPr>
        <w:spacing w:before="164" w:line="376" w:lineRule="auto"/>
        <w:ind w:left="36" w:right="14" w:firstLine="6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3.</w:t>
      </w:r>
      <w:r>
        <w:rPr>
          <w:rFonts w:ascii="仿宋" w:hAnsi="仿宋" w:eastAsia="仿宋" w:cs="仿宋"/>
          <w:spacing w:val="9"/>
          <w:sz w:val="31"/>
          <w:szCs w:val="31"/>
        </w:rPr>
        <w:t>资金使用。教师周转房及附属</w:t>
      </w:r>
      <w:r>
        <w:rPr>
          <w:rFonts w:ascii="仿宋" w:hAnsi="仿宋" w:eastAsia="仿宋" w:cs="仿宋"/>
          <w:spacing w:val="8"/>
          <w:sz w:val="31"/>
          <w:szCs w:val="31"/>
        </w:rPr>
        <w:t>工程项目资金严格按照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预算执行，严控资金支付范</w:t>
      </w:r>
      <w:r>
        <w:rPr>
          <w:rFonts w:ascii="仿宋" w:hAnsi="仿宋" w:eastAsia="仿宋" w:cs="仿宋"/>
          <w:spacing w:val="2"/>
          <w:sz w:val="31"/>
          <w:szCs w:val="31"/>
        </w:rPr>
        <w:t>围</w:t>
      </w:r>
      <w:r>
        <w:rPr>
          <w:rFonts w:ascii="仿宋" w:hAnsi="仿宋" w:eastAsia="仿宋" w:cs="仿宋"/>
          <w:spacing w:val="3"/>
          <w:sz w:val="31"/>
          <w:szCs w:val="31"/>
        </w:rPr>
        <w:t>、</w:t>
      </w:r>
      <w:r>
        <w:rPr>
          <w:rFonts w:ascii="仿宋" w:hAnsi="仿宋" w:eastAsia="仿宋" w:cs="仿宋"/>
          <w:spacing w:val="2"/>
          <w:sz w:val="31"/>
          <w:szCs w:val="31"/>
        </w:rPr>
        <w:t>支付标准和支付进度</w:t>
      </w:r>
      <w:r>
        <w:rPr>
          <w:rFonts w:ascii="仿宋" w:hAnsi="仿宋" w:eastAsia="仿宋" w:cs="仿宋"/>
          <w:spacing w:val="3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由项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目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中标供应商提供合规合</w:t>
      </w:r>
      <w:r>
        <w:rPr>
          <w:rFonts w:ascii="仿宋" w:hAnsi="仿宋" w:eastAsia="仿宋" w:cs="仿宋"/>
          <w:spacing w:val="2"/>
          <w:sz w:val="31"/>
          <w:szCs w:val="31"/>
        </w:rPr>
        <w:t>法的依据按规定报区教体局</w:t>
      </w:r>
      <w:r>
        <w:rPr>
          <w:rFonts w:ascii="仿宋" w:hAnsi="仿宋" w:eastAsia="仿宋" w:cs="仿宋"/>
          <w:spacing w:val="3"/>
          <w:sz w:val="31"/>
          <w:szCs w:val="31"/>
        </w:rPr>
        <w:t>、</w:t>
      </w:r>
      <w:r>
        <w:rPr>
          <w:rFonts w:ascii="仿宋" w:hAnsi="仿宋" w:eastAsia="仿宋" w:cs="仿宋"/>
          <w:spacing w:val="2"/>
          <w:sz w:val="31"/>
          <w:szCs w:val="31"/>
        </w:rPr>
        <w:t>区财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政局审核后支</w:t>
      </w:r>
      <w:r>
        <w:rPr>
          <w:rFonts w:ascii="仿宋" w:hAnsi="仿宋" w:eastAsia="仿宋" w:cs="仿宋"/>
          <w:spacing w:val="6"/>
          <w:sz w:val="31"/>
          <w:szCs w:val="31"/>
        </w:rPr>
        <w:t>付款项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</w:p>
    <w:p>
      <w:pPr>
        <w:spacing w:before="25" w:line="242" w:lineRule="auto"/>
        <w:ind w:firstLine="759"/>
        <w:outlineLvl w:val="2"/>
        <w:rPr>
          <w:rFonts w:ascii="仿宋" w:hAnsi="仿宋" w:eastAsia="仿宋" w:cs="仿宋"/>
          <w:sz w:val="31"/>
          <w:szCs w:val="31"/>
        </w:rPr>
      </w:pPr>
      <w:bookmarkStart w:id="155" w:name="_Toc28561"/>
      <w:bookmarkStart w:id="156" w:name="_Toc2340"/>
      <w:bookmarkStart w:id="157" w:name="_Toc27838"/>
      <w:r>
        <w:rPr>
          <w:rFonts w:ascii="仿宋" w:hAnsi="仿宋" w:eastAsia="仿宋" w:cs="仿宋"/>
          <w:spacing w:val="7"/>
          <w:sz w:val="31"/>
          <w:szCs w:val="31"/>
        </w:rPr>
        <w:t>（三</w:t>
      </w:r>
      <w:r>
        <w:rPr>
          <w:rFonts w:ascii="仿宋" w:hAnsi="仿宋" w:eastAsia="仿宋" w:cs="仿宋"/>
          <w:spacing w:val="8"/>
          <w:sz w:val="31"/>
          <w:szCs w:val="31"/>
        </w:rPr>
        <w:t>）</w:t>
      </w:r>
      <w:r>
        <w:rPr>
          <w:rFonts w:ascii="仿宋" w:hAnsi="仿宋" w:eastAsia="仿宋" w:cs="仿宋"/>
          <w:spacing w:val="7"/>
          <w:sz w:val="31"/>
          <w:szCs w:val="31"/>
        </w:rPr>
        <w:t>项目财务管理情况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  <w:bookmarkEnd w:id="155"/>
      <w:bookmarkEnd w:id="156"/>
      <w:bookmarkEnd w:id="157"/>
    </w:p>
    <w:p>
      <w:pPr>
        <w:spacing w:before="142" w:line="379" w:lineRule="auto"/>
        <w:ind w:left="36" w:right="16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单位</w:t>
      </w:r>
      <w:r>
        <w:rPr>
          <w:rFonts w:ascii="仿宋" w:hAnsi="仿宋" w:eastAsia="仿宋" w:cs="仿宋"/>
          <w:spacing w:val="8"/>
          <w:sz w:val="31"/>
          <w:szCs w:val="31"/>
        </w:rPr>
        <w:t>财务管理制度健全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严格执行财务管理制度和内部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控制制度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账务处理及时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会计核算规范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</w:p>
    <w:p>
      <w:pPr>
        <w:spacing w:before="27" w:line="415" w:lineRule="exact"/>
        <w:ind w:firstLine="764"/>
        <w:outlineLvl w:val="1"/>
        <w:rPr>
          <w:rFonts w:ascii="仿宋" w:hAnsi="仿宋" w:eastAsia="仿宋" w:cs="仿宋"/>
          <w:sz w:val="31"/>
          <w:szCs w:val="31"/>
        </w:rPr>
      </w:pPr>
      <w:bookmarkStart w:id="158" w:name="_Toc20579"/>
      <w:bookmarkStart w:id="159" w:name="_Toc5953"/>
      <w:bookmarkStart w:id="160" w:name="_Toc17977"/>
      <w:r>
        <w:rPr>
          <w:rFonts w:ascii="仿宋" w:hAnsi="仿宋" w:eastAsia="仿宋" w:cs="仿宋"/>
          <w:spacing w:val="7"/>
          <w:position w:val="1"/>
          <w:sz w:val="31"/>
          <w:szCs w:val="31"/>
        </w:rPr>
        <w:t>三</w:t>
      </w:r>
      <w:r>
        <w:rPr>
          <w:rFonts w:ascii="仿宋" w:hAnsi="仿宋" w:eastAsia="仿宋" w:cs="仿宋"/>
          <w:spacing w:val="8"/>
          <w:position w:val="1"/>
          <w:sz w:val="31"/>
          <w:szCs w:val="31"/>
        </w:rPr>
        <w:t>、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项目实施及管理情况</w:t>
      </w:r>
      <w:bookmarkEnd w:id="158"/>
      <w:bookmarkEnd w:id="159"/>
      <w:bookmarkEnd w:id="160"/>
    </w:p>
    <w:p>
      <w:pPr>
        <w:spacing w:before="185" w:line="357" w:lineRule="auto"/>
        <w:ind w:left="34" w:right="16" w:firstLine="7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结合项目组织实施管理办法</w:t>
      </w:r>
      <w:r>
        <w:rPr>
          <w:rFonts w:ascii="仿宋" w:hAnsi="仿宋" w:eastAsia="仿宋" w:cs="仿宋"/>
          <w:spacing w:val="6"/>
          <w:sz w:val="31"/>
          <w:szCs w:val="31"/>
        </w:rPr>
        <w:t>，</w:t>
      </w:r>
      <w:r>
        <w:rPr>
          <w:rFonts w:ascii="仿宋" w:hAnsi="仿宋" w:eastAsia="仿宋" w:cs="仿宋"/>
          <w:spacing w:val="5"/>
          <w:sz w:val="31"/>
          <w:szCs w:val="31"/>
        </w:rPr>
        <w:t>重点围绕以下</w:t>
      </w:r>
      <w:r>
        <w:rPr>
          <w:rFonts w:ascii="仿宋" w:hAnsi="仿宋" w:eastAsia="仿宋" w:cs="仿宋"/>
          <w:spacing w:val="4"/>
          <w:sz w:val="31"/>
          <w:szCs w:val="31"/>
        </w:rPr>
        <w:t>内容进行分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析评价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9"/>
          <w:sz w:val="31"/>
          <w:szCs w:val="31"/>
        </w:rPr>
        <w:t>并对</w:t>
      </w:r>
      <w:r>
        <w:rPr>
          <w:rFonts w:ascii="仿宋" w:hAnsi="仿宋" w:eastAsia="仿宋" w:cs="仿宋"/>
          <w:spacing w:val="8"/>
          <w:sz w:val="31"/>
          <w:szCs w:val="31"/>
        </w:rPr>
        <w:t>自评中发现的问题分析说明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</w:p>
    <w:p>
      <w:pPr>
        <w:spacing w:before="1" w:line="242" w:lineRule="auto"/>
        <w:ind w:firstLine="759"/>
        <w:outlineLvl w:val="2"/>
        <w:rPr>
          <w:rFonts w:ascii="仿宋" w:hAnsi="仿宋" w:eastAsia="仿宋" w:cs="仿宋"/>
          <w:sz w:val="31"/>
          <w:szCs w:val="31"/>
        </w:rPr>
      </w:pPr>
      <w:bookmarkStart w:id="161" w:name="_Toc31680"/>
      <w:bookmarkStart w:id="162" w:name="_Toc20222"/>
      <w:bookmarkStart w:id="163" w:name="_Toc271"/>
      <w:r>
        <w:rPr>
          <w:rFonts w:ascii="仿宋" w:hAnsi="仿宋" w:eastAsia="仿宋" w:cs="仿宋"/>
          <w:spacing w:val="8"/>
          <w:sz w:val="31"/>
          <w:szCs w:val="31"/>
        </w:rPr>
        <w:t>（一）项目组织架构及</w:t>
      </w:r>
      <w:r>
        <w:rPr>
          <w:rFonts w:ascii="仿宋" w:hAnsi="仿宋" w:eastAsia="仿宋" w:cs="仿宋"/>
          <w:spacing w:val="7"/>
          <w:sz w:val="31"/>
          <w:szCs w:val="31"/>
        </w:rPr>
        <w:t>实施流程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  <w:bookmarkEnd w:id="161"/>
      <w:bookmarkEnd w:id="162"/>
      <w:bookmarkEnd w:id="163"/>
    </w:p>
    <w:p>
      <w:pPr>
        <w:spacing w:before="137" w:line="372" w:lineRule="auto"/>
        <w:ind w:left="37" w:right="14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单位组织架构</w:t>
      </w:r>
      <w:r>
        <w:rPr>
          <w:rFonts w:ascii="仿宋" w:hAnsi="仿宋" w:eastAsia="仿宋" w:cs="仿宋"/>
          <w:spacing w:val="10"/>
          <w:sz w:val="31"/>
          <w:szCs w:val="31"/>
        </w:rPr>
        <w:t>：</w:t>
      </w:r>
      <w:r>
        <w:rPr>
          <w:rFonts w:ascii="仿宋" w:hAnsi="仿宋" w:eastAsia="仿宋" w:cs="仿宋"/>
          <w:spacing w:val="8"/>
          <w:sz w:val="31"/>
          <w:szCs w:val="31"/>
        </w:rPr>
        <w:t>项目建设小组下属预算管理人员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项目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管理人员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资金</w:t>
      </w:r>
      <w:r>
        <w:rPr>
          <w:rFonts w:ascii="仿宋" w:hAnsi="仿宋" w:eastAsia="仿宋" w:cs="仿宋"/>
          <w:spacing w:val="8"/>
          <w:sz w:val="31"/>
          <w:szCs w:val="31"/>
        </w:rPr>
        <w:t>管理人员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项目监督人员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  <w:r>
        <w:rPr>
          <w:rFonts w:ascii="仿宋" w:hAnsi="仿宋" w:eastAsia="仿宋" w:cs="仿宋"/>
          <w:spacing w:val="8"/>
          <w:sz w:val="31"/>
          <w:szCs w:val="31"/>
        </w:rPr>
        <w:t>成交供应商组织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架构</w:t>
      </w:r>
      <w:r>
        <w:rPr>
          <w:rFonts w:ascii="仿宋" w:hAnsi="仿宋" w:eastAsia="仿宋" w:cs="仿宋"/>
          <w:spacing w:val="10"/>
          <w:sz w:val="31"/>
          <w:szCs w:val="31"/>
        </w:rPr>
        <w:t>：</w:t>
      </w:r>
      <w:r>
        <w:rPr>
          <w:rFonts w:ascii="仿宋" w:hAnsi="仿宋" w:eastAsia="仿宋" w:cs="仿宋"/>
          <w:spacing w:val="9"/>
          <w:sz w:val="31"/>
          <w:szCs w:val="31"/>
        </w:rPr>
        <w:t>项目经理</w:t>
      </w:r>
      <w:r>
        <w:rPr>
          <w:rFonts w:ascii="仿宋" w:hAnsi="仿宋" w:eastAsia="仿宋" w:cs="仿宋"/>
          <w:spacing w:val="8"/>
          <w:sz w:val="31"/>
          <w:szCs w:val="31"/>
        </w:rPr>
        <w:t>下属技术负责人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安全负责人</w:t>
      </w:r>
      <w:r>
        <w:rPr>
          <w:rFonts w:ascii="仿宋" w:hAnsi="仿宋" w:eastAsia="仿宋" w:cs="仿宋"/>
          <w:spacing w:val="10"/>
          <w:sz w:val="31"/>
          <w:szCs w:val="31"/>
        </w:rPr>
        <w:t>；</w:t>
      </w:r>
      <w:r>
        <w:rPr>
          <w:rFonts w:ascii="仿宋" w:hAnsi="仿宋" w:eastAsia="仿宋" w:cs="仿宋"/>
          <w:spacing w:val="8"/>
          <w:sz w:val="31"/>
          <w:szCs w:val="31"/>
        </w:rPr>
        <w:t>技术负责人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下属技术人员和相关责任人员，</w:t>
      </w:r>
      <w:r>
        <w:rPr>
          <w:rFonts w:ascii="仿宋" w:hAnsi="仿宋" w:eastAsia="仿宋" w:cs="仿宋"/>
          <w:spacing w:val="8"/>
          <w:sz w:val="31"/>
          <w:szCs w:val="31"/>
        </w:rPr>
        <w:t>安全负责人下属相关安全管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理</w:t>
      </w:r>
      <w:r>
        <w:rPr>
          <w:rFonts w:ascii="仿宋" w:hAnsi="仿宋" w:eastAsia="仿宋" w:cs="仿宋"/>
          <w:spacing w:val="1"/>
          <w:sz w:val="31"/>
          <w:szCs w:val="31"/>
        </w:rPr>
        <w:t>人员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</w:p>
    <w:p>
      <w:pPr>
        <w:spacing w:before="3" w:line="379" w:lineRule="auto"/>
        <w:ind w:left="37" w:right="16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项目</w:t>
      </w:r>
      <w:r>
        <w:rPr>
          <w:rFonts w:ascii="仿宋" w:hAnsi="仿宋" w:eastAsia="仿宋" w:cs="仿宋"/>
          <w:spacing w:val="8"/>
          <w:sz w:val="31"/>
          <w:szCs w:val="31"/>
        </w:rPr>
        <w:t>实施流程</w:t>
      </w:r>
      <w:r>
        <w:rPr>
          <w:rFonts w:ascii="仿宋" w:hAnsi="仿宋" w:eastAsia="仿宋" w:cs="仿宋"/>
          <w:spacing w:val="10"/>
          <w:sz w:val="31"/>
          <w:szCs w:val="31"/>
        </w:rPr>
        <w:t>：</w:t>
      </w:r>
      <w:r>
        <w:rPr>
          <w:rFonts w:ascii="仿宋" w:hAnsi="仿宋" w:eastAsia="仿宋" w:cs="仿宋"/>
          <w:spacing w:val="8"/>
          <w:sz w:val="31"/>
          <w:szCs w:val="31"/>
        </w:rPr>
        <w:t>建设准备阶段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建设阶段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竣工验收阶</w:t>
      </w:r>
      <w:r>
        <w:rPr>
          <w:rFonts w:ascii="仿宋" w:hAnsi="仿宋" w:eastAsia="仿宋" w:cs="仿宋"/>
          <w:sz w:val="31"/>
          <w:szCs w:val="31"/>
        </w:rPr>
        <w:t xml:space="preserve"> 段</w:t>
      </w:r>
      <w:r>
        <w:rPr>
          <w:rFonts w:ascii="仿宋" w:hAnsi="仿宋" w:eastAsia="仿宋" w:cs="仿宋"/>
          <w:spacing w:val="-14"/>
          <w:sz w:val="31"/>
          <w:szCs w:val="31"/>
        </w:rPr>
        <w:t>。</w:t>
      </w:r>
    </w:p>
    <w:p>
      <w:pPr>
        <w:spacing w:before="24" w:line="242" w:lineRule="auto"/>
        <w:ind w:firstLine="759"/>
        <w:outlineLvl w:val="2"/>
        <w:rPr>
          <w:rFonts w:ascii="仿宋" w:hAnsi="仿宋" w:eastAsia="仿宋" w:cs="仿宋"/>
          <w:sz w:val="31"/>
          <w:szCs w:val="31"/>
        </w:rPr>
      </w:pPr>
      <w:bookmarkStart w:id="164" w:name="_Toc19933"/>
      <w:bookmarkStart w:id="165" w:name="_Toc13500"/>
      <w:bookmarkStart w:id="166" w:name="_Toc15527"/>
      <w:r>
        <w:rPr>
          <w:rFonts w:ascii="仿宋" w:hAnsi="仿宋" w:eastAsia="仿宋" w:cs="仿宋"/>
          <w:spacing w:val="7"/>
          <w:sz w:val="31"/>
          <w:szCs w:val="31"/>
        </w:rPr>
        <w:t>（</w:t>
      </w:r>
      <w:r>
        <w:rPr>
          <w:rFonts w:ascii="仿宋" w:hAnsi="仿宋" w:eastAsia="仿宋" w:cs="仿宋"/>
          <w:spacing w:val="6"/>
          <w:sz w:val="31"/>
          <w:szCs w:val="31"/>
        </w:rPr>
        <w:t>二</w:t>
      </w:r>
      <w:r>
        <w:rPr>
          <w:rFonts w:ascii="仿宋" w:hAnsi="仿宋" w:eastAsia="仿宋" w:cs="仿宋"/>
          <w:spacing w:val="8"/>
          <w:sz w:val="31"/>
          <w:szCs w:val="31"/>
        </w:rPr>
        <w:t>）</w:t>
      </w:r>
      <w:r>
        <w:rPr>
          <w:rFonts w:ascii="仿宋" w:hAnsi="仿宋" w:eastAsia="仿宋" w:cs="仿宋"/>
          <w:spacing w:val="6"/>
          <w:sz w:val="31"/>
          <w:szCs w:val="31"/>
        </w:rPr>
        <w:t>项目管理情况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  <w:bookmarkEnd w:id="164"/>
      <w:bookmarkEnd w:id="165"/>
      <w:bookmarkEnd w:id="166"/>
    </w:p>
    <w:p>
      <w:pPr>
        <w:spacing w:before="143" w:line="379" w:lineRule="auto"/>
        <w:ind w:left="45" w:right="16" w:firstLine="6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后勤处根据学</w:t>
      </w:r>
      <w:r>
        <w:rPr>
          <w:rFonts w:ascii="仿宋" w:hAnsi="仿宋" w:eastAsia="仿宋" w:cs="仿宋"/>
          <w:spacing w:val="8"/>
          <w:sz w:val="31"/>
          <w:szCs w:val="31"/>
        </w:rPr>
        <w:t>校项目建设需要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提出项目计划报请校长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办公会</w:t>
      </w:r>
      <w:r>
        <w:rPr>
          <w:rFonts w:ascii="仿宋" w:hAnsi="仿宋" w:eastAsia="仿宋" w:cs="仿宋"/>
          <w:spacing w:val="8"/>
          <w:sz w:val="31"/>
          <w:szCs w:val="31"/>
        </w:rPr>
        <w:t>审批</w:t>
      </w:r>
      <w:r>
        <w:rPr>
          <w:rFonts w:ascii="仿宋" w:hAnsi="仿宋" w:eastAsia="仿宋" w:cs="仿宋"/>
          <w:spacing w:val="9"/>
          <w:sz w:val="31"/>
          <w:szCs w:val="31"/>
        </w:rPr>
        <w:t>；</w:t>
      </w:r>
      <w:r>
        <w:rPr>
          <w:rFonts w:ascii="仿宋" w:hAnsi="仿宋" w:eastAsia="仿宋" w:cs="仿宋"/>
          <w:spacing w:val="8"/>
          <w:sz w:val="31"/>
          <w:szCs w:val="31"/>
        </w:rPr>
        <w:t>按照审批结果会同相关部门制定项目建议书报</w:t>
      </w:r>
    </w:p>
    <w:p>
      <w:pPr>
        <w:sectPr>
          <w:footerReference r:id="rId20" w:type="default"/>
          <w:pgSz w:w="11906" w:h="16839"/>
          <w:pgMar w:top="1431" w:right="1785" w:bottom="1362" w:left="1785" w:header="0" w:footer="1202" w:gutter="0"/>
          <w:pgNumType w:fmt="decimal"/>
          <w:cols w:space="720" w:num="1"/>
        </w:sectPr>
      </w:pPr>
    </w:p>
    <w:p>
      <w:pPr>
        <w:spacing w:before="162" w:line="377" w:lineRule="auto"/>
        <w:ind w:left="41" w:right="111" w:firstLine="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区教体局、区财政局审批，根</w:t>
      </w:r>
      <w:r>
        <w:rPr>
          <w:rFonts w:ascii="仿宋" w:hAnsi="仿宋" w:eastAsia="仿宋" w:cs="仿宋"/>
          <w:spacing w:val="7"/>
          <w:sz w:val="31"/>
          <w:szCs w:val="31"/>
        </w:rPr>
        <w:t>据审批结果组织项目招投标确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定成交供应商</w:t>
      </w:r>
      <w:r>
        <w:rPr>
          <w:rFonts w:ascii="仿宋" w:hAnsi="仿宋" w:eastAsia="仿宋" w:cs="仿宋"/>
          <w:spacing w:val="10"/>
          <w:sz w:val="31"/>
          <w:szCs w:val="31"/>
        </w:rPr>
        <w:t>；</w:t>
      </w:r>
      <w:r>
        <w:rPr>
          <w:rFonts w:ascii="仿宋" w:hAnsi="仿宋" w:eastAsia="仿宋" w:cs="仿宋"/>
          <w:spacing w:val="8"/>
          <w:sz w:val="31"/>
          <w:szCs w:val="31"/>
        </w:rPr>
        <w:t>教体局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后勤处会同学校相关部门组织项目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实施</w:t>
      </w:r>
      <w:r>
        <w:rPr>
          <w:rFonts w:ascii="仿宋" w:hAnsi="仿宋" w:eastAsia="仿宋" w:cs="仿宋"/>
          <w:spacing w:val="9"/>
          <w:sz w:val="31"/>
          <w:szCs w:val="31"/>
        </w:rPr>
        <w:t>；</w:t>
      </w:r>
      <w:r>
        <w:rPr>
          <w:rFonts w:ascii="仿宋" w:hAnsi="仿宋" w:eastAsia="仿宋" w:cs="仿宋"/>
          <w:spacing w:val="8"/>
          <w:sz w:val="31"/>
          <w:szCs w:val="31"/>
        </w:rPr>
        <w:t>区教体局在实施过程中全程</w:t>
      </w:r>
      <w:r>
        <w:rPr>
          <w:rFonts w:ascii="仿宋" w:hAnsi="仿宋" w:eastAsia="仿宋" w:cs="仿宋"/>
          <w:spacing w:val="7"/>
          <w:sz w:val="31"/>
          <w:szCs w:val="31"/>
        </w:rPr>
        <w:t>监督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</w:p>
    <w:p>
      <w:pPr>
        <w:spacing w:before="25" w:line="242" w:lineRule="auto"/>
        <w:ind w:firstLine="759"/>
        <w:outlineLvl w:val="2"/>
        <w:rPr>
          <w:rFonts w:ascii="仿宋" w:hAnsi="仿宋" w:eastAsia="仿宋" w:cs="仿宋"/>
          <w:sz w:val="31"/>
          <w:szCs w:val="31"/>
        </w:rPr>
      </w:pPr>
      <w:bookmarkStart w:id="167" w:name="_Toc25046"/>
      <w:bookmarkStart w:id="168" w:name="_Toc782"/>
      <w:bookmarkStart w:id="169" w:name="_Toc16326"/>
      <w:r>
        <w:rPr>
          <w:rFonts w:ascii="仿宋" w:hAnsi="仿宋" w:eastAsia="仿宋" w:cs="仿宋"/>
          <w:spacing w:val="7"/>
          <w:sz w:val="31"/>
          <w:szCs w:val="31"/>
        </w:rPr>
        <w:t>（</w:t>
      </w:r>
      <w:r>
        <w:rPr>
          <w:rFonts w:ascii="仿宋" w:hAnsi="仿宋" w:eastAsia="仿宋" w:cs="仿宋"/>
          <w:spacing w:val="6"/>
          <w:sz w:val="31"/>
          <w:szCs w:val="31"/>
        </w:rPr>
        <w:t>三</w:t>
      </w:r>
      <w:r>
        <w:rPr>
          <w:rFonts w:ascii="仿宋" w:hAnsi="仿宋" w:eastAsia="仿宋" w:cs="仿宋"/>
          <w:spacing w:val="8"/>
          <w:sz w:val="31"/>
          <w:szCs w:val="31"/>
        </w:rPr>
        <w:t>）</w:t>
      </w:r>
      <w:r>
        <w:rPr>
          <w:rFonts w:ascii="仿宋" w:hAnsi="仿宋" w:eastAsia="仿宋" w:cs="仿宋"/>
          <w:spacing w:val="6"/>
          <w:sz w:val="31"/>
          <w:szCs w:val="31"/>
        </w:rPr>
        <w:t>项目监管情况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  <w:bookmarkEnd w:id="167"/>
      <w:bookmarkEnd w:id="168"/>
      <w:bookmarkEnd w:id="169"/>
    </w:p>
    <w:p>
      <w:pPr>
        <w:spacing w:before="142" w:line="380" w:lineRule="auto"/>
        <w:ind w:left="42" w:right="113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我校项目建设的主管部门为区教体局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区教体局</w:t>
      </w:r>
      <w:r>
        <w:rPr>
          <w:rFonts w:ascii="仿宋" w:hAnsi="仿宋" w:eastAsia="仿宋" w:cs="仿宋"/>
          <w:spacing w:val="7"/>
          <w:sz w:val="31"/>
          <w:szCs w:val="31"/>
        </w:rPr>
        <w:t>对项目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立项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审批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实施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竣工验</w:t>
      </w:r>
      <w:r>
        <w:rPr>
          <w:rFonts w:ascii="仿宋" w:hAnsi="仿宋" w:eastAsia="仿宋" w:cs="仿宋"/>
          <w:spacing w:val="7"/>
          <w:sz w:val="31"/>
          <w:szCs w:val="31"/>
        </w:rPr>
        <w:t>收实行全程监督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</w:p>
    <w:p>
      <w:pPr>
        <w:spacing w:before="24"/>
        <w:ind w:firstLine="792"/>
        <w:outlineLvl w:val="1"/>
        <w:rPr>
          <w:rFonts w:ascii="仿宋" w:hAnsi="仿宋" w:eastAsia="仿宋" w:cs="仿宋"/>
          <w:sz w:val="31"/>
          <w:szCs w:val="31"/>
        </w:rPr>
      </w:pPr>
      <w:bookmarkStart w:id="170" w:name="_Toc12841"/>
      <w:bookmarkStart w:id="171" w:name="_Toc26149"/>
      <w:bookmarkStart w:id="172" w:name="_Toc26153"/>
      <w:r>
        <w:rPr>
          <w:rFonts w:ascii="仿宋" w:hAnsi="仿宋" w:eastAsia="仿宋" w:cs="仿宋"/>
          <w:spacing w:val="3"/>
          <w:sz w:val="31"/>
          <w:szCs w:val="31"/>
        </w:rPr>
        <w:t>四、项</w:t>
      </w:r>
      <w:r>
        <w:rPr>
          <w:rFonts w:ascii="仿宋" w:hAnsi="仿宋" w:eastAsia="仿宋" w:cs="仿宋"/>
          <w:spacing w:val="2"/>
          <w:sz w:val="31"/>
          <w:szCs w:val="31"/>
        </w:rPr>
        <w:t>目绩效情况</w:t>
      </w:r>
      <w:bookmarkEnd w:id="170"/>
      <w:bookmarkEnd w:id="171"/>
      <w:bookmarkEnd w:id="172"/>
    </w:p>
    <w:p>
      <w:pPr>
        <w:spacing w:before="197" w:line="242" w:lineRule="auto"/>
        <w:ind w:firstLine="759"/>
        <w:outlineLvl w:val="2"/>
        <w:rPr>
          <w:rFonts w:ascii="仿宋" w:hAnsi="仿宋" w:eastAsia="仿宋" w:cs="仿宋"/>
          <w:sz w:val="31"/>
          <w:szCs w:val="31"/>
        </w:rPr>
      </w:pPr>
      <w:bookmarkStart w:id="173" w:name="_Toc23275"/>
      <w:bookmarkStart w:id="174" w:name="_Toc11432"/>
      <w:bookmarkStart w:id="175" w:name="_Toc12146"/>
      <w:r>
        <w:rPr>
          <w:rFonts w:ascii="仿宋" w:hAnsi="仿宋" w:eastAsia="仿宋" w:cs="仿宋"/>
          <w:spacing w:val="7"/>
          <w:sz w:val="31"/>
          <w:szCs w:val="31"/>
        </w:rPr>
        <w:t>（</w:t>
      </w:r>
      <w:r>
        <w:rPr>
          <w:rFonts w:ascii="仿宋" w:hAnsi="仿宋" w:eastAsia="仿宋" w:cs="仿宋"/>
          <w:spacing w:val="6"/>
          <w:sz w:val="31"/>
          <w:szCs w:val="31"/>
        </w:rPr>
        <w:t>一</w:t>
      </w:r>
      <w:r>
        <w:rPr>
          <w:rFonts w:ascii="仿宋" w:hAnsi="仿宋" w:eastAsia="仿宋" w:cs="仿宋"/>
          <w:spacing w:val="8"/>
          <w:sz w:val="31"/>
          <w:szCs w:val="31"/>
        </w:rPr>
        <w:t>）</w:t>
      </w:r>
      <w:r>
        <w:rPr>
          <w:rFonts w:ascii="仿宋" w:hAnsi="仿宋" w:eastAsia="仿宋" w:cs="仿宋"/>
          <w:spacing w:val="6"/>
          <w:sz w:val="31"/>
          <w:szCs w:val="31"/>
        </w:rPr>
        <w:t>项目完成情况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  <w:bookmarkEnd w:id="173"/>
      <w:bookmarkEnd w:id="174"/>
      <w:bookmarkEnd w:id="175"/>
    </w:p>
    <w:p>
      <w:pPr>
        <w:spacing w:before="138" w:line="374" w:lineRule="auto"/>
        <w:ind w:left="34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教师周转房及附属工</w:t>
      </w:r>
      <w:r>
        <w:rPr>
          <w:rFonts w:ascii="仿宋" w:hAnsi="仿宋" w:eastAsia="仿宋" w:cs="仿宋"/>
          <w:spacing w:val="8"/>
          <w:sz w:val="31"/>
          <w:szCs w:val="31"/>
        </w:rPr>
        <w:t>程项目绩效目标完成情况综述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  <w:r>
        <w:rPr>
          <w:rFonts w:ascii="仿宋" w:hAnsi="仿宋" w:eastAsia="仿宋" w:cs="仿宋"/>
          <w:spacing w:val="8"/>
          <w:sz w:val="31"/>
          <w:szCs w:val="31"/>
        </w:rPr>
        <w:t>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目全年预算数</w:t>
      </w:r>
      <w:r>
        <w:rPr>
          <w:rFonts w:ascii="仿宋" w:hAnsi="仿宋" w:eastAsia="仿宋" w:cs="仿宋"/>
          <w:spacing w:val="5"/>
          <w:sz w:val="31"/>
          <w:szCs w:val="31"/>
        </w:rPr>
        <w:t>92.53</w:t>
      </w:r>
      <w:r>
        <w:rPr>
          <w:rFonts w:ascii="仿宋" w:hAnsi="仿宋" w:eastAsia="仿宋" w:cs="仿宋"/>
          <w:spacing w:val="9"/>
          <w:sz w:val="31"/>
          <w:szCs w:val="31"/>
        </w:rPr>
        <w:t>万元，</w:t>
      </w:r>
      <w:r>
        <w:rPr>
          <w:rFonts w:ascii="仿宋" w:hAnsi="仿宋" w:eastAsia="仿宋" w:cs="仿宋"/>
          <w:spacing w:val="8"/>
          <w:sz w:val="31"/>
          <w:szCs w:val="31"/>
        </w:rPr>
        <w:t>执行数为</w:t>
      </w:r>
      <w:r>
        <w:rPr>
          <w:rFonts w:ascii="仿宋" w:hAnsi="仿宋" w:eastAsia="仿宋" w:cs="仿宋"/>
          <w:spacing w:val="4"/>
          <w:sz w:val="31"/>
          <w:szCs w:val="31"/>
        </w:rPr>
        <w:t>92.53</w:t>
      </w:r>
      <w:r>
        <w:rPr>
          <w:rFonts w:ascii="仿宋" w:hAnsi="仿宋" w:eastAsia="仿宋" w:cs="仿宋"/>
          <w:spacing w:val="8"/>
          <w:sz w:val="31"/>
          <w:szCs w:val="31"/>
        </w:rPr>
        <w:t>万元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完成预算的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100%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9"/>
          <w:sz w:val="31"/>
          <w:szCs w:val="31"/>
        </w:rPr>
        <w:t>为项目当</w:t>
      </w:r>
      <w:r>
        <w:rPr>
          <w:rFonts w:ascii="仿宋" w:hAnsi="仿宋" w:eastAsia="仿宋" w:cs="仿宋"/>
          <w:spacing w:val="8"/>
          <w:sz w:val="31"/>
          <w:szCs w:val="31"/>
        </w:rPr>
        <w:t>年支付数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  <w:r>
        <w:rPr>
          <w:rFonts w:ascii="仿宋" w:hAnsi="仿宋" w:eastAsia="仿宋" w:cs="仿宋"/>
          <w:spacing w:val="8"/>
          <w:sz w:val="31"/>
          <w:szCs w:val="31"/>
        </w:rPr>
        <w:t>项目实施目标是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新建教师周转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房</w:t>
      </w:r>
      <w:r>
        <w:rPr>
          <w:rFonts w:ascii="仿宋" w:hAnsi="仿宋" w:eastAsia="仿宋" w:cs="仿宋"/>
          <w:spacing w:val="5"/>
          <w:sz w:val="31"/>
          <w:szCs w:val="31"/>
        </w:rPr>
        <w:t>950</w:t>
      </w:r>
      <w:r>
        <w:rPr>
          <w:rFonts w:ascii="仿宋" w:hAnsi="仿宋" w:eastAsia="仿宋" w:cs="仿宋"/>
          <w:spacing w:val="9"/>
          <w:sz w:val="31"/>
          <w:szCs w:val="31"/>
        </w:rPr>
        <w:t>平方米及附属道路等建设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9"/>
          <w:sz w:val="31"/>
          <w:szCs w:val="31"/>
        </w:rPr>
        <w:t>改善教师住宿条件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9"/>
          <w:sz w:val="31"/>
          <w:szCs w:val="31"/>
        </w:rPr>
        <w:t>稳</w:t>
      </w:r>
      <w:r>
        <w:rPr>
          <w:rFonts w:ascii="仿宋" w:hAnsi="仿宋" w:eastAsia="仿宋" w:cs="仿宋"/>
          <w:spacing w:val="8"/>
          <w:sz w:val="31"/>
          <w:szCs w:val="31"/>
        </w:rPr>
        <w:t>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教师队伍。2020年8月工程竣工验收完毕，9月教师陆</w:t>
      </w:r>
      <w:r>
        <w:rPr>
          <w:rFonts w:ascii="仿宋" w:hAnsi="仿宋" w:eastAsia="仿宋" w:cs="仿宋"/>
          <w:sz w:val="31"/>
          <w:szCs w:val="31"/>
        </w:rPr>
        <w:t>续入住</w:t>
      </w:r>
      <w:r>
        <w:rPr>
          <w:rFonts w:ascii="仿宋" w:hAnsi="仿宋" w:eastAsia="仿宋" w:cs="仿宋"/>
          <w:spacing w:val="1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项目实施完成达到预期目标，改善了教</w:t>
      </w:r>
      <w:r>
        <w:rPr>
          <w:rFonts w:ascii="仿宋" w:hAnsi="仿宋" w:eastAsia="仿宋" w:cs="仿宋"/>
          <w:spacing w:val="8"/>
          <w:sz w:val="31"/>
          <w:szCs w:val="31"/>
        </w:rPr>
        <w:t>师住宿条件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稳定了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教师队</w:t>
      </w:r>
      <w:r>
        <w:rPr>
          <w:rFonts w:ascii="仿宋" w:hAnsi="仿宋" w:eastAsia="仿宋" w:cs="仿宋"/>
          <w:spacing w:val="3"/>
          <w:sz w:val="31"/>
          <w:szCs w:val="31"/>
        </w:rPr>
        <w:t>伍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>
      <w:pPr>
        <w:spacing w:before="25" w:line="242" w:lineRule="auto"/>
        <w:ind w:firstLine="759"/>
        <w:outlineLvl w:val="2"/>
        <w:rPr>
          <w:rFonts w:ascii="仿宋" w:hAnsi="仿宋" w:eastAsia="仿宋" w:cs="仿宋"/>
          <w:sz w:val="31"/>
          <w:szCs w:val="31"/>
        </w:rPr>
      </w:pPr>
      <w:bookmarkStart w:id="176" w:name="_Toc6184"/>
      <w:bookmarkStart w:id="177" w:name="_Toc15356"/>
      <w:bookmarkStart w:id="178" w:name="_Toc31535"/>
      <w:r>
        <w:rPr>
          <w:rFonts w:ascii="仿宋" w:hAnsi="仿宋" w:eastAsia="仿宋" w:cs="仿宋"/>
          <w:spacing w:val="7"/>
          <w:sz w:val="31"/>
          <w:szCs w:val="31"/>
        </w:rPr>
        <w:t>（</w:t>
      </w:r>
      <w:r>
        <w:rPr>
          <w:rFonts w:ascii="仿宋" w:hAnsi="仿宋" w:eastAsia="仿宋" w:cs="仿宋"/>
          <w:spacing w:val="6"/>
          <w:sz w:val="31"/>
          <w:szCs w:val="31"/>
        </w:rPr>
        <w:t>二</w:t>
      </w:r>
      <w:r>
        <w:rPr>
          <w:rFonts w:ascii="仿宋" w:hAnsi="仿宋" w:eastAsia="仿宋" w:cs="仿宋"/>
          <w:spacing w:val="8"/>
          <w:sz w:val="31"/>
          <w:szCs w:val="31"/>
        </w:rPr>
        <w:t>）</w:t>
      </w:r>
      <w:r>
        <w:rPr>
          <w:rFonts w:ascii="仿宋" w:hAnsi="仿宋" w:eastAsia="仿宋" w:cs="仿宋"/>
          <w:spacing w:val="6"/>
          <w:sz w:val="31"/>
          <w:szCs w:val="31"/>
        </w:rPr>
        <w:t>项目效益情况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  <w:bookmarkEnd w:id="176"/>
      <w:bookmarkEnd w:id="177"/>
      <w:bookmarkEnd w:id="178"/>
    </w:p>
    <w:p>
      <w:pPr>
        <w:spacing w:before="196" w:line="357" w:lineRule="auto"/>
        <w:ind w:left="41" w:right="113" w:firstLine="7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教师周转房及附属工程项目</w:t>
      </w:r>
      <w:r>
        <w:rPr>
          <w:rFonts w:ascii="仿宋" w:hAnsi="仿宋" w:eastAsia="仿宋" w:cs="仿宋"/>
          <w:spacing w:val="7"/>
          <w:sz w:val="31"/>
          <w:szCs w:val="31"/>
        </w:rPr>
        <w:t>，</w:t>
      </w:r>
      <w:r>
        <w:rPr>
          <w:rFonts w:ascii="仿宋" w:hAnsi="仿宋" w:eastAsia="仿宋" w:cs="仿宋"/>
          <w:spacing w:val="5"/>
          <w:sz w:val="31"/>
          <w:szCs w:val="31"/>
        </w:rPr>
        <w:t>改善了教师住宿条件</w:t>
      </w:r>
      <w:r>
        <w:rPr>
          <w:rFonts w:ascii="仿宋" w:hAnsi="仿宋" w:eastAsia="仿宋" w:cs="仿宋"/>
          <w:spacing w:val="6"/>
          <w:sz w:val="31"/>
          <w:szCs w:val="31"/>
        </w:rPr>
        <w:t>，</w:t>
      </w:r>
      <w:r>
        <w:rPr>
          <w:rFonts w:ascii="仿宋" w:hAnsi="仿宋" w:eastAsia="仿宋" w:cs="仿宋"/>
          <w:spacing w:val="5"/>
          <w:sz w:val="31"/>
          <w:szCs w:val="31"/>
        </w:rPr>
        <w:t>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定了教</w:t>
      </w:r>
      <w:r>
        <w:rPr>
          <w:rFonts w:ascii="仿宋" w:hAnsi="仿宋" w:eastAsia="仿宋" w:cs="仿宋"/>
          <w:spacing w:val="4"/>
          <w:sz w:val="31"/>
          <w:szCs w:val="31"/>
        </w:rPr>
        <w:t>师队伍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</w:p>
    <w:p>
      <w:pPr>
        <w:spacing w:line="424" w:lineRule="exact"/>
        <w:ind w:firstLine="760"/>
        <w:outlineLvl w:val="1"/>
        <w:rPr>
          <w:rFonts w:ascii="仿宋" w:hAnsi="仿宋" w:eastAsia="仿宋" w:cs="仿宋"/>
          <w:sz w:val="31"/>
          <w:szCs w:val="31"/>
        </w:rPr>
      </w:pPr>
      <w:bookmarkStart w:id="179" w:name="_Toc27605"/>
      <w:bookmarkStart w:id="180" w:name="_Toc3804"/>
      <w:bookmarkStart w:id="181" w:name="_Toc19037"/>
      <w:r>
        <w:rPr>
          <w:rFonts w:ascii="仿宋" w:hAnsi="仿宋" w:eastAsia="仿宋" w:cs="仿宋"/>
          <w:spacing w:val="7"/>
          <w:position w:val="1"/>
          <w:sz w:val="31"/>
          <w:szCs w:val="31"/>
        </w:rPr>
        <w:t>五</w:t>
      </w:r>
      <w:r>
        <w:rPr>
          <w:rFonts w:ascii="仿宋" w:hAnsi="仿宋" w:eastAsia="仿宋" w:cs="仿宋"/>
          <w:spacing w:val="8"/>
          <w:position w:val="1"/>
          <w:sz w:val="31"/>
          <w:szCs w:val="31"/>
        </w:rPr>
        <w:t>、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评价结论及建</w:t>
      </w:r>
      <w:r>
        <w:rPr>
          <w:rFonts w:ascii="仿宋" w:hAnsi="仿宋" w:eastAsia="仿宋" w:cs="仿宋"/>
          <w:spacing w:val="6"/>
          <w:position w:val="1"/>
          <w:sz w:val="31"/>
          <w:szCs w:val="31"/>
        </w:rPr>
        <w:t>议</w:t>
      </w:r>
      <w:bookmarkEnd w:id="179"/>
      <w:bookmarkEnd w:id="180"/>
      <w:bookmarkEnd w:id="181"/>
    </w:p>
    <w:p>
      <w:pPr>
        <w:spacing w:before="176" w:line="242" w:lineRule="auto"/>
        <w:ind w:firstLine="759"/>
        <w:outlineLvl w:val="2"/>
        <w:rPr>
          <w:rFonts w:ascii="仿宋" w:hAnsi="仿宋" w:eastAsia="仿宋" w:cs="仿宋"/>
          <w:sz w:val="31"/>
          <w:szCs w:val="31"/>
        </w:rPr>
      </w:pPr>
      <w:bookmarkStart w:id="182" w:name="_Toc30927"/>
      <w:bookmarkStart w:id="183" w:name="_Toc22356"/>
      <w:bookmarkStart w:id="184" w:name="_Toc2575"/>
      <w:r>
        <w:rPr>
          <w:rFonts w:ascii="仿宋" w:hAnsi="仿宋" w:eastAsia="仿宋" w:cs="仿宋"/>
          <w:spacing w:val="5"/>
          <w:sz w:val="31"/>
          <w:szCs w:val="31"/>
        </w:rPr>
        <w:t>（一</w:t>
      </w:r>
      <w:r>
        <w:rPr>
          <w:rFonts w:ascii="仿宋" w:hAnsi="仿宋" w:eastAsia="仿宋" w:cs="仿宋"/>
          <w:spacing w:val="7"/>
          <w:sz w:val="31"/>
          <w:szCs w:val="31"/>
        </w:rPr>
        <w:t>）</w:t>
      </w:r>
      <w:r>
        <w:rPr>
          <w:rFonts w:ascii="仿宋" w:hAnsi="仿宋" w:eastAsia="仿宋" w:cs="仿宋"/>
          <w:spacing w:val="5"/>
          <w:sz w:val="31"/>
          <w:szCs w:val="31"/>
        </w:rPr>
        <w:t>评价结论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  <w:bookmarkEnd w:id="182"/>
      <w:bookmarkEnd w:id="183"/>
      <w:bookmarkEnd w:id="184"/>
    </w:p>
    <w:p>
      <w:pPr>
        <w:spacing w:before="142" w:line="379" w:lineRule="auto"/>
        <w:ind w:left="41" w:right="113" w:firstLine="6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教师周转</w:t>
      </w:r>
      <w:r>
        <w:rPr>
          <w:rFonts w:ascii="仿宋" w:hAnsi="仿宋" w:eastAsia="仿宋" w:cs="仿宋"/>
          <w:spacing w:val="8"/>
          <w:sz w:val="31"/>
          <w:szCs w:val="31"/>
        </w:rPr>
        <w:t>房及附属工程项目从项目申报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审批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立项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实施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竣工</w:t>
      </w:r>
      <w:r>
        <w:rPr>
          <w:rFonts w:ascii="仿宋" w:hAnsi="仿宋" w:eastAsia="仿宋" w:cs="仿宋"/>
          <w:spacing w:val="8"/>
          <w:sz w:val="31"/>
          <w:szCs w:val="31"/>
        </w:rPr>
        <w:t>验收全程严格执行了区财政局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区教体局相关规</w:t>
      </w:r>
    </w:p>
    <w:p>
      <w:pPr>
        <w:sectPr>
          <w:footerReference r:id="rId21" w:type="default"/>
          <w:pgSz w:w="11906" w:h="16839"/>
          <w:pgMar w:top="1431" w:right="1688" w:bottom="1362" w:left="1785" w:header="0" w:footer="1202" w:gutter="0"/>
          <w:pgNumType w:fmt="decimal"/>
          <w:cols w:space="720" w:num="1"/>
        </w:sectPr>
      </w:pPr>
    </w:p>
    <w:p>
      <w:pPr>
        <w:spacing w:before="163" w:line="377" w:lineRule="auto"/>
        <w:ind w:left="31" w:firstLine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定和</w:t>
      </w:r>
      <w:r>
        <w:rPr>
          <w:rFonts w:ascii="仿宋" w:hAnsi="仿宋" w:eastAsia="仿宋" w:cs="仿宋"/>
          <w:spacing w:val="8"/>
          <w:sz w:val="31"/>
          <w:szCs w:val="31"/>
        </w:rPr>
        <w:t>学校内控制度的要求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全程规范合理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合规合法</w:t>
      </w:r>
      <w:r>
        <w:rPr>
          <w:rFonts w:ascii="仿宋" w:hAnsi="仿宋" w:eastAsia="仿宋" w:cs="仿宋"/>
          <w:spacing w:val="10"/>
          <w:sz w:val="31"/>
          <w:szCs w:val="31"/>
        </w:rPr>
        <w:t>；</w:t>
      </w:r>
      <w:r>
        <w:rPr>
          <w:rFonts w:ascii="仿宋" w:hAnsi="仿宋" w:eastAsia="仿宋" w:cs="仿宋"/>
          <w:spacing w:val="8"/>
          <w:sz w:val="31"/>
          <w:szCs w:val="31"/>
        </w:rPr>
        <w:t>财务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管</w:t>
      </w:r>
      <w:r>
        <w:rPr>
          <w:rFonts w:ascii="仿宋" w:hAnsi="仿宋" w:eastAsia="仿宋" w:cs="仿宋"/>
          <w:sz w:val="31"/>
          <w:szCs w:val="31"/>
        </w:rPr>
        <w:t>理制度健全</w:t>
      </w:r>
      <w:r>
        <w:rPr>
          <w:rFonts w:ascii="仿宋" w:hAnsi="仿宋" w:eastAsia="仿宋" w:cs="仿宋"/>
          <w:spacing w:val="1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>资金支付范围</w:t>
      </w:r>
      <w:r>
        <w:rPr>
          <w:rFonts w:ascii="仿宋" w:hAnsi="仿宋" w:eastAsia="仿宋" w:cs="仿宋"/>
          <w:spacing w:val="1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标准</w:t>
      </w:r>
      <w:r>
        <w:rPr>
          <w:rFonts w:ascii="仿宋" w:hAnsi="仿宋" w:eastAsia="仿宋" w:cs="仿宋"/>
          <w:spacing w:val="1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进度</w:t>
      </w:r>
      <w:r>
        <w:rPr>
          <w:rFonts w:ascii="仿宋" w:hAnsi="仿宋" w:eastAsia="仿宋" w:cs="仿宋"/>
          <w:spacing w:val="1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手续合规合法</w:t>
      </w:r>
      <w:r>
        <w:rPr>
          <w:rFonts w:ascii="仿宋" w:hAnsi="仿宋" w:eastAsia="仿宋" w:cs="仿宋"/>
          <w:spacing w:val="1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账务处理及时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会计核算</w:t>
      </w:r>
      <w:r>
        <w:rPr>
          <w:rFonts w:ascii="仿宋" w:hAnsi="仿宋" w:eastAsia="仿宋" w:cs="仿宋"/>
          <w:spacing w:val="7"/>
          <w:sz w:val="31"/>
          <w:szCs w:val="31"/>
        </w:rPr>
        <w:t>规范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</w:p>
    <w:p>
      <w:pPr>
        <w:spacing w:before="24" w:line="242" w:lineRule="auto"/>
        <w:ind w:firstLine="759"/>
        <w:outlineLvl w:val="2"/>
        <w:rPr>
          <w:rFonts w:ascii="仿宋" w:hAnsi="仿宋" w:eastAsia="仿宋" w:cs="仿宋"/>
          <w:sz w:val="31"/>
          <w:szCs w:val="31"/>
        </w:rPr>
      </w:pPr>
      <w:bookmarkStart w:id="185" w:name="_Toc31566"/>
      <w:bookmarkStart w:id="186" w:name="_Toc12178"/>
      <w:bookmarkStart w:id="187" w:name="_Toc13812"/>
      <w:r>
        <w:rPr>
          <w:rFonts w:ascii="仿宋" w:hAnsi="仿宋" w:eastAsia="仿宋" w:cs="仿宋"/>
          <w:spacing w:val="6"/>
          <w:sz w:val="31"/>
          <w:szCs w:val="31"/>
        </w:rPr>
        <w:t>（二</w:t>
      </w:r>
      <w:r>
        <w:rPr>
          <w:rFonts w:ascii="仿宋" w:hAnsi="仿宋" w:eastAsia="仿宋" w:cs="仿宋"/>
          <w:spacing w:val="7"/>
          <w:sz w:val="31"/>
          <w:szCs w:val="31"/>
        </w:rPr>
        <w:t>）</w:t>
      </w:r>
      <w:r>
        <w:rPr>
          <w:rFonts w:ascii="仿宋" w:hAnsi="仿宋" w:eastAsia="仿宋" w:cs="仿宋"/>
          <w:spacing w:val="6"/>
          <w:sz w:val="31"/>
          <w:szCs w:val="31"/>
        </w:rPr>
        <w:t>存在的问题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  <w:bookmarkEnd w:id="185"/>
      <w:bookmarkEnd w:id="186"/>
      <w:bookmarkEnd w:id="187"/>
    </w:p>
    <w:p>
      <w:pPr>
        <w:spacing w:before="194" w:line="600" w:lineRule="exact"/>
        <w:ind w:firstLine="67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1"/>
          <w:sz w:val="31"/>
          <w:szCs w:val="31"/>
        </w:rPr>
        <w:t>项目资金不足</w:t>
      </w:r>
      <w:r>
        <w:rPr>
          <w:rFonts w:ascii="仿宋" w:hAnsi="仿宋" w:eastAsia="仿宋" w:cs="仿宋"/>
          <w:spacing w:val="9"/>
          <w:position w:val="21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position w:val="21"/>
          <w:sz w:val="31"/>
          <w:szCs w:val="31"/>
        </w:rPr>
        <w:t>未按照合同及时支付</w:t>
      </w:r>
      <w:r>
        <w:rPr>
          <w:rFonts w:ascii="仿宋" w:hAnsi="仿宋" w:eastAsia="仿宋" w:cs="仿宋"/>
          <w:spacing w:val="9"/>
          <w:position w:val="21"/>
          <w:sz w:val="31"/>
          <w:szCs w:val="31"/>
        </w:rPr>
        <w:t>。</w:t>
      </w:r>
    </w:p>
    <w:p>
      <w:pPr>
        <w:spacing w:line="241" w:lineRule="auto"/>
        <w:ind w:firstLine="759"/>
        <w:outlineLvl w:val="2"/>
        <w:rPr>
          <w:rFonts w:ascii="仿宋" w:hAnsi="仿宋" w:eastAsia="仿宋" w:cs="仿宋"/>
          <w:sz w:val="31"/>
          <w:szCs w:val="31"/>
        </w:rPr>
      </w:pPr>
      <w:bookmarkStart w:id="188" w:name="_Toc29502"/>
      <w:bookmarkStart w:id="189" w:name="_Toc29461"/>
      <w:bookmarkStart w:id="190" w:name="_Toc22858"/>
      <w:r>
        <w:rPr>
          <w:rFonts w:ascii="仿宋" w:hAnsi="仿宋" w:eastAsia="仿宋" w:cs="仿宋"/>
          <w:spacing w:val="5"/>
          <w:sz w:val="31"/>
          <w:szCs w:val="31"/>
        </w:rPr>
        <w:t>（三</w:t>
      </w:r>
      <w:r>
        <w:rPr>
          <w:rFonts w:ascii="仿宋" w:hAnsi="仿宋" w:eastAsia="仿宋" w:cs="仿宋"/>
          <w:spacing w:val="7"/>
          <w:sz w:val="31"/>
          <w:szCs w:val="31"/>
        </w:rPr>
        <w:t>）</w:t>
      </w:r>
      <w:r>
        <w:rPr>
          <w:rFonts w:ascii="仿宋" w:hAnsi="仿宋" w:eastAsia="仿宋" w:cs="仿宋"/>
          <w:spacing w:val="5"/>
          <w:sz w:val="31"/>
          <w:szCs w:val="31"/>
        </w:rPr>
        <w:t>相关建议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  <w:bookmarkEnd w:id="188"/>
      <w:bookmarkEnd w:id="189"/>
      <w:bookmarkEnd w:id="190"/>
    </w:p>
    <w:p>
      <w:pPr>
        <w:spacing w:before="194" w:line="228" w:lineRule="auto"/>
        <w:ind w:firstLine="67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及时申报资金计划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严格</w:t>
      </w:r>
      <w:r>
        <w:rPr>
          <w:rFonts w:ascii="仿宋" w:hAnsi="仿宋" w:eastAsia="仿宋" w:cs="仿宋"/>
          <w:spacing w:val="7"/>
          <w:sz w:val="31"/>
          <w:szCs w:val="31"/>
        </w:rPr>
        <w:t>执行合同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</w:p>
    <w:p>
      <w:pPr>
        <w:sectPr>
          <w:footerReference r:id="rId22" w:type="default"/>
          <w:pgSz w:w="11906" w:h="16839"/>
          <w:pgMar w:top="1431" w:right="1711" w:bottom="1362" w:left="1785" w:header="0" w:footer="1202" w:gutter="0"/>
          <w:pgNumType w:fmt="decimal"/>
          <w:cols w:space="720" w:num="1"/>
        </w:sectPr>
      </w:pPr>
    </w:p>
    <w:p>
      <w:pPr>
        <w:numPr>
          <w:ilvl w:val="0"/>
          <w:numId w:val="1"/>
        </w:numPr>
        <w:spacing w:before="113" w:line="225" w:lineRule="auto"/>
        <w:ind w:firstLine="2755"/>
        <w:outlineLvl w:val="0"/>
        <w:rPr>
          <w:rFonts w:ascii="黑体" w:hAnsi="黑体" w:eastAsia="黑体" w:cs="黑体"/>
          <w:spacing w:val="7"/>
          <w:sz w:val="43"/>
          <w:szCs w:val="43"/>
        </w:rPr>
      </w:pPr>
      <w:bookmarkStart w:id="191" w:name="_Toc24647"/>
      <w:bookmarkStart w:id="192" w:name="_Toc617"/>
      <w:r>
        <w:rPr>
          <w:rFonts w:ascii="黑体" w:hAnsi="黑体" w:eastAsia="黑体" w:cs="黑体"/>
          <w:spacing w:val="7"/>
          <w:sz w:val="43"/>
          <w:szCs w:val="43"/>
        </w:rPr>
        <w:t>附表</w:t>
      </w:r>
      <w:bookmarkEnd w:id="191"/>
      <w:bookmarkEnd w:id="192"/>
      <w:bookmarkStart w:id="193" w:name="_bookmark30"/>
      <w:bookmarkEnd w:id="193"/>
    </w:p>
    <w:p>
      <w:pPr>
        <w:numPr>
          <w:numId w:val="0"/>
        </w:numPr>
        <w:spacing w:before="113" w:line="225" w:lineRule="auto"/>
        <w:outlineLvl w:val="1"/>
        <w:rPr>
          <w:rFonts w:ascii="Arial"/>
          <w:sz w:val="21"/>
        </w:rPr>
      </w:pPr>
      <w:bookmarkStart w:id="194" w:name="_Toc23600"/>
      <w:bookmarkStart w:id="195" w:name="_Toc29972"/>
      <w:r>
        <w:rPr>
          <w:rFonts w:ascii="仿宋" w:hAnsi="仿宋" w:eastAsia="仿宋" w:cs="仿宋"/>
          <w:spacing w:val="7"/>
          <w:position w:val="3"/>
          <w:sz w:val="31"/>
          <w:szCs w:val="31"/>
        </w:rPr>
        <w:t>一</w:t>
      </w:r>
      <w:r>
        <w:rPr>
          <w:rFonts w:ascii="仿宋" w:hAnsi="仿宋" w:eastAsia="仿宋" w:cs="仿宋"/>
          <w:spacing w:val="9"/>
          <w:position w:val="3"/>
          <w:sz w:val="31"/>
          <w:szCs w:val="31"/>
        </w:rPr>
        <w:t>、</w:t>
      </w:r>
      <w:r>
        <w:rPr>
          <w:rFonts w:ascii="仿宋" w:hAnsi="仿宋" w:eastAsia="仿宋" w:cs="仿宋"/>
          <w:spacing w:val="7"/>
          <w:position w:val="3"/>
          <w:sz w:val="31"/>
          <w:szCs w:val="31"/>
        </w:rPr>
        <w:t>收入支出决算总表</w:t>
      </w:r>
      <w:bookmarkEnd w:id="194"/>
      <w:bookmarkEnd w:id="195"/>
    </w:p>
    <w:p>
      <w:pPr>
        <w:spacing w:before="101" w:line="437" w:lineRule="exact"/>
        <w:ind w:firstLine="45"/>
        <w:outlineLvl w:val="1"/>
        <w:rPr>
          <w:rFonts w:ascii="Arial"/>
          <w:sz w:val="21"/>
        </w:rPr>
      </w:pPr>
      <w:bookmarkStart w:id="196" w:name="_Toc7655"/>
      <w:bookmarkStart w:id="197" w:name="_Toc7343"/>
      <w:r>
        <w:rPr>
          <w:rFonts w:ascii="仿宋" w:hAnsi="仿宋" w:eastAsia="仿宋" w:cs="仿宋"/>
          <w:spacing w:val="5"/>
          <w:position w:val="2"/>
          <w:sz w:val="31"/>
          <w:szCs w:val="31"/>
        </w:rPr>
        <w:t>二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、</w:t>
      </w:r>
      <w:r>
        <w:rPr>
          <w:rFonts w:ascii="仿宋" w:hAnsi="仿宋" w:eastAsia="仿宋" w:cs="仿宋"/>
          <w:spacing w:val="5"/>
          <w:position w:val="2"/>
          <w:sz w:val="31"/>
          <w:szCs w:val="31"/>
        </w:rPr>
        <w:t>收入决算表</w:t>
      </w:r>
      <w:bookmarkEnd w:id="196"/>
      <w:bookmarkEnd w:id="197"/>
    </w:p>
    <w:p>
      <w:pPr>
        <w:spacing w:before="101" w:line="415" w:lineRule="exact"/>
        <w:ind w:firstLine="44"/>
        <w:outlineLvl w:val="1"/>
        <w:rPr>
          <w:rFonts w:ascii="Arial"/>
          <w:sz w:val="21"/>
        </w:rPr>
      </w:pPr>
      <w:bookmarkStart w:id="198" w:name="_Toc30876"/>
      <w:bookmarkStart w:id="199" w:name="_Toc2553"/>
      <w:r>
        <w:rPr>
          <w:rFonts w:ascii="仿宋" w:hAnsi="仿宋" w:eastAsia="仿宋" w:cs="仿宋"/>
          <w:spacing w:val="6"/>
          <w:position w:val="1"/>
          <w:sz w:val="31"/>
          <w:szCs w:val="31"/>
        </w:rPr>
        <w:t>三、支</w:t>
      </w:r>
      <w:r>
        <w:rPr>
          <w:rFonts w:ascii="仿宋" w:hAnsi="仿宋" w:eastAsia="仿宋" w:cs="仿宋"/>
          <w:spacing w:val="5"/>
          <w:position w:val="1"/>
          <w:sz w:val="31"/>
          <w:szCs w:val="31"/>
        </w:rPr>
        <w:t>出决算表</w:t>
      </w:r>
      <w:bookmarkEnd w:id="198"/>
      <w:bookmarkEnd w:id="199"/>
    </w:p>
    <w:p>
      <w:pPr>
        <w:spacing w:before="101"/>
        <w:ind w:firstLine="72"/>
        <w:outlineLvl w:val="1"/>
        <w:rPr>
          <w:rFonts w:ascii="Arial"/>
          <w:sz w:val="21"/>
        </w:rPr>
      </w:pPr>
      <w:bookmarkStart w:id="200" w:name="_Toc2145"/>
      <w:bookmarkStart w:id="201" w:name="_Toc11511"/>
      <w:r>
        <w:rPr>
          <w:rFonts w:ascii="仿宋" w:hAnsi="仿宋" w:eastAsia="仿宋" w:cs="仿宋"/>
          <w:spacing w:val="6"/>
          <w:sz w:val="31"/>
          <w:szCs w:val="31"/>
        </w:rPr>
        <w:t>四、财政拨款收入支</w:t>
      </w:r>
      <w:r>
        <w:rPr>
          <w:rFonts w:ascii="仿宋" w:hAnsi="仿宋" w:eastAsia="仿宋" w:cs="仿宋"/>
          <w:spacing w:val="5"/>
          <w:sz w:val="31"/>
          <w:szCs w:val="31"/>
        </w:rPr>
        <w:t>出决算总表</w:t>
      </w:r>
      <w:bookmarkEnd w:id="200"/>
      <w:bookmarkEnd w:id="201"/>
    </w:p>
    <w:p>
      <w:pPr>
        <w:spacing w:before="100" w:line="424" w:lineRule="exact"/>
        <w:ind w:firstLine="40"/>
        <w:outlineLvl w:val="1"/>
        <w:rPr>
          <w:rFonts w:ascii="Arial"/>
          <w:sz w:val="21"/>
        </w:rPr>
      </w:pPr>
      <w:bookmarkStart w:id="202" w:name="_Toc15126"/>
      <w:bookmarkStart w:id="203" w:name="_Toc32217"/>
      <w:r>
        <w:rPr>
          <w:rFonts w:ascii="仿宋" w:hAnsi="仿宋" w:eastAsia="仿宋" w:cs="仿宋"/>
          <w:spacing w:val="9"/>
          <w:position w:val="1"/>
          <w:sz w:val="31"/>
          <w:szCs w:val="31"/>
        </w:rPr>
        <w:t>五</w:t>
      </w:r>
      <w:r>
        <w:rPr>
          <w:rFonts w:ascii="仿宋" w:hAnsi="仿宋" w:eastAsia="仿宋" w:cs="仿宋"/>
          <w:spacing w:val="10"/>
          <w:position w:val="1"/>
          <w:sz w:val="31"/>
          <w:szCs w:val="31"/>
        </w:rPr>
        <w:t>、</w:t>
      </w:r>
      <w:r>
        <w:rPr>
          <w:rFonts w:ascii="仿宋" w:hAnsi="仿宋" w:eastAsia="仿宋" w:cs="仿宋"/>
          <w:spacing w:val="9"/>
          <w:position w:val="1"/>
          <w:sz w:val="31"/>
          <w:szCs w:val="31"/>
        </w:rPr>
        <w:t>财政拨</w:t>
      </w:r>
      <w:r>
        <w:rPr>
          <w:rFonts w:ascii="仿宋" w:hAnsi="仿宋" w:eastAsia="仿宋" w:cs="仿宋"/>
          <w:spacing w:val="8"/>
          <w:position w:val="1"/>
          <w:sz w:val="31"/>
          <w:szCs w:val="31"/>
        </w:rPr>
        <w:t>款支出决算明细表（政府经济分类科目</w:t>
      </w:r>
      <w:r>
        <w:rPr>
          <w:rFonts w:ascii="仿宋" w:hAnsi="仿宋" w:eastAsia="仿宋" w:cs="仿宋"/>
          <w:spacing w:val="10"/>
          <w:position w:val="1"/>
          <w:sz w:val="31"/>
          <w:szCs w:val="31"/>
        </w:rPr>
        <w:t>）</w:t>
      </w:r>
      <w:bookmarkEnd w:id="202"/>
      <w:bookmarkEnd w:id="203"/>
    </w:p>
    <w:p>
      <w:pPr>
        <w:spacing w:before="102" w:line="236" w:lineRule="auto"/>
        <w:ind w:firstLine="37"/>
        <w:outlineLvl w:val="1"/>
        <w:rPr>
          <w:rFonts w:ascii="Arial"/>
          <w:sz w:val="21"/>
        </w:rPr>
      </w:pPr>
      <w:bookmarkStart w:id="204" w:name="_Toc30688"/>
      <w:bookmarkStart w:id="205" w:name="_Toc11854"/>
      <w:r>
        <w:rPr>
          <w:rFonts w:ascii="仿宋" w:hAnsi="仿宋" w:eastAsia="仿宋" w:cs="仿宋"/>
          <w:spacing w:val="9"/>
          <w:sz w:val="31"/>
          <w:szCs w:val="31"/>
        </w:rPr>
        <w:t>六、一般公共预算</w:t>
      </w:r>
      <w:r>
        <w:rPr>
          <w:rFonts w:ascii="仿宋" w:hAnsi="仿宋" w:eastAsia="仿宋" w:cs="仿宋"/>
          <w:spacing w:val="8"/>
          <w:sz w:val="31"/>
          <w:szCs w:val="31"/>
        </w:rPr>
        <w:t>财政拨款支出决算表</w:t>
      </w:r>
      <w:bookmarkEnd w:id="204"/>
      <w:bookmarkEnd w:id="205"/>
    </w:p>
    <w:p>
      <w:pPr>
        <w:spacing w:before="101" w:line="239" w:lineRule="auto"/>
        <w:ind w:firstLine="41"/>
        <w:outlineLvl w:val="1"/>
        <w:rPr>
          <w:rFonts w:ascii="Arial"/>
          <w:sz w:val="21"/>
        </w:rPr>
      </w:pPr>
      <w:bookmarkStart w:id="206" w:name="_Toc4595"/>
      <w:bookmarkStart w:id="207" w:name="_Toc401"/>
      <w:r>
        <w:rPr>
          <w:rFonts w:ascii="仿宋" w:hAnsi="仿宋" w:eastAsia="仿宋" w:cs="仿宋"/>
          <w:spacing w:val="9"/>
          <w:sz w:val="31"/>
          <w:szCs w:val="31"/>
        </w:rPr>
        <w:t>七、一般公共预算财</w:t>
      </w:r>
      <w:r>
        <w:rPr>
          <w:rFonts w:ascii="仿宋" w:hAnsi="仿宋" w:eastAsia="仿宋" w:cs="仿宋"/>
          <w:spacing w:val="8"/>
          <w:sz w:val="31"/>
          <w:szCs w:val="31"/>
        </w:rPr>
        <w:t>政拨款支出决算明细表</w:t>
      </w:r>
      <w:bookmarkEnd w:id="206"/>
      <w:bookmarkEnd w:id="207"/>
    </w:p>
    <w:p>
      <w:pPr>
        <w:spacing w:before="101" w:line="239" w:lineRule="auto"/>
        <w:ind w:firstLine="34"/>
        <w:outlineLvl w:val="1"/>
        <w:rPr>
          <w:rFonts w:ascii="Arial"/>
          <w:sz w:val="21"/>
        </w:rPr>
      </w:pPr>
      <w:bookmarkStart w:id="208" w:name="_Toc9429"/>
      <w:bookmarkStart w:id="209" w:name="_Toc12312"/>
      <w:r>
        <w:rPr>
          <w:rFonts w:ascii="仿宋" w:hAnsi="仿宋" w:eastAsia="仿宋" w:cs="仿宋"/>
          <w:spacing w:val="9"/>
          <w:sz w:val="31"/>
          <w:szCs w:val="31"/>
        </w:rPr>
        <w:t>八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一般公共预算财政拨款基本支</w:t>
      </w:r>
      <w:r>
        <w:rPr>
          <w:rFonts w:ascii="仿宋" w:hAnsi="仿宋" w:eastAsia="仿宋" w:cs="仿宋"/>
          <w:spacing w:val="8"/>
          <w:sz w:val="31"/>
          <w:szCs w:val="31"/>
        </w:rPr>
        <w:t>出决算表</w:t>
      </w:r>
      <w:bookmarkEnd w:id="208"/>
      <w:bookmarkEnd w:id="209"/>
    </w:p>
    <w:p>
      <w:pPr>
        <w:spacing w:before="102" w:line="230" w:lineRule="auto"/>
        <w:ind w:firstLine="46"/>
        <w:outlineLvl w:val="1"/>
        <w:rPr>
          <w:rFonts w:ascii="Arial"/>
          <w:sz w:val="21"/>
        </w:rPr>
      </w:pPr>
      <w:bookmarkStart w:id="210" w:name="_Toc4496"/>
      <w:bookmarkStart w:id="211" w:name="_Toc26881"/>
      <w:r>
        <w:rPr>
          <w:rFonts w:ascii="仿宋" w:hAnsi="仿宋" w:eastAsia="仿宋" w:cs="仿宋"/>
          <w:spacing w:val="9"/>
          <w:sz w:val="31"/>
          <w:szCs w:val="31"/>
        </w:rPr>
        <w:t>九、一般</w:t>
      </w:r>
      <w:r>
        <w:rPr>
          <w:rFonts w:ascii="仿宋" w:hAnsi="仿宋" w:eastAsia="仿宋" w:cs="仿宋"/>
          <w:spacing w:val="8"/>
          <w:sz w:val="31"/>
          <w:szCs w:val="31"/>
        </w:rPr>
        <w:t>公共预算财政拨款项目支出决算表</w:t>
      </w:r>
      <w:bookmarkEnd w:id="210"/>
      <w:bookmarkEnd w:id="211"/>
    </w:p>
    <w:p>
      <w:pPr>
        <w:spacing w:before="101" w:line="228" w:lineRule="auto"/>
        <w:ind w:firstLine="44"/>
        <w:outlineLvl w:val="1"/>
        <w:rPr>
          <w:rFonts w:ascii="仿宋" w:hAnsi="仿宋" w:eastAsia="仿宋" w:cs="仿宋"/>
          <w:sz w:val="31"/>
          <w:szCs w:val="31"/>
        </w:rPr>
      </w:pPr>
      <w:bookmarkStart w:id="212" w:name="_Toc16685"/>
      <w:bookmarkStart w:id="213" w:name="_Toc30842"/>
      <w:r>
        <w:rPr>
          <w:rFonts w:ascii="仿宋" w:hAnsi="仿宋" w:eastAsia="仿宋" w:cs="仿宋"/>
          <w:spacing w:val="9"/>
          <w:sz w:val="31"/>
          <w:szCs w:val="31"/>
        </w:rPr>
        <w:t>十、一般公</w:t>
      </w:r>
      <w:r>
        <w:rPr>
          <w:rFonts w:ascii="仿宋" w:hAnsi="仿宋" w:eastAsia="仿宋" w:cs="仿宋"/>
          <w:spacing w:val="8"/>
          <w:sz w:val="31"/>
          <w:szCs w:val="31"/>
        </w:rPr>
        <w:t>共预算财政拨款“三公”经费支出决算表（此表</w:t>
      </w:r>
      <w:bookmarkEnd w:id="212"/>
      <w:bookmarkEnd w:id="213"/>
    </w:p>
    <w:p>
      <w:pPr>
        <w:spacing w:before="242" w:line="226" w:lineRule="auto"/>
        <w:ind w:firstLine="46"/>
        <w:rPr>
          <w:rFonts w:ascii="Arial"/>
          <w:sz w:val="21"/>
        </w:rPr>
      </w:pPr>
      <w:r>
        <w:rPr>
          <w:rFonts w:ascii="仿宋" w:hAnsi="仿宋" w:eastAsia="仿宋" w:cs="仿宋"/>
          <w:spacing w:val="4"/>
          <w:sz w:val="31"/>
          <w:szCs w:val="31"/>
        </w:rPr>
        <w:t>我单位无</w:t>
      </w:r>
      <w:r>
        <w:rPr>
          <w:rFonts w:ascii="仿宋" w:hAnsi="仿宋" w:eastAsia="仿宋" w:cs="仿宋"/>
          <w:spacing w:val="3"/>
          <w:sz w:val="31"/>
          <w:szCs w:val="31"/>
        </w:rPr>
        <w:t>数据</w:t>
      </w:r>
      <w:r>
        <w:rPr>
          <w:rFonts w:ascii="仿宋" w:hAnsi="仿宋" w:eastAsia="仿宋" w:cs="仿宋"/>
          <w:spacing w:val="5"/>
          <w:sz w:val="31"/>
          <w:szCs w:val="31"/>
        </w:rPr>
        <w:t>）</w:t>
      </w:r>
    </w:p>
    <w:p>
      <w:pPr>
        <w:spacing w:before="101" w:line="228" w:lineRule="auto"/>
        <w:ind w:firstLine="44"/>
        <w:outlineLvl w:val="1"/>
        <w:rPr>
          <w:rFonts w:ascii="Arial"/>
          <w:sz w:val="21"/>
        </w:rPr>
      </w:pPr>
      <w:bookmarkStart w:id="214" w:name="_Toc24346"/>
      <w:bookmarkStart w:id="215" w:name="_Toc17504"/>
      <w:r>
        <w:rPr>
          <w:rFonts w:ascii="仿宋" w:hAnsi="仿宋" w:eastAsia="仿宋" w:cs="仿宋"/>
          <w:spacing w:val="9"/>
          <w:sz w:val="31"/>
          <w:szCs w:val="31"/>
        </w:rPr>
        <w:t>十一、政府性基金预</w:t>
      </w:r>
      <w:r>
        <w:rPr>
          <w:rFonts w:ascii="仿宋" w:hAnsi="仿宋" w:eastAsia="仿宋" w:cs="仿宋"/>
          <w:spacing w:val="8"/>
          <w:sz w:val="31"/>
          <w:szCs w:val="31"/>
        </w:rPr>
        <w:t>算财政拨款收入支出决算表</w:t>
      </w:r>
      <w:bookmarkEnd w:id="214"/>
      <w:bookmarkEnd w:id="215"/>
    </w:p>
    <w:p>
      <w:pPr>
        <w:spacing w:before="102" w:line="228" w:lineRule="auto"/>
        <w:ind w:firstLine="44"/>
        <w:outlineLvl w:val="1"/>
        <w:rPr>
          <w:rFonts w:ascii="仿宋" w:hAnsi="仿宋" w:eastAsia="仿宋" w:cs="仿宋"/>
          <w:sz w:val="31"/>
          <w:szCs w:val="31"/>
        </w:rPr>
      </w:pPr>
      <w:bookmarkStart w:id="216" w:name="_bookmark29"/>
      <w:bookmarkEnd w:id="216"/>
      <w:bookmarkStart w:id="217" w:name="_Toc5232"/>
      <w:bookmarkStart w:id="218" w:name="_Toc14062"/>
      <w:r>
        <w:rPr>
          <w:rFonts w:ascii="仿宋" w:hAnsi="仿宋" w:eastAsia="仿宋" w:cs="仿宋"/>
          <w:sz w:val="31"/>
          <w:szCs w:val="31"/>
        </w:rPr>
        <w:t>十二</w:t>
      </w:r>
      <w:r>
        <w:rPr>
          <w:rFonts w:ascii="仿宋" w:hAnsi="仿宋" w:eastAsia="仿宋" w:cs="仿宋"/>
          <w:spacing w:val="-97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>政府性基金预算财政拨款“三公”经费支出决算表（此</w:t>
      </w:r>
      <w:bookmarkEnd w:id="217"/>
      <w:bookmarkEnd w:id="218"/>
    </w:p>
    <w:p>
      <w:pPr>
        <w:spacing w:before="242" w:line="226" w:lineRule="auto"/>
        <w:ind w:firstLine="37"/>
        <w:outlineLvl w:val="1"/>
        <w:rPr>
          <w:rFonts w:ascii="Arial"/>
          <w:sz w:val="21"/>
        </w:rPr>
      </w:pPr>
      <w:bookmarkStart w:id="219" w:name="_Toc18123"/>
      <w:bookmarkStart w:id="220" w:name="_Toc19697"/>
      <w:r>
        <w:rPr>
          <w:rFonts w:ascii="仿宋" w:hAnsi="仿宋" w:eastAsia="仿宋" w:cs="仿宋"/>
          <w:spacing w:val="6"/>
          <w:sz w:val="31"/>
          <w:szCs w:val="31"/>
        </w:rPr>
        <w:t>表我单位</w:t>
      </w:r>
      <w:r>
        <w:rPr>
          <w:rFonts w:ascii="仿宋" w:hAnsi="仿宋" w:eastAsia="仿宋" w:cs="仿宋"/>
          <w:spacing w:val="5"/>
          <w:sz w:val="31"/>
          <w:szCs w:val="31"/>
        </w:rPr>
        <w:t>无数据</w:t>
      </w:r>
      <w:r>
        <w:rPr>
          <w:rFonts w:ascii="仿宋" w:hAnsi="仿宋" w:eastAsia="仿宋" w:cs="仿宋"/>
          <w:spacing w:val="6"/>
          <w:sz w:val="31"/>
          <w:szCs w:val="31"/>
        </w:rPr>
        <w:t>）</w:t>
      </w:r>
      <w:bookmarkEnd w:id="219"/>
      <w:bookmarkEnd w:id="220"/>
    </w:p>
    <w:p>
      <w:pPr>
        <w:numPr>
          <w:ilvl w:val="0"/>
          <w:numId w:val="2"/>
        </w:numPr>
        <w:spacing w:before="101" w:line="379" w:lineRule="auto"/>
        <w:ind w:left="41" w:right="13" w:firstLine="2"/>
        <w:outlineLvl w:val="1"/>
        <w:rPr>
          <w:rFonts w:ascii="仿宋" w:hAnsi="仿宋" w:eastAsia="仿宋" w:cs="仿宋"/>
          <w:spacing w:val="4"/>
          <w:sz w:val="31"/>
          <w:szCs w:val="31"/>
        </w:rPr>
      </w:pPr>
      <w:bookmarkStart w:id="221" w:name="_Toc31128"/>
      <w:bookmarkStart w:id="222" w:name="_Toc12437"/>
      <w:r>
        <w:rPr>
          <w:rFonts w:ascii="仿宋" w:hAnsi="仿宋" w:eastAsia="仿宋" w:cs="仿宋"/>
          <w:spacing w:val="9"/>
          <w:sz w:val="31"/>
          <w:szCs w:val="31"/>
        </w:rPr>
        <w:t>国有资本经</w:t>
      </w:r>
      <w:r>
        <w:rPr>
          <w:rFonts w:ascii="仿宋" w:hAnsi="仿宋" w:eastAsia="仿宋" w:cs="仿宋"/>
          <w:spacing w:val="8"/>
          <w:sz w:val="31"/>
          <w:szCs w:val="31"/>
        </w:rPr>
        <w:t>营预算财政拨款收入支出决算表（此表我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单</w:t>
      </w:r>
      <w:r>
        <w:rPr>
          <w:rFonts w:ascii="仿宋" w:hAnsi="仿宋" w:eastAsia="仿宋" w:cs="仿宋"/>
          <w:spacing w:val="3"/>
          <w:sz w:val="31"/>
          <w:szCs w:val="31"/>
        </w:rPr>
        <w:t>位无数据</w:t>
      </w:r>
      <w:r>
        <w:rPr>
          <w:rFonts w:ascii="仿宋" w:hAnsi="仿宋" w:eastAsia="仿宋" w:cs="仿宋"/>
          <w:spacing w:val="4"/>
          <w:sz w:val="31"/>
          <w:szCs w:val="31"/>
        </w:rPr>
        <w:t>）</w:t>
      </w:r>
      <w:bookmarkEnd w:id="221"/>
      <w:bookmarkEnd w:id="222"/>
    </w:p>
    <w:p>
      <w:pPr>
        <w:numPr>
          <w:numId w:val="0"/>
        </w:numPr>
        <w:spacing w:before="101" w:line="379" w:lineRule="auto"/>
        <w:ind w:left="43" w:leftChars="0" w:right="13" w:rightChars="0"/>
        <w:outlineLvl w:val="1"/>
        <w:rPr>
          <w:rFonts w:ascii="仿宋" w:hAnsi="仿宋" w:eastAsia="仿宋" w:cs="仿宋"/>
          <w:sz w:val="31"/>
          <w:szCs w:val="31"/>
        </w:rPr>
      </w:pPr>
      <w:bookmarkStart w:id="223" w:name="_Toc200"/>
      <w:bookmarkStart w:id="224" w:name="_Toc2195"/>
      <w:r>
        <w:rPr>
          <w:rFonts w:ascii="仿宋" w:hAnsi="仿宋" w:eastAsia="仿宋" w:cs="仿宋"/>
          <w:spacing w:val="9"/>
          <w:sz w:val="31"/>
          <w:szCs w:val="31"/>
        </w:rPr>
        <w:t>十四、国有</w:t>
      </w:r>
      <w:r>
        <w:rPr>
          <w:rFonts w:ascii="仿宋" w:hAnsi="仿宋" w:eastAsia="仿宋" w:cs="仿宋"/>
          <w:spacing w:val="8"/>
          <w:sz w:val="31"/>
          <w:szCs w:val="31"/>
        </w:rPr>
        <w:t>资本经营预算财政拨款支出决算表（此表我单位</w:t>
      </w:r>
      <w:r>
        <w:rPr>
          <w:rFonts w:ascii="仿宋" w:hAnsi="仿宋" w:eastAsia="仿宋" w:cs="仿宋"/>
          <w:spacing w:val="1"/>
          <w:sz w:val="31"/>
          <w:szCs w:val="31"/>
        </w:rPr>
        <w:t>无数据）</w:t>
      </w:r>
      <w:bookmarkEnd w:id="223"/>
      <w:bookmarkEnd w:id="224"/>
    </w:p>
    <w:sectPr>
      <w:footerReference r:id="rId23" w:type="default"/>
      <w:pgSz w:w="11906" w:h="16839"/>
      <w:pgMar w:top="1431" w:right="1785" w:bottom="1362" w:left="1785" w:header="0" w:footer="1202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7" name="文本框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PbcD8L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firstLine="4916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5" name="文本框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OVuoM/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firstLine="4098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6" name="文本框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pk+reAgAAJgYAAA4AAABkcnMvZTJvRG9jLnhtbK1US27bMBDdF+gd&#10;CO4VSY7s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F4pk+r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firstLine="4098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7" name="文本框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AgWrUD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firstLine="4098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8" name="文本框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9PU/HeAgAAJgYAAA4AAABkcnMvZTJvRG9jLnhtbK1US27bMBDdF+gd&#10;CO4VSY7s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F9PU/H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9" name="文本框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AlwbVv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firstLine="4098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0" name="文本框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360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/Y/zd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a/9j/N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firstLine="4098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1" name="文本框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46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PcBdVt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firstLine="4081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2" name="文本框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564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aHbnPe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IaHbnP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firstLine="4081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3" name="文本框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667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C4UNnd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0LhQ2d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firstLine="4081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4" name="文本框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769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AICDnd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8AgIOd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HEI42D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GF8XPe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KGF8XP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9" name="文本框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Pe6z9n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firstLine="4133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0" name="文本框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AopvWg3AIAACY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1" name="文本框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fpnLCt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firstLine="4098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2" name="文本框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Xe+C/eAgAAJgYAAA4AAABkcnMvZTJvRG9jLnhtbK1US27bMBDdF+gd&#10;CO4VSY7s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MXe+C/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3" name="文本框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PhxoXeAgAAJgYAAA4AAABkcnMvZTJvRG9jLnhtbK1US27bMBDdF+gd&#10;CO4VSY7s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JPhxoX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firstLine="4098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4" name="文本框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NRnmXeAgAAJgYAAA4AAABkcnMvZTJvRG9jLnhtbK1US27bMBDdF+gd&#10;CO4VSY7s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LNRnmX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8C161A"/>
    <w:multiLevelType w:val="singleLevel"/>
    <w:tmpl w:val="5D8C161A"/>
    <w:lvl w:ilvl="0" w:tentative="0">
      <w:start w:val="5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5EA7F92B"/>
    <w:multiLevelType w:val="singleLevel"/>
    <w:tmpl w:val="5EA7F92B"/>
    <w:lvl w:ilvl="0" w:tentative="0">
      <w:start w:val="1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WEyZjhjMDljN2ZmZDI4MDM1OTczNmZkYWIwMTM0OGUifQ=="/>
  </w:docVars>
  <w:rsids>
    <w:rsidRoot w:val="00000000"/>
    <w:rsid w:val="7FFF38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uiPriority w:val="0"/>
    <w:pPr>
      <w:ind w:left="840" w:leftChars="4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1"/>
    <w:basedOn w:val="1"/>
    <w:next w:val="1"/>
    <w:uiPriority w:val="0"/>
  </w:style>
  <w:style w:type="paragraph" w:styleId="6">
    <w:name w:val="toc 2"/>
    <w:basedOn w:val="1"/>
    <w:next w:val="1"/>
    <w:uiPriority w:val="0"/>
    <w:pPr>
      <w:ind w:left="420" w:leftChars="200"/>
    </w:p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uiPriority w:val="0"/>
    <w:pPr>
      <w:ind w:leftChars="0"/>
    </w:pPr>
    <w:rPr>
      <w:sz w:val="20"/>
      <w:szCs w:val="20"/>
    </w:rPr>
  </w:style>
  <w:style w:type="paragraph" w:customStyle="1" w:styleId="11">
    <w:name w:val="WPSOffice手动目录 2"/>
    <w:uiPriority w:val="0"/>
    <w:pPr>
      <w:ind w:leftChars="200"/>
    </w:pPr>
    <w:rPr>
      <w:sz w:val="20"/>
      <w:szCs w:val="20"/>
    </w:rPr>
  </w:style>
  <w:style w:type="paragraph" w:customStyle="1" w:styleId="12">
    <w:name w:val="WPSOffice手动目录 3"/>
    <w:uiPriority w:val="0"/>
    <w:pPr>
      <w:ind w:leftChars="400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7.png"/><Relationship Id="rId30" Type="http://schemas.openxmlformats.org/officeDocument/2006/relationships/image" Target="media/image6.png"/><Relationship Id="rId3" Type="http://schemas.openxmlformats.org/officeDocument/2006/relationships/footnotes" Target="footnotes.xml"/><Relationship Id="rId29" Type="http://schemas.openxmlformats.org/officeDocument/2006/relationships/image" Target="media/image5.png"/><Relationship Id="rId28" Type="http://schemas.openxmlformats.org/officeDocument/2006/relationships/image" Target="media/image4.png"/><Relationship Id="rId27" Type="http://schemas.openxmlformats.org/officeDocument/2006/relationships/image" Target="media/image3.png"/><Relationship Id="rId26" Type="http://schemas.openxmlformats.org/officeDocument/2006/relationships/image" Target="media/image2.png"/><Relationship Id="rId25" Type="http://schemas.openxmlformats.org/officeDocument/2006/relationships/image" Target="media/image1.png"/><Relationship Id="rId24" Type="http://schemas.openxmlformats.org/officeDocument/2006/relationships/theme" Target="theme/theme1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24</Pages>
  <Words>7453</Words>
  <Characters>7850</Characters>
  <TotalTime>6</TotalTime>
  <ScaleCrop>false</ScaleCrop>
  <LinksUpToDate>false</LinksUpToDate>
  <CharactersWithSpaces>8539</CharactersWithSpaces>
  <Application>WPS Office_11.1.0.11744_F1E327BC-269C-435d-A152-05C5408002CA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2022-05-06T10:13:00Z</dcterms:created>
  <dc:creator>夏尽</dc:creator>
  <cp:lastModifiedBy>Master'霖</cp:lastModifiedBy>
  <dcterms:modified xsi:type="dcterms:W3CDTF">2022-06-06T06:15:58Z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wqlLaW5nc29mdCBQREYgdG8gV1BTIDc1</vt:lpwstr>
  </property>
  <property fmtid="{D5CDD505-2E9C-101B-9397-08002B2CF9AE}" pid="3" name="Created">
    <vt:filetime>2022-06-06T11:45:46Z</vt:filetime>
  </property>
  <property fmtid="{D5CDD505-2E9C-101B-9397-08002B2CF9AE}" pid="4" name="KSOProductBuildVer">
    <vt:lpwstr>2052-11.1.0.11744</vt:lpwstr>
  </property>
  <property fmtid="{D5CDD505-2E9C-101B-9397-08002B2CF9AE}" pid="5" name="ICV">
    <vt:lpwstr>4E182AC77D5545298E0F3BAC9D326AF6</vt:lpwstr>
  </property>
</Properties>
</file>