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hint="eastAsia"/>
        </w:rPr>
      </w:pPr>
    </w:p>
    <w:p>
      <w:pPr>
        <w:widowControl/>
        <w:spacing w:line="580" w:lineRule="exact"/>
        <w:jc w:val="center"/>
        <w:rPr>
          <w:rFonts w:hint="default" w:ascii="方正小标宋简体" w:eastAsia="方正小标宋简体"/>
          <w:sz w:val="56"/>
          <w:szCs w:val="56"/>
          <w:lang w:val="en-US" w:eastAsia="zh-CN"/>
        </w:rPr>
      </w:pPr>
      <w:r>
        <w:rPr>
          <w:rFonts w:hint="eastAsia" w:ascii="方正小标宋简体" w:eastAsia="方正小标宋简体"/>
          <w:sz w:val="56"/>
          <w:szCs w:val="56"/>
          <w:lang w:val="en-US" w:eastAsia="zh-CN"/>
        </w:rPr>
        <w:t>自贡市自流井区荣边镇人民政府（本级</w:t>
      </w:r>
      <w:bookmarkStart w:id="91" w:name="_GoBack"/>
      <w:bookmarkEnd w:id="91"/>
      <w:r>
        <w:rPr>
          <w:rFonts w:hint="eastAsia" w:ascii="方正小标宋简体" w:eastAsia="方正小标宋简体"/>
          <w:sz w:val="56"/>
          <w:szCs w:val="56"/>
          <w:lang w:val="en-US" w:eastAsia="zh-CN"/>
        </w:rPr>
        <w:t>）</w:t>
      </w:r>
    </w:p>
    <w:p>
      <w:pPr>
        <w:widowControl/>
        <w:spacing w:line="580" w:lineRule="exact"/>
        <w:jc w:val="center"/>
        <w:rPr>
          <w:rFonts w:hint="eastAsia" w:ascii="方正小标宋简体" w:eastAsia="方正小标宋简体"/>
          <w:sz w:val="44"/>
          <w:szCs w:val="44"/>
        </w:rPr>
      </w:pPr>
      <w:r>
        <w:rPr>
          <w:rFonts w:hint="eastAsia" w:ascii="方正小标宋简体" w:eastAsia="方正小标宋简体"/>
          <w:sz w:val="56"/>
          <w:szCs w:val="56"/>
          <w:lang w:val="en-US" w:eastAsia="zh-CN"/>
        </w:rPr>
        <w:t>2020</w:t>
      </w:r>
      <w:r>
        <w:rPr>
          <w:rFonts w:hint="eastAsia" w:ascii="方正小标宋简体" w:eastAsia="方正小标宋简体"/>
          <w:sz w:val="56"/>
          <w:szCs w:val="56"/>
        </w:rPr>
        <w:t>年度部门决算</w:t>
      </w:r>
    </w:p>
    <w:p>
      <w:pPr>
        <w:widowControl/>
        <w:jc w:val="center"/>
        <w:rPr>
          <w:rFonts w:ascii="黑体" w:hAnsi="黑体" w:eastAsia="黑体"/>
          <w:color w:val="000000"/>
          <w:sz w:val="48"/>
          <w:szCs w:val="48"/>
        </w:rPr>
      </w:pPr>
      <w:r>
        <w:rPr>
          <w:rFonts w:hint="eastAsia" w:ascii="黑体" w:hAnsi="黑体" w:eastAsia="黑体"/>
          <w:color w:val="000000"/>
          <w:sz w:val="44"/>
          <w:szCs w:val="44"/>
        </w:rPr>
        <w:t>目</w:t>
      </w:r>
      <w:r>
        <w:rPr>
          <w:rFonts w:hint="eastAsia" w:ascii="黑体" w:hAnsi="黑体" w:eastAsia="黑体"/>
          <w:color w:val="000000"/>
          <w:sz w:val="44"/>
          <w:szCs w:val="44"/>
          <w:lang w:val="en-US" w:eastAsia="zh-CN"/>
        </w:rPr>
        <w:t xml:space="preserve"> </w:t>
      </w:r>
      <w:r>
        <w:rPr>
          <w:rFonts w:hint="eastAsia" w:ascii="黑体" w:hAnsi="黑体" w:eastAsia="黑体"/>
          <w:color w:val="000000"/>
          <w:sz w:val="44"/>
          <w:szCs w:val="44"/>
        </w:rPr>
        <w:t>录</w:t>
      </w:r>
    </w:p>
    <w:p>
      <w:pPr>
        <w:pStyle w:val="9"/>
        <w:tabs>
          <w:tab w:val="right" w:leader="dot" w:pos="8306"/>
        </w:tabs>
        <w:rPr>
          <w:rFonts w:hint="default" w:ascii="Times New Roman" w:hAnsi="Times New Roman" w:eastAsia="仿宋_GB2312" w:cs="Times New Roman"/>
          <w:b w:val="0"/>
          <w:bCs/>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_Toc1476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第一部分 部门概况</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_Toc1476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- 1 -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_Toc31425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一、基本职能及主要工作</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_Toc31425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- 1 -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_Toc29618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二、机构设置</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_Toc29618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9"/>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_Toc1811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第二部分 2020年度部门决算情况说明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_Toc1811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_Toc127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一、 收入支出决算总体情况说明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_Toc127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_Toc12032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二、 收入决算情况说明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_Toc12032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_Toc29408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三、 支出决算情况说明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_Toc29408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- 5 -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_Toc6662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四、财政拨款收入支出决算总体情况说明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_Toc6662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- 6 -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_Toc26996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五、一般公共预算财政拨款支出决算情况说明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_Toc26996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- 7 -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_Toc5370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六、一般公共预算财政拨款基本支出决算情况说明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_Toc5370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- 10 -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_Toc19362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七、“三公”经费财政拨款支出决算情况说明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_Toc19362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- 11 -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_Toc10220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八、政府性基金预算支出决算情况说明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_Toc10220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- 13 -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_Toc20090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九、 国有资本经营预算支出决算情况说明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_Toc20090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- 13 -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_Toc13310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十、其他重要事项的情况说明</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_Toc13310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- 13 -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9"/>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_Toc5534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第三部分 名词解释</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_Toc5534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- 22 -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9"/>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_Toc8487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第四部分 附件</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_Toc8487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- 25 -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_Toc30849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附件1</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_Toc30849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- 25 -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_Toc8964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附件2</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_Toc8964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- 28 -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9"/>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_Toc30327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第</w:t>
      </w:r>
      <w:r>
        <w:rPr>
          <w:rFonts w:hint="default" w:ascii="Times New Roman" w:hAnsi="Times New Roman" w:eastAsia="仿宋_GB2312" w:cs="Times New Roman"/>
          <w:b w:val="0"/>
          <w:bCs/>
          <w:i w:val="0"/>
          <w:iCs w:val="0"/>
          <w:sz w:val="28"/>
          <w:szCs w:val="28"/>
          <w:lang w:eastAsia="zh-CN"/>
        </w:rPr>
        <w:t>五</w:t>
      </w:r>
      <w:r>
        <w:rPr>
          <w:rFonts w:hint="default" w:ascii="Times New Roman" w:hAnsi="Times New Roman" w:eastAsia="仿宋_GB2312" w:cs="Times New Roman"/>
          <w:b w:val="0"/>
          <w:bCs/>
          <w:i w:val="0"/>
          <w:iCs w:val="0"/>
          <w:sz w:val="28"/>
          <w:szCs w:val="28"/>
        </w:rPr>
        <w:t>部分 附表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_Toc30327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_Toc5401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一、收入支出决算总表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_Toc5401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_Toc30829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二、收入决算表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_Toc30829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_Toc12853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三、支出决算表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_Toc12853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_Toc13637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四、财政拨款收入支出决算总表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_Toc13637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_Toc18386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五、财政拨款支出决算明细表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_Toc18386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_Toc30245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六、一般公共预算财政拨款支出决算表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_Toc30245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_Toc19885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七、一般公共预算财政拨款支出决算明细表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_Toc19885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_Toc8770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八、一般公共预算财政拨款基本支出决算表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_Toc8770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_Toc19179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九、一般公共预算财政拨款项目支出决算表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_Toc19179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_Toc30182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十、一般公共预算财政拨款“三公”经费支出决算表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_Toc30182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_Toc32127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十一、政府性基金预算财政拨款收入支出决算表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_Toc32127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_Toc9925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十二、政府性基金预算财政拨款“三公”经费支出决算表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_Toc9925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rPr>
          <w:rFonts w:hint="default" w:ascii="Times New Roman" w:hAnsi="Times New Roman" w:eastAsia="仿宋_GB2312" w:cs="Times New Roman"/>
          <w:b w:val="0"/>
          <w:bCs/>
          <w:i w:val="0"/>
          <w:iCs w:val="0"/>
          <w:sz w:val="28"/>
          <w:szCs w:val="28"/>
        </w:rPr>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_Toc7601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十三、国有资本经营预算财政拨款收入支出决算表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_Toc7601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pStyle w:val="10"/>
        <w:tabs>
          <w:tab w:val="right" w:leader="dot" w:pos="8306"/>
        </w:tabs>
      </w:pPr>
      <w:r>
        <w:rPr>
          <w:rFonts w:hint="default" w:ascii="Times New Roman" w:hAnsi="Times New Roman" w:eastAsia="仿宋_GB2312" w:cs="Times New Roman"/>
          <w:b w:val="0"/>
          <w:bCs/>
          <w:i w:val="0"/>
          <w:iCs w:val="0"/>
          <w:caps/>
          <w:sz w:val="28"/>
          <w:szCs w:val="28"/>
        </w:rPr>
        <w:fldChar w:fldCharType="begin"/>
      </w:r>
      <w:r>
        <w:rPr>
          <w:rFonts w:hint="default" w:ascii="Times New Roman" w:hAnsi="Times New Roman" w:eastAsia="仿宋_GB2312" w:cs="Times New Roman"/>
          <w:b w:val="0"/>
          <w:bCs/>
          <w:i w:val="0"/>
          <w:iCs w:val="0"/>
          <w:caps/>
          <w:sz w:val="28"/>
          <w:szCs w:val="28"/>
        </w:rPr>
        <w:instrText xml:space="preserve"> HYPERLINK \l _Toc2014 </w:instrText>
      </w:r>
      <w:r>
        <w:rPr>
          <w:rFonts w:hint="default" w:ascii="Times New Roman" w:hAnsi="Times New Roman" w:eastAsia="仿宋_GB2312" w:cs="Times New Roman"/>
          <w:b w:val="0"/>
          <w:bCs/>
          <w:i w:val="0"/>
          <w:iCs w:val="0"/>
          <w:caps/>
          <w:sz w:val="28"/>
          <w:szCs w:val="28"/>
        </w:rPr>
        <w:fldChar w:fldCharType="separate"/>
      </w:r>
      <w:r>
        <w:rPr>
          <w:rFonts w:hint="default" w:ascii="Times New Roman" w:hAnsi="Times New Roman" w:eastAsia="仿宋_GB2312" w:cs="Times New Roman"/>
          <w:b w:val="0"/>
          <w:bCs/>
          <w:i w:val="0"/>
          <w:iCs w:val="0"/>
          <w:sz w:val="28"/>
          <w:szCs w:val="28"/>
        </w:rPr>
        <w:t>十四、国有资本经营预算财政拨款支出决算表</w:t>
      </w:r>
      <w:r>
        <w:rPr>
          <w:rFonts w:hint="default" w:ascii="Times New Roman" w:hAnsi="Times New Roman" w:eastAsia="仿宋_GB2312" w:cs="Times New Roman"/>
          <w:b w:val="0"/>
          <w:bCs/>
          <w:i w:val="0"/>
          <w:iCs w:val="0"/>
          <w:sz w:val="28"/>
          <w:szCs w:val="28"/>
        </w:rPr>
        <w:tab/>
      </w:r>
      <w:r>
        <w:rPr>
          <w:rFonts w:hint="default" w:ascii="Times New Roman" w:hAnsi="Times New Roman" w:eastAsia="仿宋_GB2312" w:cs="Times New Roman"/>
          <w:b w:val="0"/>
          <w:bCs/>
          <w:i w:val="0"/>
          <w:iCs w:val="0"/>
          <w:sz w:val="28"/>
          <w:szCs w:val="28"/>
        </w:rPr>
        <w:fldChar w:fldCharType="begin"/>
      </w:r>
      <w:r>
        <w:rPr>
          <w:rFonts w:hint="default" w:ascii="Times New Roman" w:hAnsi="Times New Roman" w:eastAsia="仿宋_GB2312" w:cs="Times New Roman"/>
          <w:b w:val="0"/>
          <w:bCs/>
          <w:i w:val="0"/>
          <w:iCs w:val="0"/>
          <w:sz w:val="28"/>
          <w:szCs w:val="28"/>
        </w:rPr>
        <w:instrText xml:space="preserve"> PAGEREF _Toc2014 \h </w:instrText>
      </w:r>
      <w:r>
        <w:rPr>
          <w:rFonts w:hint="default" w:ascii="Times New Roman" w:hAnsi="Times New Roman" w:eastAsia="仿宋_GB2312" w:cs="Times New Roman"/>
          <w:b w:val="0"/>
          <w:bCs/>
          <w:i w:val="0"/>
          <w:iCs w:val="0"/>
          <w:sz w:val="28"/>
          <w:szCs w:val="28"/>
        </w:rPr>
        <w:fldChar w:fldCharType="separate"/>
      </w:r>
      <w:r>
        <w:rPr>
          <w:rFonts w:hint="default" w:ascii="Times New Roman" w:hAnsi="Times New Roman" w:eastAsia="仿宋_GB2312" w:cs="Times New Roman"/>
          <w:b w:val="0"/>
          <w:bCs/>
          <w:i w:val="0"/>
          <w:iCs w:val="0"/>
          <w:sz w:val="28"/>
          <w:szCs w:val="28"/>
        </w:rPr>
        <w:t>- 43 -</w:t>
      </w:r>
      <w:r>
        <w:rPr>
          <w:rFonts w:hint="default" w:ascii="Times New Roman" w:hAnsi="Times New Roman" w:eastAsia="仿宋_GB2312" w:cs="Times New Roman"/>
          <w:b w:val="0"/>
          <w:bCs/>
          <w:i w:val="0"/>
          <w:iCs w:val="0"/>
          <w:sz w:val="28"/>
          <w:szCs w:val="28"/>
        </w:rPr>
        <w:fldChar w:fldCharType="end"/>
      </w:r>
      <w:r>
        <w:rPr>
          <w:rFonts w:hint="default" w:ascii="Times New Roman" w:hAnsi="Times New Roman" w:eastAsia="仿宋_GB2312" w:cs="Times New Roman"/>
          <w:b w:val="0"/>
          <w:bCs/>
          <w:i w:val="0"/>
          <w:iCs w:val="0"/>
          <w:caps/>
          <w:sz w:val="28"/>
          <w:szCs w:val="28"/>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2400" w:firstLineChars="750"/>
        <w:textAlignment w:val="auto"/>
        <w:rPr>
          <w:rFonts w:hint="eastAsia" w:ascii="仿宋_GB2312" w:hAnsi="仿宋"/>
          <w:color w:val="FF0000"/>
          <w:szCs w:val="32"/>
        </w:rPr>
      </w:pPr>
      <w:r>
        <w:rPr>
          <w:rFonts w:hint="eastAsia" w:ascii="仿宋_GB2312" w:hAnsi="仿宋_GB2312" w:eastAsia="仿宋_GB2312" w:cs="仿宋_GB2312"/>
          <w:bCs w:val="0"/>
          <w:i w:val="0"/>
          <w:iCs w:val="0"/>
          <w:caps/>
          <w:szCs w:val="28"/>
        </w:rPr>
        <w:fldChar w:fldCharType="end"/>
      </w:r>
    </w:p>
    <w:p>
      <w:pPr>
        <w:pStyle w:val="3"/>
        <w:jc w:val="center"/>
        <w:rPr>
          <w:rFonts w:hint="eastAsia" w:ascii="黑体" w:hAnsi="黑体" w:eastAsia="黑体"/>
          <w:b w:val="0"/>
        </w:rPr>
        <w:sectPr>
          <w:headerReference r:id="rId3" w:type="default"/>
          <w:pgSz w:w="11906" w:h="16838"/>
          <w:pgMar w:top="1440" w:right="1800" w:bottom="1440" w:left="1800" w:header="851" w:footer="992" w:gutter="0"/>
          <w:pgNumType w:fmt="numberInDash"/>
          <w:cols w:space="425" w:num="1"/>
          <w:docGrid w:type="lines" w:linePitch="312" w:charSpace="0"/>
        </w:sectPr>
      </w:pPr>
    </w:p>
    <w:p>
      <w:pPr>
        <w:pStyle w:val="3"/>
        <w:jc w:val="center"/>
        <w:rPr>
          <w:rStyle w:val="15"/>
          <w:rFonts w:ascii="黑体" w:hAnsi="黑体" w:eastAsia="黑体"/>
          <w:b/>
          <w:bCs w:val="0"/>
        </w:rPr>
      </w:pPr>
      <w:bookmarkStart w:id="0" w:name="_Toc1476"/>
      <w:r>
        <w:rPr>
          <w:rFonts w:hint="eastAsia" w:ascii="黑体" w:hAnsi="黑体" w:eastAsia="黑体"/>
          <w:b w:val="0"/>
        </w:rPr>
        <w:t>第一部分</w:t>
      </w:r>
      <w:r>
        <w:rPr>
          <w:rFonts w:ascii="黑体" w:hAnsi="黑体" w:eastAsia="黑体"/>
          <w:b w:val="0"/>
        </w:rPr>
        <w:t xml:space="preserve"> </w:t>
      </w:r>
      <w:r>
        <w:rPr>
          <w:rStyle w:val="15"/>
          <w:rFonts w:hint="eastAsia" w:ascii="黑体" w:hAnsi="黑体" w:eastAsia="黑体"/>
          <w:b w:val="0"/>
          <w:bCs w:val="0"/>
        </w:rPr>
        <w:t>部门概况</w:t>
      </w:r>
      <w:bookmarkEnd w:id="0"/>
    </w:p>
    <w:p>
      <w:pPr>
        <w:widowControl/>
        <w:jc w:val="left"/>
        <w:rPr>
          <w:rFonts w:ascii="黑体" w:eastAsia="黑体"/>
          <w:color w:val="000000"/>
          <w:sz w:val="32"/>
          <w:szCs w:val="32"/>
        </w:rPr>
      </w:pPr>
    </w:p>
    <w:p>
      <w:pPr>
        <w:pStyle w:val="4"/>
        <w:rPr>
          <w:rStyle w:val="16"/>
          <w:rFonts w:ascii="仿宋" w:hAnsi="仿宋" w:eastAsia="仿宋"/>
          <w:b w:val="0"/>
          <w:bCs w:val="0"/>
        </w:rPr>
      </w:pPr>
      <w:bookmarkStart w:id="1" w:name="_Toc15396600"/>
      <w:bookmarkStart w:id="2" w:name="_Toc31425"/>
      <w:bookmarkStart w:id="3" w:name="_Toc15377197"/>
      <w:r>
        <w:rPr>
          <w:rFonts w:hint="eastAsia" w:ascii="黑体" w:hAnsi="黑体" w:eastAsia="黑体"/>
          <w:b w:val="0"/>
          <w:color w:val="000000"/>
        </w:rPr>
        <w:t>一、基</w:t>
      </w:r>
      <w:r>
        <w:rPr>
          <w:rStyle w:val="16"/>
          <w:rFonts w:hint="eastAsia" w:ascii="黑体" w:hAnsi="黑体" w:eastAsia="黑体"/>
          <w:b w:val="0"/>
          <w:bCs w:val="0"/>
        </w:rPr>
        <w:t>本职能及主要工作</w:t>
      </w:r>
      <w:bookmarkEnd w:id="1"/>
      <w:bookmarkEnd w:id="2"/>
      <w:bookmarkEnd w:id="3"/>
    </w:p>
    <w:p>
      <w:pPr>
        <w:pStyle w:val="6"/>
        <w:adjustRightInd w:val="0"/>
        <w:snapToGrid w:val="0"/>
        <w:spacing w:before="93" w:line="600" w:lineRule="exact"/>
        <w:ind w:firstLine="672" w:firstLineChars="210"/>
        <w:outlineLvl w:val="2"/>
        <w:rPr>
          <w:rFonts w:hint="eastAsia" w:ascii="仿宋" w:hAnsi="仿宋" w:eastAsia="仿宋"/>
          <w:bCs/>
          <w:color w:val="000000"/>
          <w:sz w:val="32"/>
          <w:szCs w:val="32"/>
          <w:lang w:eastAsia="zh-CN"/>
        </w:rPr>
      </w:pPr>
      <w:bookmarkStart w:id="4" w:name="_Toc15378445"/>
      <w:bookmarkStart w:id="5" w:name="_Toc15377198"/>
      <w:r>
        <w:rPr>
          <w:rFonts w:hint="eastAsia" w:ascii="仿宋" w:hAnsi="仿宋" w:eastAsia="仿宋"/>
          <w:bCs/>
          <w:color w:val="000000"/>
          <w:sz w:val="32"/>
          <w:szCs w:val="32"/>
        </w:rPr>
        <w:t>（一）主要职能</w:t>
      </w:r>
      <w:bookmarkEnd w:id="4"/>
      <w:bookmarkEnd w:id="5"/>
      <w:bookmarkStart w:id="6" w:name="_Toc15377199"/>
      <w:bookmarkStart w:id="7" w:name="_Toc15378446"/>
      <w:r>
        <w:rPr>
          <w:rFonts w:hint="eastAsia" w:ascii="仿宋" w:hAnsi="仿宋" w:eastAsia="仿宋"/>
          <w:bCs/>
          <w:color w:val="000000"/>
          <w:sz w:val="32"/>
          <w:szCs w:val="32"/>
          <w:lang w:eastAsia="zh-CN"/>
        </w:rPr>
        <w:t>：</w:t>
      </w:r>
      <w:r>
        <w:rPr>
          <w:rFonts w:hint="eastAsia" w:ascii="仿宋_GB2312" w:hAnsi="仿宋_GB2312" w:eastAsia="仿宋_GB2312" w:cs="仿宋_GB2312"/>
          <w:sz w:val="32"/>
          <w:szCs w:val="32"/>
        </w:rPr>
        <w:t>自流井区荣边镇人民政府是基层行政机关，</w:t>
      </w:r>
      <w:r>
        <w:rPr>
          <w:rFonts w:hint="eastAsia" w:ascii="仿宋_GB2312" w:hAnsi="仿宋_GB2312" w:eastAsia="仿宋_GB2312" w:cs="仿宋_GB2312"/>
          <w:sz w:val="32"/>
          <w:szCs w:val="32"/>
          <w:lang w:eastAsia="zh-CN"/>
        </w:rPr>
        <w:t>主要职能是</w:t>
      </w:r>
      <w:r>
        <w:rPr>
          <w:rFonts w:hint="eastAsia" w:ascii="仿宋_GB2312" w:hAnsi="仿宋_GB2312" w:eastAsia="仿宋_GB2312" w:cs="仿宋_GB2312"/>
          <w:sz w:val="32"/>
          <w:szCs w:val="32"/>
        </w:rPr>
        <w:t>宣传贯彻党的方针、政策和国家的法律、法规，贯彻执行上级国家行政机关的决定、命令和国家制定的法令、法规，接受同级党委的领导，执行本级人民代表大会的各项决议，并报告执行决议、决定和命令的情况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落实本行政区域的经济计划和措施，促进产业结构调整及其他经济保持平衡协调</w:t>
      </w:r>
      <w:r>
        <w:rPr>
          <w:rFonts w:hint="eastAsia" w:ascii="仿宋_GB2312" w:hAnsi="仿宋_GB2312" w:eastAsia="仿宋_GB2312" w:cs="仿宋_GB2312"/>
          <w:b w:val="0"/>
          <w:bCs w:val="0"/>
          <w:strike w:val="0"/>
          <w:dstrike w:val="0"/>
          <w:color w:val="auto"/>
          <w:sz w:val="32"/>
          <w:szCs w:val="32"/>
        </w:rPr>
        <w:t>发展，全面提高人民群众的生活水平和生活质量。</w:t>
      </w:r>
    </w:p>
    <w:p>
      <w:pPr>
        <w:keepNext w:val="0"/>
        <w:keepLines w:val="0"/>
        <w:pageBreakBefore w:val="0"/>
        <w:widowControl w:val="0"/>
        <w:kinsoku/>
        <w:wordWrap/>
        <w:overflowPunct/>
        <w:topLinePunct w:val="0"/>
        <w:bidi w:val="0"/>
        <w:spacing w:line="592"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 w:hAnsi="仿宋" w:eastAsia="仿宋"/>
          <w:bCs/>
          <w:color w:val="000000"/>
          <w:sz w:val="32"/>
          <w:szCs w:val="32"/>
        </w:rPr>
        <w:t>（二）</w:t>
      </w:r>
      <w:r>
        <w:rPr>
          <w:rFonts w:ascii="仿宋" w:hAnsi="仿宋" w:eastAsia="仿宋"/>
          <w:bCs/>
          <w:color w:val="000000"/>
          <w:sz w:val="32"/>
          <w:szCs w:val="32"/>
        </w:rPr>
        <w:t>2020</w:t>
      </w:r>
      <w:r>
        <w:rPr>
          <w:rFonts w:hint="eastAsia" w:ascii="仿宋" w:hAnsi="仿宋" w:eastAsia="仿宋"/>
          <w:bCs/>
          <w:color w:val="000000"/>
          <w:sz w:val="32"/>
          <w:szCs w:val="32"/>
        </w:rPr>
        <w:t>年重点工作完成情况</w:t>
      </w:r>
      <w:bookmarkEnd w:id="6"/>
      <w:bookmarkEnd w:id="7"/>
      <w:r>
        <w:rPr>
          <w:rFonts w:hint="eastAsia" w:ascii="仿宋" w:hAnsi="仿宋" w:eastAsia="仿宋"/>
          <w:bCs/>
          <w:color w:val="000000"/>
          <w:sz w:val="32"/>
          <w:szCs w:val="32"/>
          <w:lang w:eastAsia="zh-CN"/>
        </w:rPr>
        <w:t>：</w:t>
      </w:r>
    </w:p>
    <w:p>
      <w:pPr>
        <w:keepNext w:val="0"/>
        <w:keepLines w:val="0"/>
        <w:pageBreakBefore w:val="0"/>
        <w:widowControl w:val="0"/>
        <w:kinsoku/>
        <w:wordWrap/>
        <w:overflowPunct/>
        <w:topLinePunct w:val="0"/>
        <w:bidi w:val="0"/>
        <w:spacing w:line="592" w:lineRule="exact"/>
        <w:ind w:firstLine="643" w:firstLineChars="200"/>
        <w:textAlignment w:val="auto"/>
        <w:rPr>
          <w:rFonts w:hint="eastAsia" w:ascii="仿宋_GB2312" w:hAnsi="仿宋_GB2312" w:eastAsia="仿宋_GB2312" w:cs="仿宋_GB2312"/>
          <w:sz w:val="32"/>
          <w:szCs w:val="32"/>
          <w:lang w:eastAsia="zh-CN"/>
        </w:rPr>
      </w:pPr>
      <w:r>
        <w:rPr>
          <w:rFonts w:hint="eastAsia" w:ascii="Times New Roman" w:hAnsi="Times New Roman" w:eastAsia="仿宋_GB2312" w:cs="Times New Roman"/>
          <w:b/>
          <w:bCs/>
          <w:sz w:val="32"/>
          <w:szCs w:val="32"/>
          <w:lang w:eastAsia="zh-CN"/>
        </w:rPr>
        <w:t>基础设施建设方面：</w:t>
      </w:r>
      <w:r>
        <w:rPr>
          <w:rFonts w:hint="eastAsia" w:ascii="Times New Roman" w:hAnsi="Times New Roman" w:eastAsia="仿宋_GB2312" w:cs="仿宋_GB2312"/>
          <w:sz w:val="32"/>
          <w:szCs w:val="32"/>
          <w:lang w:eastAsia="zh-CN"/>
        </w:rPr>
        <w:t>2020</w:t>
      </w:r>
      <w:r>
        <w:rPr>
          <w:rFonts w:hint="eastAsia" w:ascii="仿宋_GB2312" w:hAnsi="仿宋_GB2312" w:eastAsia="仿宋_GB2312" w:cs="仿宋_GB2312"/>
          <w:sz w:val="32"/>
          <w:szCs w:val="32"/>
          <w:lang w:eastAsia="zh-CN"/>
        </w:rPr>
        <w:t>年全面完成大黄路、新荣桥路</w:t>
      </w:r>
      <w:r>
        <w:rPr>
          <w:rFonts w:hint="eastAsia" w:ascii="Times New Roman" w:hAnsi="Times New Roman" w:eastAsia="仿宋_GB2312" w:cs="仿宋_GB2312"/>
          <w:sz w:val="32"/>
          <w:szCs w:val="32"/>
          <w:lang w:eastAsia="zh-CN"/>
        </w:rPr>
        <w:t>6</w:t>
      </w:r>
      <w:r>
        <w:rPr>
          <w:rFonts w:hint="eastAsia" w:ascii="仿宋_GB2312" w:hAnsi="仿宋_GB2312" w:eastAsia="仿宋_GB2312" w:cs="仿宋_GB2312"/>
          <w:sz w:val="32"/>
          <w:szCs w:val="32"/>
          <w:lang w:eastAsia="zh-CN"/>
        </w:rPr>
        <w:t>.</w:t>
      </w:r>
      <w:r>
        <w:rPr>
          <w:rFonts w:hint="eastAsia" w:ascii="Times New Roman" w:hAnsi="Times New Roman" w:eastAsia="仿宋_GB2312" w:cs="仿宋_GB2312"/>
          <w:sz w:val="32"/>
          <w:szCs w:val="32"/>
          <w:lang w:eastAsia="zh-CN"/>
        </w:rPr>
        <w:t>3</w:t>
      </w:r>
      <w:r>
        <w:rPr>
          <w:rFonts w:hint="eastAsia" w:ascii="仿宋_GB2312" w:hAnsi="仿宋_GB2312" w:eastAsia="仿宋_GB2312" w:cs="仿宋_GB2312"/>
          <w:sz w:val="32"/>
          <w:szCs w:val="32"/>
          <w:lang w:eastAsia="zh-CN"/>
        </w:rPr>
        <w:t>公里沥青路地面黑化工作，配合区交通局，全面完成县道、乡道、村道道路规划，完成</w:t>
      </w:r>
      <w:r>
        <w:rPr>
          <w:rFonts w:hint="eastAsia" w:ascii="Times New Roman" w:hAnsi="Times New Roman" w:eastAsia="仿宋_GB2312" w:cs="仿宋_GB2312"/>
          <w:sz w:val="32"/>
          <w:szCs w:val="32"/>
          <w:lang w:eastAsia="zh-CN"/>
        </w:rPr>
        <w:t>12</w:t>
      </w:r>
      <w:r>
        <w:rPr>
          <w:rFonts w:hint="eastAsia" w:ascii="仿宋_GB2312" w:hAnsi="仿宋_GB2312" w:eastAsia="仿宋_GB2312" w:cs="仿宋_GB2312"/>
          <w:sz w:val="32"/>
          <w:szCs w:val="32"/>
          <w:lang w:eastAsia="zh-CN"/>
        </w:rPr>
        <w:t>个行政村公交站点，共</w:t>
      </w:r>
      <w:r>
        <w:rPr>
          <w:rFonts w:hint="eastAsia" w:ascii="Times New Roman" w:hAnsi="Times New Roman" w:eastAsia="仿宋_GB2312" w:cs="仿宋_GB2312"/>
          <w:sz w:val="32"/>
          <w:szCs w:val="32"/>
          <w:lang w:eastAsia="zh-CN"/>
        </w:rPr>
        <w:t>37</w:t>
      </w:r>
      <w:r>
        <w:rPr>
          <w:rFonts w:hint="eastAsia" w:ascii="仿宋_GB2312" w:hAnsi="仿宋_GB2312" w:eastAsia="仿宋_GB2312" w:cs="仿宋_GB2312"/>
          <w:sz w:val="32"/>
          <w:szCs w:val="32"/>
          <w:lang w:eastAsia="zh-CN"/>
        </w:rPr>
        <w:t>块招呼站标识标牌的安装工作。已完成干塘村、桂花村、大山村等村道建设和桂花村提灌站升级改造工作。</w:t>
      </w:r>
    </w:p>
    <w:p>
      <w:pPr>
        <w:keepNext w:val="0"/>
        <w:keepLines w:val="0"/>
        <w:pageBreakBefore w:val="0"/>
        <w:widowControl w:val="0"/>
        <w:kinsoku/>
        <w:wordWrap/>
        <w:overflowPunct/>
        <w:topLinePunct w:val="0"/>
        <w:bidi w:val="0"/>
        <w:spacing w:line="592"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eastAsia="zh-CN"/>
        </w:rPr>
        <w:t>农业农村工作方面：</w:t>
      </w:r>
      <w:r>
        <w:rPr>
          <w:rFonts w:hint="eastAsia" w:ascii="仿宋_GB2312" w:hAnsi="仿宋_GB2312" w:eastAsia="仿宋_GB2312" w:cs="仿宋_GB2312"/>
          <w:sz w:val="32"/>
          <w:szCs w:val="32"/>
          <w:lang w:eastAsia="zh-CN"/>
        </w:rPr>
        <w:t>农业技术推广工作</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全覆盖开展了农技巡回工作，完成农业科技技术培训</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完成大山村大豆示范种植，大山村病虫综合防治技术推广工作。高标准农田建设工作，完成自流井区</w:t>
      </w:r>
      <w:r>
        <w:rPr>
          <w:rFonts w:hint="eastAsia" w:ascii="Times New Roman" w:hAnsi="Times New Roman" w:eastAsia="仿宋_GB2312" w:cs="仿宋_GB2312"/>
          <w:sz w:val="32"/>
          <w:szCs w:val="32"/>
          <w:lang w:eastAsia="zh-CN"/>
        </w:rPr>
        <w:t>2019</w:t>
      </w:r>
      <w:r>
        <w:rPr>
          <w:rFonts w:hint="eastAsia" w:ascii="仿宋_GB2312" w:hAnsi="仿宋_GB2312" w:eastAsia="仿宋_GB2312" w:cs="仿宋_GB2312"/>
          <w:sz w:val="32"/>
          <w:szCs w:val="32"/>
          <w:lang w:eastAsia="zh-CN"/>
        </w:rPr>
        <w:t>年高标准农田建设（荣边片区）项目建设。产业强镇工作</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组织实施了荣边镇农业产业强镇项目建设，完成健康田园产业基地建设项目、自贡中农联柑桔产业基地建设项目、阳光雨露产业基地建设项目，以及自贡蜀南供销电商中心等项目建设。惠民补贴工作</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全镇享受耕地地力保护补贴农户</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通过“一卡通”发放耕地</w:t>
      </w:r>
      <w:r>
        <w:rPr>
          <w:rFonts w:hint="eastAsia" w:ascii="仿宋_GB2312" w:hAnsi="仿宋_GB2312" w:cs="仿宋_GB2312"/>
          <w:sz w:val="32"/>
          <w:szCs w:val="32"/>
          <w:lang w:eastAsia="zh-CN"/>
        </w:rPr>
        <w:t>地</w:t>
      </w:r>
      <w:r>
        <w:rPr>
          <w:rFonts w:hint="eastAsia" w:ascii="仿宋_GB2312" w:hAnsi="仿宋_GB2312" w:eastAsia="仿宋_GB2312" w:cs="仿宋_GB2312"/>
          <w:sz w:val="32"/>
          <w:szCs w:val="32"/>
          <w:lang w:eastAsia="zh-CN"/>
        </w:rPr>
        <w:t>力保护补贴、退耕还林补贴、稻谷补贴、森林生态效益补偿资金等。</w:t>
      </w:r>
      <w:r>
        <w:rPr>
          <w:rFonts w:hint="eastAsia" w:ascii="仿宋_GB2312" w:hAnsi="仿宋_GB2312" w:eastAsia="仿宋_GB2312" w:cs="仿宋_GB2312"/>
          <w:sz w:val="32"/>
          <w:szCs w:val="32"/>
          <w:lang w:val="en-US" w:eastAsia="zh-CN"/>
        </w:rPr>
        <w:t>人居环境工作</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我镇已完成农村生活垃圾“一村一档”建档工作， 镇域内生活垃圾治理率达到</w:t>
      </w:r>
      <w:r>
        <w:rPr>
          <w:rFonts w:hint="eastAsia" w:ascii="Times New Roman" w:hAnsi="Times New Roman" w:eastAsia="仿宋_GB2312" w:cs="仿宋_GB2312"/>
          <w:sz w:val="32"/>
          <w:szCs w:val="32"/>
          <w:lang w:val="en-US" w:eastAsia="zh-CN"/>
        </w:rPr>
        <w:t>95</w:t>
      </w:r>
      <w:r>
        <w:rPr>
          <w:rFonts w:hint="eastAsia" w:ascii="仿宋_GB2312" w:hAnsi="仿宋_GB2312" w:eastAsia="仿宋_GB2312" w:cs="仿宋_GB2312"/>
          <w:sz w:val="32"/>
          <w:szCs w:val="32"/>
          <w:lang w:val="en-US" w:eastAsia="zh-CN"/>
        </w:rPr>
        <w:t>%，道路清扫机清扫率达</w:t>
      </w:r>
      <w:r>
        <w:rPr>
          <w:rFonts w:hint="eastAsia" w:ascii="Times New Roman" w:hAnsi="Times New Roman" w:eastAsia="仿宋_GB2312" w:cs="仿宋_GB2312"/>
          <w:sz w:val="32"/>
          <w:szCs w:val="32"/>
          <w:lang w:val="en-US" w:eastAsia="zh-CN"/>
        </w:rPr>
        <w:t>85</w:t>
      </w:r>
      <w:r>
        <w:rPr>
          <w:rFonts w:hint="eastAsia" w:ascii="仿宋_GB2312" w:hAnsi="仿宋_GB2312" w:eastAsia="仿宋_GB2312" w:cs="仿宋_GB2312"/>
          <w:sz w:val="32"/>
          <w:szCs w:val="32"/>
          <w:lang w:val="en-US" w:eastAsia="zh-CN"/>
        </w:rPr>
        <w:t>%以上；严格落实秸秆禁烧工作，通过横幅、LED、喇叭等形式常态化开展宣传工作， 严格落实秸秆禁烧日常巡察，提高群众禁烧秸秆的自觉性；全面完成釜溪河流</w:t>
      </w:r>
      <w:r>
        <w:rPr>
          <w:rFonts w:hint="eastAsia" w:ascii="仿宋_GB2312" w:hAnsi="仿宋_GB2312" w:cs="仿宋_GB2312"/>
          <w:sz w:val="32"/>
          <w:szCs w:val="32"/>
          <w:lang w:val="en-US" w:eastAsia="zh-CN"/>
        </w:rPr>
        <w:t>域</w:t>
      </w:r>
      <w:r>
        <w:rPr>
          <w:rFonts w:hint="eastAsia" w:ascii="仿宋_GB2312" w:hAnsi="仿宋_GB2312" w:eastAsia="仿宋_GB2312" w:cs="仿宋_GB2312"/>
          <w:sz w:val="32"/>
          <w:szCs w:val="32"/>
          <w:lang w:val="en-US" w:eastAsia="zh-CN"/>
        </w:rPr>
        <w:t>入河排污口的清查、黑臭水体排查，朱公河、旭水河河面清漂和两岸白色垃圾清运工作；全面开展</w:t>
      </w:r>
      <w:r>
        <w:rPr>
          <w:rFonts w:hint="eastAsia" w:ascii="Times New Roman" w:hAnsi="Times New Roman" w:eastAsia="仿宋_GB2312" w:cs="仿宋_GB2312"/>
          <w:sz w:val="32"/>
          <w:szCs w:val="32"/>
          <w:lang w:val="en-US" w:eastAsia="zh-CN"/>
        </w:rPr>
        <w:t>20</w:t>
      </w:r>
      <w:r>
        <w:rPr>
          <w:rFonts w:hint="eastAsia" w:ascii="仿宋_GB2312" w:hAnsi="仿宋_GB2312" w:eastAsia="仿宋_GB2312" w:cs="仿宋_GB2312"/>
          <w:sz w:val="32"/>
          <w:szCs w:val="32"/>
          <w:lang w:val="en-US" w:eastAsia="zh-CN"/>
        </w:rPr>
        <w:t>家企业级畜禽养殖大户固定污染源清理整治及登记工作。尖山村、拱桥村城市自来水管网和团结村、雨潭村城市自来水管网项目解决贫困户自来水问题，为贫困户实施了住房改造提升项目。</w:t>
      </w:r>
    </w:p>
    <w:p>
      <w:pPr>
        <w:keepNext w:val="0"/>
        <w:keepLines w:val="0"/>
        <w:pageBreakBefore w:val="0"/>
        <w:widowControl w:val="0"/>
        <w:kinsoku/>
        <w:wordWrap/>
        <w:overflowPunct/>
        <w:topLinePunct w:val="0"/>
        <w:bidi w:val="0"/>
        <w:spacing w:line="592" w:lineRule="exact"/>
        <w:ind w:firstLine="643" w:firstLineChars="200"/>
        <w:textAlignment w:val="auto"/>
        <w:rPr>
          <w:rFonts w:hint="eastAsia" w:ascii="仿宋_GB2312" w:hAnsi="仿宋_GB2312" w:eastAsia="仿宋_GB2312" w:cs="仿宋_GB2312"/>
          <w:sz w:val="32"/>
          <w:szCs w:val="32"/>
          <w:lang w:eastAsia="zh-CN"/>
        </w:rPr>
      </w:pPr>
      <w:r>
        <w:rPr>
          <w:rFonts w:hint="eastAsia" w:ascii="Times New Roman" w:hAnsi="Times New Roman" w:eastAsia="仿宋_GB2312" w:cs="Times New Roman"/>
          <w:b/>
          <w:bCs/>
          <w:sz w:val="32"/>
          <w:szCs w:val="32"/>
          <w:lang w:eastAsia="zh-CN"/>
        </w:rPr>
        <w:t>疫情防控工作</w:t>
      </w:r>
      <w:r>
        <w:rPr>
          <w:rFonts w:hint="eastAsia" w:ascii="Times New Roman" w:hAnsi="Times New Roman" w:cs="Times New Roman"/>
          <w:b/>
          <w:bCs/>
          <w:sz w:val="32"/>
          <w:szCs w:val="32"/>
          <w:lang w:eastAsia="zh-CN"/>
        </w:rPr>
        <w:t>方面：</w:t>
      </w:r>
      <w:r>
        <w:rPr>
          <w:rFonts w:hint="eastAsia" w:ascii="仿宋_GB2312" w:hAnsi="仿宋_GB2312" w:eastAsia="仿宋_GB2312" w:cs="仿宋_GB2312"/>
          <w:sz w:val="32"/>
          <w:szCs w:val="32"/>
          <w:lang w:eastAsia="zh-CN"/>
        </w:rPr>
        <w:t>自疫情发生以来，荣边镇全体干部团结协作、勠力同心，坚守岗位，深入各基层疫情防控一线，较为出色地取得新冠肺炎疫情防控的胜利，实现全镇新冠肺炎疫情零感染。</w:t>
      </w:r>
    </w:p>
    <w:p>
      <w:pPr>
        <w:pageBreakBefore w:val="0"/>
        <w:kinsoku/>
        <w:wordWrap/>
        <w:overflowPunct/>
        <w:topLinePunct w:val="0"/>
        <w:bidi w:val="0"/>
        <w:spacing w:line="560" w:lineRule="exact"/>
        <w:ind w:firstLine="643" w:firstLineChars="200"/>
        <w:rPr>
          <w:rFonts w:hint="eastAsia" w:ascii="仿宋" w:hAnsi="仿宋" w:eastAsia="仿宋"/>
          <w:bCs/>
          <w:color w:val="000000"/>
          <w:sz w:val="32"/>
          <w:szCs w:val="32"/>
          <w:lang w:eastAsia="zh-CN"/>
        </w:rPr>
      </w:pPr>
      <w:r>
        <w:rPr>
          <w:rFonts w:hint="eastAsia" w:ascii="Times New Roman" w:hAnsi="Times New Roman" w:eastAsia="仿宋_GB2312" w:cs="Times New Roman"/>
          <w:b/>
          <w:bCs/>
          <w:sz w:val="32"/>
          <w:szCs w:val="32"/>
          <w:lang w:eastAsia="zh-CN"/>
        </w:rPr>
        <w:t>社会事业</w:t>
      </w:r>
      <w:r>
        <w:rPr>
          <w:rFonts w:hint="eastAsia" w:ascii="Times New Roman" w:hAnsi="Times New Roman" w:cs="Times New Roman"/>
          <w:b/>
          <w:bCs/>
          <w:sz w:val="32"/>
          <w:szCs w:val="32"/>
          <w:lang w:eastAsia="zh-CN"/>
        </w:rPr>
        <w:t>方面</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坚持把保障和改善民生作为根本出发点，健全完善社会保障服务体系，全面落实民政惠民政策。完成农村新合医疗保险参保、城乡居民养老保险任务，组织开展孕前优生健康检查，发放低保金、</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临时救助金及物资</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困难群众救助金、医疗救助、冬春救助资金、优抚金、殡葬救助</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等</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帮助</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就业困难</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人员</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实现就业</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p>
    <w:p>
      <w:pPr>
        <w:pStyle w:val="4"/>
        <w:rPr>
          <w:rStyle w:val="16"/>
          <w:b w:val="0"/>
          <w:bCs w:val="0"/>
        </w:rPr>
      </w:pPr>
      <w:bookmarkStart w:id="8" w:name="_Toc15377200"/>
      <w:bookmarkStart w:id="9" w:name="_Toc15396601"/>
      <w:bookmarkStart w:id="10" w:name="_Toc29618"/>
      <w:r>
        <w:rPr>
          <w:rFonts w:hint="eastAsia" w:ascii="黑体" w:eastAsia="黑体"/>
          <w:b w:val="0"/>
          <w:color w:val="000000"/>
        </w:rPr>
        <w:t>二、</w:t>
      </w:r>
      <w:r>
        <w:rPr>
          <w:rFonts w:hint="eastAsia" w:ascii="黑体" w:hAnsi="黑体" w:eastAsia="黑体"/>
          <w:b w:val="0"/>
          <w:color w:val="000000"/>
        </w:rPr>
        <w:t>机</w:t>
      </w:r>
      <w:r>
        <w:rPr>
          <w:rStyle w:val="16"/>
          <w:rFonts w:hint="eastAsia" w:ascii="黑体" w:hAnsi="黑体" w:eastAsia="黑体"/>
          <w:b w:val="0"/>
          <w:bCs w:val="0"/>
        </w:rPr>
        <w:t>构设置</w:t>
      </w:r>
      <w:bookmarkEnd w:id="8"/>
      <w:bookmarkEnd w:id="9"/>
      <w:bookmarkEnd w:id="10"/>
    </w:p>
    <w:p>
      <w:pPr>
        <w:pageBreakBefore w:val="0"/>
        <w:kinsoku/>
        <w:wordWrap/>
        <w:overflowPunct/>
        <w:topLinePunct w:val="0"/>
        <w:bidi w:val="0"/>
        <w:spacing w:line="560" w:lineRule="exact"/>
        <w:ind w:firstLine="640" w:firstLineChars="200"/>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cs="Times New Roman"/>
          <w:color w:val="000000" w:themeColor="text1"/>
          <w:sz w:val="32"/>
          <w:szCs w:val="32"/>
          <w:lang w:eastAsia="zh-CN"/>
          <w14:textFill>
            <w14:solidFill>
              <w14:schemeClr w14:val="tx1"/>
            </w14:solidFill>
          </w14:textFill>
        </w:rPr>
        <w:t>自贡市自流井区</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荣边镇人民政府为一级预算单位，下属事业单位4个，即农业综合服务中心、便民服务中心、村镇建设综合服务中心、文化旅游服务中心。荣边镇核编41人，其中公务员编制20人，事业编制21人。</w:t>
      </w:r>
    </w:p>
    <w:p>
      <w:pPr>
        <w:widowControl/>
        <w:jc w:val="left"/>
        <w:rPr>
          <w:rFonts w:ascii="仿宋" w:hAnsi="仿宋" w:eastAsia="仿宋"/>
          <w:color w:val="000000"/>
          <w:kern w:val="0"/>
          <w:sz w:val="32"/>
          <w:szCs w:val="32"/>
        </w:rPr>
      </w:pPr>
      <w:r>
        <w:rPr>
          <w:rFonts w:ascii="仿宋" w:hAnsi="仿宋" w:eastAsia="仿宋"/>
          <w:color w:val="000000"/>
          <w:sz w:val="32"/>
          <w:szCs w:val="32"/>
        </w:rPr>
        <w:br w:type="page"/>
      </w:r>
    </w:p>
    <w:p>
      <w:pPr>
        <w:pStyle w:val="3"/>
        <w:ind w:right="440"/>
        <w:jc w:val="right"/>
        <w:rPr>
          <w:rStyle w:val="15"/>
          <w:rFonts w:ascii="黑体" w:hAnsi="黑体" w:eastAsia="黑体"/>
          <w:b w:val="0"/>
          <w:bCs w:val="0"/>
        </w:rPr>
      </w:pPr>
      <w:bookmarkStart w:id="11" w:name="_Toc15396602"/>
      <w:bookmarkStart w:id="12" w:name="_Toc15377204"/>
      <w:bookmarkStart w:id="13" w:name="_Toc1811"/>
      <w:r>
        <w:rPr>
          <w:rFonts w:hint="eastAsia" w:ascii="黑体" w:hAnsi="黑体" w:eastAsia="黑体"/>
          <w:b w:val="0"/>
          <w:color w:val="000000"/>
        </w:rPr>
        <w:t>第二部分</w:t>
      </w:r>
      <w:r>
        <w:rPr>
          <w:rFonts w:ascii="黑体" w:hAnsi="黑体" w:eastAsia="黑体"/>
          <w:color w:val="000000"/>
        </w:rPr>
        <w:t xml:space="preserve"> </w:t>
      </w:r>
      <w:r>
        <w:rPr>
          <w:rStyle w:val="15"/>
          <w:rFonts w:ascii="黑体" w:hAnsi="黑体" w:eastAsia="黑体"/>
          <w:b w:val="0"/>
          <w:bCs w:val="0"/>
        </w:rPr>
        <w:t>2020</w:t>
      </w:r>
      <w:r>
        <w:rPr>
          <w:rStyle w:val="15"/>
          <w:rFonts w:hint="eastAsia" w:ascii="黑体" w:hAnsi="黑体" w:eastAsia="黑体"/>
          <w:b w:val="0"/>
          <w:bCs w:val="0"/>
        </w:rPr>
        <w:t>年度部门决算情况说明</w:t>
      </w:r>
      <w:bookmarkEnd w:id="11"/>
      <w:bookmarkEnd w:id="12"/>
      <w:bookmarkEnd w:id="13"/>
    </w:p>
    <w:p/>
    <w:p>
      <w:pPr>
        <w:pStyle w:val="17"/>
        <w:numPr>
          <w:ilvl w:val="0"/>
          <w:numId w:val="1"/>
        </w:numPr>
        <w:spacing w:line="600" w:lineRule="exact"/>
        <w:ind w:firstLineChars="0"/>
        <w:outlineLvl w:val="1"/>
        <w:rPr>
          <w:rStyle w:val="16"/>
          <w:rFonts w:ascii="黑体" w:hAnsi="黑体" w:eastAsia="黑体"/>
          <w:b w:val="0"/>
        </w:rPr>
      </w:pPr>
      <w:bookmarkStart w:id="14" w:name="_Toc127"/>
      <w:bookmarkStart w:id="15" w:name="_Toc15396603"/>
      <w:bookmarkStart w:id="16" w:name="_Toc15377205"/>
      <w:r>
        <w:rPr>
          <w:rFonts w:hint="eastAsia" w:ascii="黑体" w:hAnsi="黑体" w:eastAsia="黑体"/>
          <w:color w:val="000000"/>
          <w:sz w:val="32"/>
          <w:szCs w:val="32"/>
        </w:rPr>
        <w:t>收</w:t>
      </w:r>
      <w:r>
        <w:rPr>
          <w:rStyle w:val="16"/>
          <w:rFonts w:hint="eastAsia" w:ascii="黑体" w:hAnsi="黑体" w:eastAsia="黑体"/>
          <w:b w:val="0"/>
        </w:rPr>
        <w:t>入支出决算总体情况说明</w:t>
      </w:r>
      <w:bookmarkEnd w:id="14"/>
      <w:bookmarkEnd w:id="15"/>
      <w:bookmarkEnd w:id="16"/>
    </w:p>
    <w:p>
      <w:pPr>
        <w:spacing w:line="600" w:lineRule="exact"/>
        <w:ind w:firstLine="640" w:firstLineChars="200"/>
        <w:rPr>
          <w:rFonts w:hint="eastAsia" w:ascii="仿宋" w:hAnsi="仿宋" w:eastAsia="仿宋"/>
          <w:color w:val="000000"/>
          <w:sz w:val="32"/>
          <w:szCs w:val="32"/>
          <w:lang w:eastAsia="zh-CN"/>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2020年度收、支总计</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2736.04</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万元。与2019年相比，收、支总计各减少</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838.94</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729.12万元</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，分别下降</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36.98</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35.83%</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。主要变动原因是由于项目减少预算收入与支出金额相应变动减少。</w:t>
      </w:r>
    </w:p>
    <w:p>
      <w:pPr>
        <w:spacing w:line="600" w:lineRule="exact"/>
      </w:pPr>
      <w:r>
        <w:drawing>
          <wp:anchor distT="0" distB="0" distL="114300" distR="114300" simplePos="0" relativeHeight="251659264" behindDoc="0" locked="0" layoutInCell="1" allowOverlap="1">
            <wp:simplePos x="0" y="0"/>
            <wp:positionH relativeFrom="column">
              <wp:posOffset>498475</wp:posOffset>
            </wp:positionH>
            <wp:positionV relativeFrom="paragraph">
              <wp:posOffset>208280</wp:posOffset>
            </wp:positionV>
            <wp:extent cx="4572000" cy="2743200"/>
            <wp:effectExtent l="4445" t="4445" r="14605" b="14605"/>
            <wp:wrapTopAndBottom/>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pPr>
        <w:pStyle w:val="5"/>
        <w:jc w:val="center"/>
        <w:rPr>
          <w:rFonts w:hint="eastAsia"/>
          <w:lang w:eastAsia="zh-CN"/>
        </w:rPr>
      </w:pPr>
      <w:r>
        <w:t xml:space="preserve">图 </w:t>
      </w:r>
      <w:r>
        <w:fldChar w:fldCharType="begin"/>
      </w:r>
      <w:r>
        <w:instrText xml:space="preserve"> SEQ 图 \* ARABIC </w:instrText>
      </w:r>
      <w:r>
        <w:fldChar w:fldCharType="separate"/>
      </w:r>
      <w:r>
        <w:t>1</w:t>
      </w:r>
      <w:r>
        <w:fldChar w:fldCharType="end"/>
      </w:r>
      <w:r>
        <w:rPr>
          <w:rFonts w:hint="eastAsia"/>
          <w:lang w:eastAsia="zh-CN"/>
        </w:rPr>
        <w:t>：收、支决算总计变动情况图</w:t>
      </w:r>
    </w:p>
    <w:p/>
    <w:p>
      <w:pPr>
        <w:pStyle w:val="17"/>
        <w:numPr>
          <w:ilvl w:val="0"/>
          <w:numId w:val="1"/>
        </w:numPr>
        <w:spacing w:line="600" w:lineRule="exact"/>
        <w:ind w:firstLineChars="0"/>
        <w:outlineLvl w:val="1"/>
        <w:rPr>
          <w:rStyle w:val="16"/>
          <w:rFonts w:ascii="黑体" w:hAnsi="黑体" w:eastAsia="黑体"/>
          <w:b w:val="0"/>
        </w:rPr>
      </w:pPr>
      <w:bookmarkStart w:id="17" w:name="_Toc15377206"/>
      <w:bookmarkStart w:id="18" w:name="_Toc15396604"/>
      <w:bookmarkStart w:id="19" w:name="_Toc12032"/>
      <w:r>
        <w:rPr>
          <w:rFonts w:hint="eastAsia" w:ascii="黑体" w:hAnsi="黑体" w:eastAsia="黑体"/>
          <w:color w:val="000000"/>
          <w:sz w:val="32"/>
          <w:szCs w:val="32"/>
        </w:rPr>
        <w:t>收</w:t>
      </w:r>
      <w:r>
        <w:rPr>
          <w:rStyle w:val="16"/>
          <w:rFonts w:hint="eastAsia" w:ascii="黑体" w:hAnsi="黑体" w:eastAsia="黑体"/>
          <w:b w:val="0"/>
        </w:rPr>
        <w:t>入决算情况说明</w:t>
      </w:r>
      <w:bookmarkEnd w:id="17"/>
      <w:bookmarkEnd w:id="18"/>
      <w:bookmarkEnd w:id="19"/>
    </w:p>
    <w:p>
      <w:pPr>
        <w:pageBreakBefore w:val="0"/>
        <w:kinsoku/>
        <w:wordWrap/>
        <w:overflowPunct/>
        <w:topLinePunct w:val="0"/>
        <w:bidi w:val="0"/>
        <w:spacing w:line="56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2020年本年收入合计</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1429.99</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万元，其中：一般公共预算财政拨款收入</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1356.6</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94.87</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%；政府性基金预算财政拨款收入</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73.33</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5.13</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%。上级补助收入0万元，占0%；事业收入0万元，占0%；经营收入0万元，占0%；附属单位上缴收入0万元，占0%；其他收入0万元，占0%。</w:t>
      </w:r>
    </w:p>
    <w:p>
      <w:pPr>
        <w:pStyle w:val="2"/>
      </w:pPr>
      <w:r>
        <w:drawing>
          <wp:anchor distT="0" distB="0" distL="114300" distR="114300" simplePos="0" relativeHeight="251660288" behindDoc="0" locked="0" layoutInCell="1" allowOverlap="1">
            <wp:simplePos x="0" y="0"/>
            <wp:positionH relativeFrom="column">
              <wp:posOffset>621030</wp:posOffset>
            </wp:positionH>
            <wp:positionV relativeFrom="paragraph">
              <wp:posOffset>33655</wp:posOffset>
            </wp:positionV>
            <wp:extent cx="4572000" cy="2885440"/>
            <wp:effectExtent l="4445" t="4445" r="14605" b="5715"/>
            <wp:wrapTopAndBottom/>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pPr>
        <w:pStyle w:val="5"/>
        <w:jc w:val="center"/>
        <w:rPr>
          <w:rFonts w:hint="eastAsia"/>
          <w:lang w:eastAsia="zh-CN"/>
        </w:rPr>
      </w:pPr>
      <w:r>
        <w:t xml:space="preserve">图 </w:t>
      </w:r>
      <w:r>
        <w:fldChar w:fldCharType="begin"/>
      </w:r>
      <w:r>
        <w:instrText xml:space="preserve"> SEQ 图 \* ARABIC </w:instrText>
      </w:r>
      <w:r>
        <w:fldChar w:fldCharType="separate"/>
      </w:r>
      <w:r>
        <w:t>2</w:t>
      </w:r>
      <w:r>
        <w:fldChar w:fldCharType="end"/>
      </w:r>
      <w:r>
        <w:rPr>
          <w:rFonts w:hint="eastAsia"/>
          <w:lang w:eastAsia="zh-CN"/>
        </w:rPr>
        <w:t>:收入决算结构图</w:t>
      </w:r>
    </w:p>
    <w:p/>
    <w:p>
      <w:pPr>
        <w:pStyle w:val="17"/>
        <w:numPr>
          <w:ilvl w:val="0"/>
          <w:numId w:val="1"/>
        </w:numPr>
        <w:spacing w:line="600" w:lineRule="exact"/>
        <w:ind w:firstLineChars="0"/>
        <w:outlineLvl w:val="1"/>
        <w:rPr>
          <w:rStyle w:val="16"/>
          <w:rFonts w:ascii="黑体" w:hAnsi="黑体" w:eastAsia="黑体"/>
          <w:b w:val="0"/>
        </w:rPr>
      </w:pPr>
      <w:bookmarkStart w:id="20" w:name="_Toc15377207"/>
      <w:bookmarkStart w:id="21" w:name="_Toc15396605"/>
      <w:bookmarkStart w:id="22" w:name="_Toc29408"/>
      <w:r>
        <w:rPr>
          <w:rFonts w:hint="eastAsia" w:ascii="黑体" w:hAnsi="黑体" w:eastAsia="黑体"/>
          <w:color w:val="000000"/>
          <w:sz w:val="32"/>
          <w:szCs w:val="32"/>
        </w:rPr>
        <w:t>支</w:t>
      </w:r>
      <w:r>
        <w:rPr>
          <w:rStyle w:val="16"/>
          <w:rFonts w:hint="eastAsia" w:ascii="黑体" w:hAnsi="黑体" w:eastAsia="黑体"/>
          <w:b w:val="0"/>
        </w:rPr>
        <w:t>出决算情况说明</w:t>
      </w:r>
      <w:bookmarkEnd w:id="20"/>
      <w:bookmarkEnd w:id="21"/>
      <w:bookmarkEnd w:id="22"/>
    </w:p>
    <w:p>
      <w:pPr>
        <w:pageBreakBefore w:val="0"/>
        <w:kinsoku/>
        <w:wordWrap/>
        <w:overflowPunct/>
        <w:topLinePunct w:val="0"/>
        <w:bidi w:val="0"/>
        <w:spacing w:line="56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2020年本年支出合计</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1306.05</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万元，其中：基本支出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928.56</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71.1</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%；项目支出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377.49</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28.9</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%；上缴上级支出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%；经营支出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%；对附属单位补助支出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spacing w:line="600" w:lineRule="exact"/>
        <w:ind w:firstLine="640"/>
        <w:outlineLvl w:val="9"/>
        <w:rPr>
          <w:rFonts w:ascii="仿宋" w:hAnsi="仿宋" w:eastAsia="仿宋"/>
          <w:color w:val="000000"/>
          <w:sz w:val="32"/>
          <w:szCs w:val="32"/>
          <w:shd w:val="pct10" w:color="auto" w:fill="FFFFFF"/>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pPr>
      <w:r>
        <w:drawing>
          <wp:anchor distT="0" distB="0" distL="114300" distR="114300" simplePos="0" relativeHeight="251661312" behindDoc="0" locked="0" layoutInCell="1" allowOverlap="1">
            <wp:simplePos x="0" y="0"/>
            <wp:positionH relativeFrom="column">
              <wp:posOffset>400685</wp:posOffset>
            </wp:positionH>
            <wp:positionV relativeFrom="paragraph">
              <wp:posOffset>247650</wp:posOffset>
            </wp:positionV>
            <wp:extent cx="4572000" cy="2743200"/>
            <wp:effectExtent l="4445" t="4445" r="14605" b="14605"/>
            <wp:wrapTopAndBottom/>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pPr>
        <w:pStyle w:val="5"/>
        <w:jc w:val="center"/>
        <w:rPr>
          <w:rFonts w:hint="eastAsia" w:eastAsia="宋体"/>
          <w:lang w:eastAsia="zh-CN"/>
        </w:rPr>
      </w:pPr>
      <w:r>
        <w:t xml:space="preserve">图 </w:t>
      </w:r>
      <w:r>
        <w:fldChar w:fldCharType="begin"/>
      </w:r>
      <w:r>
        <w:instrText xml:space="preserve"> SEQ 图 \* ARABIC </w:instrText>
      </w:r>
      <w:r>
        <w:fldChar w:fldCharType="separate"/>
      </w:r>
      <w:r>
        <w:t>3</w:t>
      </w:r>
      <w:r>
        <w:fldChar w:fldCharType="end"/>
      </w:r>
      <w:r>
        <w:rPr>
          <w:rFonts w:hint="eastAsia"/>
          <w:lang w:eastAsia="zh-CN"/>
        </w:rPr>
        <w:t>：支出决算结构图</w:t>
      </w:r>
    </w:p>
    <w:p>
      <w:pPr>
        <w:spacing w:line="600" w:lineRule="exact"/>
        <w:rPr>
          <w:rFonts w:ascii="仿宋_GB2312" w:eastAsia="仿宋_GB2312"/>
          <w:color w:val="FF0000"/>
          <w:sz w:val="32"/>
          <w:szCs w:val="32"/>
        </w:rPr>
      </w:pPr>
    </w:p>
    <w:p>
      <w:pPr>
        <w:spacing w:line="600" w:lineRule="exact"/>
        <w:ind w:firstLine="640" w:firstLineChars="200"/>
        <w:outlineLvl w:val="1"/>
        <w:rPr>
          <w:rStyle w:val="16"/>
          <w:rFonts w:ascii="黑体" w:hAnsi="黑体" w:eastAsia="黑体"/>
          <w:b w:val="0"/>
        </w:rPr>
      </w:pPr>
      <w:bookmarkStart w:id="23" w:name="_Toc6662"/>
      <w:bookmarkStart w:id="24" w:name="_Toc15377208"/>
      <w:bookmarkStart w:id="25" w:name="_Toc15396606"/>
      <w:r>
        <w:rPr>
          <w:rFonts w:hint="eastAsia" w:ascii="黑体" w:hAnsi="黑体" w:eastAsia="黑体"/>
          <w:color w:val="000000"/>
          <w:sz w:val="32"/>
          <w:szCs w:val="32"/>
        </w:rPr>
        <w:t>四、财</w:t>
      </w:r>
      <w:r>
        <w:rPr>
          <w:rStyle w:val="16"/>
          <w:rFonts w:hint="eastAsia" w:ascii="黑体" w:hAnsi="黑体" w:eastAsia="黑体"/>
          <w:b w:val="0"/>
        </w:rPr>
        <w:t>政拨款收入支出决算总体情况说明</w:t>
      </w:r>
      <w:bookmarkEnd w:id="23"/>
      <w:bookmarkEnd w:id="24"/>
      <w:bookmarkEnd w:id="25"/>
    </w:p>
    <w:p>
      <w:pPr>
        <w:pageBreakBefore w:val="0"/>
        <w:kinsoku/>
        <w:wordWrap/>
        <w:overflowPunct/>
        <w:topLinePunct w:val="0"/>
        <w:bidi w:val="0"/>
        <w:spacing w:line="56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2020年度收、支总计2736.04万元。与2019年相比，收、支总计各减少838.94万元、729.12万元，分别下降36.98%、35.83%。主要变动原因是由于项目减少</w:t>
      </w:r>
      <w:r>
        <w:rPr>
          <w:rFonts w:hint="eastAsia"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预算收入与支出金额相应变动减少。</w:t>
      </w:r>
    </w:p>
    <w:p>
      <w:pPr>
        <w:spacing w:line="600" w:lineRule="exact"/>
      </w:pPr>
      <w:r>
        <w:drawing>
          <wp:anchor distT="0" distB="0" distL="114300" distR="114300" simplePos="0" relativeHeight="251662336" behindDoc="0" locked="0" layoutInCell="1" allowOverlap="1">
            <wp:simplePos x="0" y="0"/>
            <wp:positionH relativeFrom="column">
              <wp:posOffset>359410</wp:posOffset>
            </wp:positionH>
            <wp:positionV relativeFrom="paragraph">
              <wp:posOffset>9525</wp:posOffset>
            </wp:positionV>
            <wp:extent cx="4572000" cy="2743200"/>
            <wp:effectExtent l="4445" t="4445" r="14605" b="14605"/>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pPr>
        <w:pStyle w:val="5"/>
        <w:jc w:val="center"/>
        <w:rPr>
          <w:rFonts w:hint="eastAsia" w:eastAsia="宋体"/>
          <w:lang w:eastAsia="zh-CN"/>
        </w:rPr>
      </w:pPr>
      <w:r>
        <w:t xml:space="preserve">图 </w:t>
      </w:r>
      <w:r>
        <w:fldChar w:fldCharType="begin"/>
      </w:r>
      <w:r>
        <w:instrText xml:space="preserve"> SEQ 图 \* ARABIC </w:instrText>
      </w:r>
      <w:r>
        <w:fldChar w:fldCharType="separate"/>
      </w:r>
      <w:r>
        <w:t>4</w:t>
      </w:r>
      <w:r>
        <w:fldChar w:fldCharType="end"/>
      </w:r>
      <w:r>
        <w:rPr>
          <w:rFonts w:hint="eastAsia"/>
          <w:lang w:eastAsia="zh-CN"/>
        </w:rPr>
        <w:t>：财政拨款收、支决算总计变动情况</w:t>
      </w:r>
    </w:p>
    <w:p>
      <w:pPr>
        <w:spacing w:line="600" w:lineRule="exact"/>
        <w:ind w:firstLine="640"/>
        <w:rPr>
          <w:rFonts w:ascii="仿宋" w:hAnsi="仿宋" w:eastAsia="仿宋"/>
          <w:b/>
          <w:color w:val="00B050"/>
          <w:sz w:val="32"/>
          <w:szCs w:val="32"/>
        </w:rPr>
      </w:pPr>
    </w:p>
    <w:p>
      <w:pPr>
        <w:spacing w:line="600" w:lineRule="exact"/>
        <w:ind w:firstLine="640" w:firstLineChars="200"/>
        <w:outlineLvl w:val="1"/>
        <w:rPr>
          <w:rStyle w:val="16"/>
          <w:rFonts w:ascii="黑体" w:hAnsi="黑体" w:eastAsia="黑体"/>
          <w:b w:val="0"/>
        </w:rPr>
      </w:pPr>
      <w:bookmarkStart w:id="26" w:name="_Toc15377209"/>
      <w:bookmarkStart w:id="27" w:name="_Toc15396607"/>
      <w:bookmarkStart w:id="28" w:name="_Toc26996"/>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6"/>
          <w:rFonts w:hint="eastAsia" w:ascii="黑体" w:hAnsi="黑体" w:eastAsia="黑体"/>
          <w:b w:val="0"/>
        </w:rPr>
        <w:t>般公共预算财政拨款支出决算情况说明</w:t>
      </w:r>
      <w:bookmarkEnd w:id="26"/>
      <w:bookmarkEnd w:id="27"/>
      <w:bookmarkEnd w:id="28"/>
    </w:p>
    <w:p>
      <w:pPr>
        <w:spacing w:line="600" w:lineRule="exact"/>
        <w:ind w:firstLine="643" w:firstLineChars="200"/>
        <w:outlineLvl w:val="2"/>
        <w:rPr>
          <w:rFonts w:ascii="仿宋" w:hAnsi="仿宋" w:eastAsia="仿宋"/>
          <w:b/>
          <w:color w:val="000000"/>
          <w:sz w:val="32"/>
          <w:szCs w:val="32"/>
        </w:rPr>
      </w:pPr>
      <w:bookmarkStart w:id="29" w:name="_Toc15377210"/>
      <w:r>
        <w:rPr>
          <w:rFonts w:hint="eastAsia" w:ascii="仿宋" w:hAnsi="仿宋" w:eastAsia="仿宋"/>
          <w:b/>
          <w:color w:val="000000"/>
          <w:sz w:val="32"/>
          <w:szCs w:val="32"/>
        </w:rPr>
        <w:t>（一）一般公共预算财政拨款支出决算总体情况</w:t>
      </w:r>
      <w:bookmarkEnd w:id="29"/>
    </w:p>
    <w:p>
      <w:pPr>
        <w:pageBreakBefore w:val="0"/>
        <w:kinsoku/>
        <w:wordWrap/>
        <w:overflowPunct/>
        <w:topLinePunct w:val="0"/>
        <w:bidi w:val="0"/>
        <w:spacing w:line="56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2020年一般公共预算财政拨款支出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1292.72</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万元，占本年支出合计的</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98.98%</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%。与2019年相比，一般公共预算财政拨款减少</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467.99</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万元，下降</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26.58</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%。主要变动原因是由于项目减少预算收入与支出金额相应变动减少。</w:t>
      </w:r>
    </w:p>
    <w:p>
      <w:r>
        <w:drawing>
          <wp:anchor distT="0" distB="0" distL="114300" distR="114300" simplePos="0" relativeHeight="251663360" behindDoc="0" locked="0" layoutInCell="1" allowOverlap="1">
            <wp:simplePos x="0" y="0"/>
            <wp:positionH relativeFrom="column">
              <wp:posOffset>486410</wp:posOffset>
            </wp:positionH>
            <wp:positionV relativeFrom="paragraph">
              <wp:posOffset>43815</wp:posOffset>
            </wp:positionV>
            <wp:extent cx="4572000" cy="2743200"/>
            <wp:effectExtent l="4445" t="4445" r="14605" b="14605"/>
            <wp:wrapTopAndBottom/>
            <wp:docPr id="7"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pPr>
        <w:pStyle w:val="5"/>
        <w:jc w:val="center"/>
        <w:rPr>
          <w:rFonts w:hint="eastAsia" w:eastAsia="宋体"/>
          <w:lang w:eastAsia="zh-CN"/>
        </w:rPr>
      </w:pPr>
      <w:r>
        <w:t xml:space="preserve">图 </w:t>
      </w:r>
      <w:r>
        <w:fldChar w:fldCharType="begin"/>
      </w:r>
      <w:r>
        <w:instrText xml:space="preserve"> SEQ 图 \* ARABIC </w:instrText>
      </w:r>
      <w:r>
        <w:fldChar w:fldCharType="separate"/>
      </w:r>
      <w:r>
        <w:t>5</w:t>
      </w:r>
      <w:r>
        <w:fldChar w:fldCharType="end"/>
      </w:r>
      <w:r>
        <w:rPr>
          <w:rFonts w:hint="eastAsia"/>
          <w:lang w:eastAsia="zh-CN"/>
        </w:rPr>
        <w:t>：一般公共预算财政拨款支出决算变动情况</w:t>
      </w: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0" w:name="_Toc15377211"/>
      <w:r>
        <w:rPr>
          <w:rFonts w:hint="eastAsia" w:ascii="仿宋" w:hAnsi="仿宋" w:eastAsia="仿宋"/>
          <w:b/>
          <w:color w:val="000000"/>
          <w:sz w:val="32"/>
          <w:szCs w:val="32"/>
        </w:rPr>
        <w:t>（二）一般公共预算财政拨款支出决算结构情况</w:t>
      </w:r>
      <w:bookmarkEnd w:id="30"/>
    </w:p>
    <w:p>
      <w:pPr>
        <w:pageBreakBefore w:val="0"/>
        <w:kinsoku/>
        <w:wordWrap/>
        <w:overflowPunct/>
        <w:topLinePunct w:val="0"/>
        <w:bidi w:val="0"/>
        <w:spacing w:line="560" w:lineRule="exact"/>
        <w:ind w:firstLine="640"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2020年一般公共预算财政拨款支出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1292.72</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万元，主要用于以下方面:</w:t>
      </w:r>
      <w:r>
        <w:rPr>
          <w:rFonts w:hint="eastAsia" w:ascii="Times New Roman" w:hAnsi="Times New Roman" w:eastAsia="仿宋_GB2312" w:cs="Times New Roman"/>
          <w:b/>
          <w:bCs/>
          <w:color w:val="000000" w:themeColor="text1"/>
          <w:sz w:val="32"/>
          <w:szCs w:val="32"/>
          <w:lang w:eastAsia="zh-CN"/>
          <w14:textFill>
            <w14:solidFill>
              <w14:schemeClr w14:val="tx1"/>
            </w14:solidFill>
          </w14:textFill>
        </w:rPr>
        <w:t>一般公共服务支出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297.35</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23</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b/>
          <w:bCs/>
          <w:color w:val="000000" w:themeColor="text1"/>
          <w:sz w:val="32"/>
          <w:szCs w:val="32"/>
          <w:lang w:eastAsia="zh-CN"/>
          <w14:textFill>
            <w14:solidFill>
              <w14:schemeClr w14:val="tx1"/>
            </w14:solidFill>
          </w14:textFill>
        </w:rPr>
        <w:t>社会保障和就业支出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146.06</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11.3</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b/>
          <w:bCs/>
          <w:color w:val="000000" w:themeColor="text1"/>
          <w:sz w:val="32"/>
          <w:szCs w:val="32"/>
          <w:lang w:eastAsia="zh-CN"/>
          <w14:textFill>
            <w14:solidFill>
              <w14:schemeClr w14:val="tx1"/>
            </w14:solidFill>
          </w14:textFill>
        </w:rPr>
        <w:t>卫生健康支出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16.66</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1.29</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b/>
          <w:bCs/>
          <w:color w:val="000000" w:themeColor="text1"/>
          <w:sz w:val="32"/>
          <w:szCs w:val="32"/>
          <w:lang w:eastAsia="zh-CN"/>
          <w14:textFill>
            <w14:solidFill>
              <w14:schemeClr w14:val="tx1"/>
            </w14:solidFill>
          </w14:textFill>
        </w:rPr>
        <w:t>节能环保支出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100万元，占7.74%；</w:t>
      </w:r>
      <w:r>
        <w:rPr>
          <w:rFonts w:hint="eastAsia" w:ascii="Times New Roman" w:hAnsi="Times New Roman" w:eastAsia="仿宋_GB2312" w:cs="Times New Roman"/>
          <w:b/>
          <w:bCs/>
          <w:color w:val="000000" w:themeColor="text1"/>
          <w:sz w:val="32"/>
          <w:szCs w:val="32"/>
          <w:lang w:eastAsia="zh-CN"/>
          <w14:textFill>
            <w14:solidFill>
              <w14:schemeClr w14:val="tx1"/>
            </w14:solidFill>
          </w14:textFill>
        </w:rPr>
        <w:t>城乡社区支出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17.41万元，占1.35%；</w:t>
      </w: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农林水支出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690.31万元，占53.4%；</w:t>
      </w:r>
      <w:r>
        <w:rPr>
          <w:rFonts w:hint="eastAsia" w:ascii="Times New Roman" w:hAnsi="Times New Roman" w:eastAsia="仿宋_GB2312" w:cs="Times New Roman"/>
          <w:b/>
          <w:bCs/>
          <w:color w:val="000000" w:themeColor="text1"/>
          <w:sz w:val="32"/>
          <w:szCs w:val="32"/>
          <w:lang w:val="en-US" w:eastAsia="zh-CN"/>
          <w14:textFill>
            <w14:solidFill>
              <w14:schemeClr w14:val="tx1"/>
            </w14:solidFill>
          </w14:textFill>
        </w:rPr>
        <w:t>交通运输支出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0.42万元，占0.03%；</w:t>
      </w:r>
      <w:r>
        <w:rPr>
          <w:rFonts w:hint="eastAsia" w:ascii="Times New Roman" w:hAnsi="Times New Roman" w:eastAsia="仿宋_GB2312" w:cs="Times New Roman"/>
          <w:b/>
          <w:bCs/>
          <w:color w:val="000000" w:themeColor="text1"/>
          <w:sz w:val="32"/>
          <w:szCs w:val="32"/>
          <w:lang w:eastAsia="zh-CN"/>
          <w14:textFill>
            <w14:solidFill>
              <w14:schemeClr w14:val="tx1"/>
            </w14:solidFill>
          </w14:textFill>
        </w:rPr>
        <w:t>住房保障支出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24.51</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1.9</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pStyle w:val="2"/>
        <w:ind w:left="0" w:leftChars="0" w:firstLine="0" w:firstLineChars="0"/>
        <w:jc w:val="center"/>
      </w:pPr>
      <w:r>
        <w:drawing>
          <wp:inline distT="0" distB="0" distL="114300" distR="114300">
            <wp:extent cx="4572000" cy="2743200"/>
            <wp:effectExtent l="4445" t="4445" r="14605" b="14605"/>
            <wp:docPr id="8"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pStyle w:val="5"/>
        <w:jc w:val="center"/>
        <w:rPr>
          <w:rFonts w:ascii="仿宋" w:hAnsi="仿宋" w:eastAsia="仿宋"/>
          <w:color w:val="000000"/>
          <w:sz w:val="32"/>
          <w:szCs w:val="32"/>
        </w:rPr>
      </w:pPr>
      <w:r>
        <w:t xml:space="preserve">图 </w:t>
      </w:r>
      <w:r>
        <w:fldChar w:fldCharType="begin"/>
      </w:r>
      <w:r>
        <w:instrText xml:space="preserve"> SEQ 图 \* ARABIC </w:instrText>
      </w:r>
      <w:r>
        <w:fldChar w:fldCharType="separate"/>
      </w:r>
      <w:r>
        <w:t>6</w:t>
      </w:r>
      <w:r>
        <w:fldChar w:fldCharType="end"/>
      </w:r>
      <w:r>
        <w:rPr>
          <w:rFonts w:hint="eastAsia"/>
          <w:lang w:eastAsia="zh-CN"/>
        </w:rPr>
        <w:t>：一般公共预算财政拨款支出决算结构</w:t>
      </w:r>
    </w:p>
    <w:p>
      <w:pPr>
        <w:spacing w:line="600" w:lineRule="exact"/>
        <w:ind w:firstLine="640" w:firstLineChars="200"/>
        <w:rPr>
          <w:rFonts w:ascii="仿宋" w:hAnsi="仿宋" w:eastAsia="仿宋"/>
          <w:color w:val="000000"/>
          <w:sz w:val="32"/>
          <w:szCs w:val="32"/>
        </w:rPr>
      </w:pPr>
    </w:p>
    <w:p>
      <w:pPr>
        <w:spacing w:line="600" w:lineRule="exact"/>
        <w:ind w:firstLine="643" w:firstLineChars="200"/>
        <w:outlineLvl w:val="2"/>
        <w:rPr>
          <w:rFonts w:ascii="仿宋" w:hAnsi="仿宋" w:eastAsia="仿宋"/>
          <w:b/>
          <w:color w:val="000000"/>
          <w:sz w:val="32"/>
          <w:szCs w:val="32"/>
        </w:rPr>
      </w:pPr>
      <w:bookmarkStart w:id="31" w:name="_Toc15377212"/>
      <w:r>
        <w:rPr>
          <w:rFonts w:hint="eastAsia" w:ascii="仿宋" w:hAnsi="仿宋" w:eastAsia="仿宋"/>
          <w:b/>
          <w:color w:val="000000"/>
          <w:sz w:val="32"/>
          <w:szCs w:val="32"/>
        </w:rPr>
        <w:t>（三）一般公共预算财政拨款支出决算具体情况</w:t>
      </w:r>
      <w:bookmarkEnd w:id="31"/>
    </w:p>
    <w:p>
      <w:pPr>
        <w:spacing w:line="600" w:lineRule="exact"/>
        <w:ind w:firstLine="643" w:firstLineChars="200"/>
        <w:outlineLvl w:val="9"/>
        <w:rPr>
          <w:rFonts w:ascii="仿宋" w:hAnsi="仿宋" w:eastAsia="仿宋"/>
          <w:color w:val="FF0000"/>
          <w:sz w:val="32"/>
          <w:szCs w:val="32"/>
        </w:rPr>
      </w:pPr>
      <w:bookmarkStart w:id="32" w:name="_Toc15377444"/>
      <w:bookmarkStart w:id="33" w:name="_Toc15377213"/>
      <w:bookmarkStart w:id="34" w:name="_Toc15378460"/>
      <w:r>
        <w:rPr>
          <w:rFonts w:ascii="仿宋" w:hAnsi="仿宋" w:eastAsia="仿宋"/>
          <w:b/>
          <w:color w:val="000000"/>
          <w:sz w:val="32"/>
          <w:szCs w:val="32"/>
        </w:rPr>
        <w:t>2020</w:t>
      </w:r>
      <w:r>
        <w:rPr>
          <w:rFonts w:hint="eastAsia" w:ascii="仿宋" w:hAnsi="仿宋" w:eastAsia="仿宋"/>
          <w:b/>
          <w:color w:val="000000"/>
          <w:sz w:val="32"/>
          <w:szCs w:val="32"/>
        </w:rPr>
        <w:t>年一般公共预算支出决算数为</w:t>
      </w:r>
      <w:r>
        <w:rPr>
          <w:rFonts w:hint="eastAsia" w:ascii="仿宋" w:hAnsi="仿宋" w:eastAsia="仿宋"/>
          <w:b/>
          <w:color w:val="000000"/>
          <w:sz w:val="32"/>
          <w:szCs w:val="32"/>
          <w:lang w:val="en-US" w:eastAsia="zh-CN"/>
        </w:rPr>
        <w:t>1292.72</w:t>
      </w:r>
      <w:r>
        <w:rPr>
          <w:rFonts w:hint="eastAsia" w:ascii="仿宋" w:hAnsi="仿宋" w:eastAsia="仿宋"/>
          <w:color w:val="000000"/>
          <w:sz w:val="32"/>
          <w:szCs w:val="32"/>
        </w:rPr>
        <w:t>，</w:t>
      </w:r>
      <w:r>
        <w:rPr>
          <w:rStyle w:val="13"/>
          <w:rFonts w:hint="eastAsia" w:ascii="仿宋" w:hAnsi="仿宋" w:eastAsia="仿宋"/>
          <w:bCs/>
          <w:color w:val="000000"/>
          <w:sz w:val="32"/>
          <w:szCs w:val="32"/>
        </w:rPr>
        <w:t>完成预算</w:t>
      </w:r>
      <w:r>
        <w:rPr>
          <w:rStyle w:val="13"/>
          <w:rFonts w:hint="eastAsia" w:ascii="仿宋" w:hAnsi="仿宋" w:eastAsia="仿宋"/>
          <w:bCs/>
          <w:color w:val="000000"/>
          <w:sz w:val="32"/>
          <w:szCs w:val="32"/>
          <w:lang w:val="en-US" w:eastAsia="zh-CN"/>
        </w:rPr>
        <w:t>95.29</w:t>
      </w:r>
      <w:r>
        <w:rPr>
          <w:rStyle w:val="13"/>
          <w:rFonts w:ascii="仿宋" w:hAnsi="仿宋" w:eastAsia="仿宋"/>
          <w:bCs/>
          <w:color w:val="000000"/>
          <w:sz w:val="32"/>
          <w:szCs w:val="32"/>
        </w:rPr>
        <w:t>%</w:t>
      </w:r>
      <w:r>
        <w:rPr>
          <w:rStyle w:val="13"/>
          <w:rFonts w:hint="eastAsia" w:ascii="仿宋" w:hAnsi="仿宋" w:eastAsia="仿宋"/>
          <w:bCs/>
          <w:color w:val="000000"/>
          <w:sz w:val="32"/>
          <w:szCs w:val="32"/>
        </w:rPr>
        <w:t>。其中：</w:t>
      </w:r>
      <w:bookmarkEnd w:id="32"/>
      <w:bookmarkEnd w:id="33"/>
      <w:bookmarkEnd w:id="34"/>
    </w:p>
    <w:p>
      <w:pPr>
        <w:spacing w:line="600" w:lineRule="exact"/>
        <w:ind w:firstLine="643" w:firstLineChars="200"/>
        <w:outlineLvl w:val="9"/>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Style w:val="13"/>
          <w:rFonts w:ascii="仿宋" w:hAnsi="仿宋" w:eastAsia="仿宋"/>
          <w:bCs/>
          <w:color w:val="000000"/>
          <w:sz w:val="32"/>
          <w:szCs w:val="32"/>
        </w:rPr>
        <w:t>1.</w:t>
      </w:r>
      <w:r>
        <w:rPr>
          <w:rStyle w:val="13"/>
          <w:rFonts w:hint="eastAsia" w:ascii="仿宋" w:hAnsi="仿宋" w:eastAsia="仿宋"/>
          <w:bCs/>
          <w:color w:val="000000"/>
          <w:sz w:val="32"/>
          <w:szCs w:val="32"/>
        </w:rPr>
        <w:t>一般公共服务</w:t>
      </w:r>
      <w:r>
        <w:rPr>
          <w:rStyle w:val="13"/>
          <w:rFonts w:ascii="仿宋" w:hAnsi="仿宋" w:eastAsia="仿宋"/>
          <w:bCs/>
          <w:color w:val="000000"/>
          <w:sz w:val="32"/>
          <w:szCs w:val="32"/>
        </w:rPr>
        <w:t>:</w:t>
      </w:r>
      <w:r>
        <w:rPr>
          <w:rStyle w:val="13"/>
          <w:rFonts w:ascii="仿宋" w:hAnsi="仿宋" w:eastAsia="仿宋"/>
          <w:b w:val="0"/>
          <w:bCs/>
          <w:color w:val="000000"/>
          <w:sz w:val="32"/>
          <w:szCs w:val="32"/>
        </w:rPr>
        <w:t xml:space="preserve"> </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297.12</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100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spacing w:line="600" w:lineRule="exact"/>
        <w:ind w:firstLine="643" w:firstLineChars="200"/>
        <w:outlineLvl w:val="9"/>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Style w:val="13"/>
          <w:rFonts w:ascii="仿宋" w:hAnsi="仿宋" w:eastAsia="仿宋"/>
          <w:bCs/>
          <w:color w:val="000000"/>
          <w:sz w:val="32"/>
          <w:szCs w:val="32"/>
        </w:rPr>
        <w:t>2.</w:t>
      </w:r>
      <w:r>
        <w:rPr>
          <w:rStyle w:val="13"/>
          <w:rFonts w:hint="eastAsia" w:ascii="仿宋" w:hAnsi="仿宋" w:eastAsia="仿宋"/>
          <w:bCs/>
          <w:color w:val="000000"/>
          <w:sz w:val="32"/>
          <w:szCs w:val="32"/>
        </w:rPr>
        <w:t>社会保障和就业支出:</w:t>
      </w:r>
      <w:r>
        <w:rPr>
          <w:rStyle w:val="13"/>
          <w:rFonts w:ascii="仿宋" w:hAnsi="仿宋" w:eastAsia="仿宋"/>
          <w:b w:val="0"/>
          <w:bCs/>
          <w:color w:val="000000"/>
          <w:sz w:val="32"/>
          <w:szCs w:val="32"/>
        </w:rPr>
        <w:t xml:space="preserve"> </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146.30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100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spacing w:line="600" w:lineRule="exact"/>
        <w:ind w:firstLine="643" w:firstLineChars="200"/>
        <w:outlineLvl w:val="9"/>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Style w:val="13"/>
          <w:rFonts w:ascii="仿宋" w:hAnsi="仿宋" w:eastAsia="仿宋"/>
          <w:bCs/>
          <w:color w:val="000000"/>
          <w:sz w:val="32"/>
          <w:szCs w:val="32"/>
        </w:rPr>
        <w:t>3.</w:t>
      </w:r>
      <w:r>
        <w:rPr>
          <w:rStyle w:val="13"/>
          <w:rFonts w:hint="eastAsia" w:ascii="仿宋" w:hAnsi="仿宋" w:eastAsia="仿宋"/>
          <w:bCs/>
          <w:color w:val="000000"/>
          <w:sz w:val="32"/>
          <w:szCs w:val="32"/>
        </w:rPr>
        <w:t>卫生健康支出</w:t>
      </w:r>
      <w:r>
        <w:rPr>
          <w:rStyle w:val="13"/>
          <w:rFonts w:ascii="仿宋" w:hAnsi="仿宋" w:eastAsia="仿宋"/>
          <w:bCs/>
          <w:color w:val="000000"/>
          <w:sz w:val="32"/>
          <w:szCs w:val="32"/>
        </w:rPr>
        <w:t>:</w:t>
      </w:r>
      <w:r>
        <w:rPr>
          <w:rStyle w:val="13"/>
          <w:rFonts w:ascii="仿宋" w:hAnsi="仿宋" w:eastAsia="仿宋"/>
          <w:b w:val="0"/>
          <w:bCs/>
          <w:color w:val="000000"/>
          <w:sz w:val="32"/>
          <w:szCs w:val="32"/>
        </w:rPr>
        <w:t xml:space="preserve"> </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16.66</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100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spacing w:line="600" w:lineRule="exact"/>
        <w:ind w:firstLine="643" w:firstLineChars="200"/>
        <w:outlineLvl w:val="9"/>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Style w:val="13"/>
          <w:rFonts w:ascii="仿宋" w:hAnsi="仿宋" w:eastAsia="仿宋"/>
          <w:bCs/>
          <w:color w:val="000000"/>
          <w:sz w:val="32"/>
          <w:szCs w:val="32"/>
        </w:rPr>
        <w:t>4.</w:t>
      </w:r>
      <w:r>
        <w:rPr>
          <w:rStyle w:val="13"/>
          <w:rFonts w:hint="eastAsia" w:ascii="仿宋" w:hAnsi="仿宋" w:eastAsia="仿宋"/>
          <w:bCs/>
          <w:color w:val="000000"/>
          <w:sz w:val="32"/>
          <w:szCs w:val="32"/>
        </w:rPr>
        <w:t>节能环保支出</w:t>
      </w:r>
      <w:r>
        <w:rPr>
          <w:rStyle w:val="13"/>
          <w:rFonts w:ascii="仿宋" w:hAnsi="仿宋" w:eastAsia="仿宋"/>
          <w:bCs/>
          <w:color w:val="000000"/>
          <w:sz w:val="32"/>
          <w:szCs w:val="32"/>
        </w:rPr>
        <w:t>:</w:t>
      </w:r>
      <w:r>
        <w:rPr>
          <w:rStyle w:val="13"/>
          <w:rFonts w:ascii="仿宋" w:hAnsi="仿宋" w:eastAsia="仿宋"/>
          <w:b w:val="0"/>
          <w:bCs/>
          <w:color w:val="000000"/>
          <w:sz w:val="32"/>
          <w:szCs w:val="32"/>
        </w:rPr>
        <w:t xml:space="preserve"> </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100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100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spacing w:line="600" w:lineRule="exact"/>
        <w:ind w:firstLine="643" w:firstLineChars="200"/>
        <w:outlineLvl w:val="9"/>
        <w:rPr>
          <w:rFonts w:ascii="仿宋" w:hAnsi="仿宋" w:eastAsia="仿宋"/>
          <w:b/>
          <w:color w:val="000000"/>
          <w:sz w:val="32"/>
          <w:szCs w:val="32"/>
        </w:rPr>
      </w:pPr>
      <w:r>
        <w:rPr>
          <w:rStyle w:val="13"/>
          <w:rFonts w:ascii="仿宋" w:hAnsi="仿宋" w:eastAsia="仿宋"/>
          <w:bCs/>
          <w:color w:val="000000"/>
          <w:sz w:val="32"/>
          <w:szCs w:val="32"/>
        </w:rPr>
        <w:t>5.</w:t>
      </w:r>
      <w:r>
        <w:rPr>
          <w:rStyle w:val="13"/>
          <w:rFonts w:hint="eastAsia" w:ascii="仿宋" w:hAnsi="仿宋" w:eastAsia="仿宋"/>
          <w:bCs/>
          <w:color w:val="000000"/>
          <w:sz w:val="32"/>
          <w:szCs w:val="32"/>
        </w:rPr>
        <w:t>城乡社区支出</w:t>
      </w:r>
      <w:r>
        <w:rPr>
          <w:rStyle w:val="13"/>
          <w:rFonts w:ascii="仿宋" w:hAnsi="仿宋" w:eastAsia="仿宋"/>
          <w:bCs/>
          <w:color w:val="000000"/>
          <w:sz w:val="32"/>
          <w:szCs w:val="32"/>
        </w:rPr>
        <w:t>:</w:t>
      </w:r>
      <w:r>
        <w:rPr>
          <w:rStyle w:val="13"/>
          <w:rFonts w:ascii="仿宋" w:hAnsi="仿宋" w:eastAsia="仿宋"/>
          <w:b w:val="0"/>
          <w:bCs/>
          <w:color w:val="000000"/>
          <w:sz w:val="32"/>
          <w:szCs w:val="32"/>
        </w:rPr>
        <w:t xml:space="preserve"> </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17.41</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100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%，决算等于预算数。</w:t>
      </w:r>
    </w:p>
    <w:p>
      <w:pPr>
        <w:spacing w:line="600" w:lineRule="exact"/>
        <w:ind w:firstLine="643"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Style w:val="13"/>
          <w:rFonts w:ascii="仿宋" w:hAnsi="仿宋" w:eastAsia="仿宋"/>
          <w:bCs/>
          <w:color w:val="000000"/>
          <w:sz w:val="32"/>
          <w:szCs w:val="32"/>
        </w:rPr>
        <w:t>6.</w:t>
      </w:r>
      <w:r>
        <w:rPr>
          <w:rFonts w:hint="eastAsia" w:ascii="仿宋" w:hAnsi="仿宋" w:eastAsia="仿宋"/>
          <w:b/>
          <w:bCs/>
          <w:color w:val="000000"/>
          <w:sz w:val="32"/>
          <w:szCs w:val="32"/>
        </w:rPr>
        <w:t>农林水支出</w:t>
      </w:r>
      <w:r>
        <w:rPr>
          <w:rStyle w:val="13"/>
          <w:rFonts w:ascii="仿宋" w:hAnsi="仿宋" w:eastAsia="仿宋"/>
          <w:bCs/>
          <w:color w:val="000000"/>
          <w:sz w:val="32"/>
          <w:szCs w:val="32"/>
        </w:rPr>
        <w:t>:</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690.31</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94.66</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%，决算数小于预算数的主要原因是对村民委员会和村党支部的补助、对村级一事一议的补助资金部分未支出，同时上年一事一议资金未完成支出，继续结转下年。</w:t>
      </w:r>
    </w:p>
    <w:p>
      <w:pPr>
        <w:pStyle w:val="2"/>
        <w:keepNext w:val="0"/>
        <w:keepLines w:val="0"/>
        <w:pageBreakBefore w:val="0"/>
        <w:widowControl w:val="0"/>
        <w:kinsoku/>
        <w:wordWrap/>
        <w:overflowPunct/>
        <w:topLinePunct w:val="0"/>
        <w:autoSpaceDE/>
        <w:autoSpaceDN/>
        <w:bidi w:val="0"/>
        <w:adjustRightInd/>
        <w:snapToGrid/>
        <w:ind w:left="0" w:leftChars="0" w:firstLine="643" w:firstLineChars="200"/>
        <w:textAlignment w:val="auto"/>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pPr>
      <w:r>
        <w:rPr>
          <w:rStyle w:val="13"/>
          <w:rFonts w:hint="eastAsia" w:ascii="仿宋" w:hAnsi="仿宋" w:eastAsia="仿宋"/>
          <w:bCs/>
          <w:color w:val="000000"/>
          <w:kern w:val="2"/>
          <w:sz w:val="32"/>
          <w:szCs w:val="32"/>
          <w:lang w:val="en-US" w:eastAsia="zh-CN" w:bidi="ar-SA"/>
        </w:rPr>
        <w:t>7</w:t>
      </w:r>
      <w:r>
        <w:rPr>
          <w:rStyle w:val="13"/>
          <w:rFonts w:ascii="仿宋" w:hAnsi="仿宋" w:eastAsia="仿宋"/>
          <w:bCs/>
          <w:color w:val="000000"/>
          <w:kern w:val="2"/>
          <w:sz w:val="32"/>
          <w:szCs w:val="32"/>
          <w:lang w:val="en-US" w:eastAsia="zh-CN" w:bidi="ar-SA"/>
        </w:rPr>
        <w:t>.</w:t>
      </w:r>
      <w:r>
        <w:rPr>
          <w:rStyle w:val="13"/>
          <w:rFonts w:hint="eastAsia" w:ascii="仿宋" w:hAnsi="仿宋" w:eastAsia="仿宋"/>
          <w:bCs/>
          <w:color w:val="000000"/>
          <w:kern w:val="2"/>
          <w:sz w:val="32"/>
          <w:szCs w:val="32"/>
          <w:lang w:val="en-US" w:eastAsia="zh-CN" w:bidi="ar-SA"/>
        </w:rPr>
        <w:t>交通运输支出</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:支出决算为0.42万元，完成预算100%。</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Style w:val="13"/>
          <w:rFonts w:hint="eastAsia" w:ascii="仿宋" w:hAnsi="仿宋" w:eastAsia="仿宋"/>
          <w:bCs/>
          <w:color w:val="000000"/>
          <w:kern w:val="2"/>
          <w:sz w:val="32"/>
          <w:szCs w:val="32"/>
          <w:lang w:val="en-US" w:eastAsia="zh-CN" w:bidi="ar-SA"/>
        </w:rPr>
        <w:t>8</w:t>
      </w:r>
      <w:r>
        <w:rPr>
          <w:rStyle w:val="13"/>
          <w:rFonts w:ascii="仿宋" w:hAnsi="仿宋" w:eastAsia="仿宋"/>
          <w:bCs/>
          <w:color w:val="000000"/>
          <w:kern w:val="2"/>
          <w:sz w:val="32"/>
          <w:szCs w:val="32"/>
          <w:lang w:val="en-US" w:eastAsia="zh-CN" w:bidi="ar-SA"/>
        </w:rPr>
        <w:t>.</w:t>
      </w:r>
      <w:r>
        <w:rPr>
          <w:rStyle w:val="13"/>
          <w:rFonts w:hint="eastAsia" w:ascii="仿宋" w:hAnsi="仿宋" w:eastAsia="仿宋"/>
          <w:bCs/>
          <w:color w:val="000000"/>
          <w:kern w:val="2"/>
          <w:sz w:val="32"/>
          <w:szCs w:val="32"/>
          <w:lang w:val="en-US" w:eastAsia="zh-CN" w:bidi="ar-SA"/>
        </w:rPr>
        <w:t>住房保障支出</w:t>
      </w:r>
      <w:r>
        <w:rPr>
          <w:rStyle w:val="13"/>
          <w:rFonts w:ascii="仿宋" w:hAnsi="仿宋" w:eastAsia="仿宋"/>
          <w:bCs/>
          <w:color w:val="000000"/>
          <w:kern w:val="2"/>
          <w:sz w:val="32"/>
          <w:szCs w:val="32"/>
          <w:lang w:val="en-US" w:eastAsia="zh-CN" w:bidi="ar-SA"/>
        </w:rPr>
        <w:t>:</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24.51</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100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Style w:val="13"/>
          <w:rFonts w:hint="eastAsia" w:ascii="仿宋" w:hAnsi="仿宋" w:eastAsia="仿宋"/>
          <w:bCs/>
          <w:color w:val="000000"/>
          <w:kern w:val="2"/>
          <w:sz w:val="32"/>
          <w:szCs w:val="32"/>
          <w:lang w:val="en-US" w:eastAsia="zh-CN" w:bidi="ar-SA"/>
        </w:rPr>
        <w:t>9</w:t>
      </w:r>
      <w:r>
        <w:rPr>
          <w:rStyle w:val="13"/>
          <w:rFonts w:ascii="仿宋" w:hAnsi="仿宋" w:eastAsia="仿宋"/>
          <w:bCs/>
          <w:color w:val="000000"/>
          <w:kern w:val="2"/>
          <w:sz w:val="32"/>
          <w:szCs w:val="32"/>
          <w:lang w:val="en-US" w:eastAsia="zh-CN" w:bidi="ar-SA"/>
        </w:rPr>
        <w:t>.</w:t>
      </w:r>
      <w:r>
        <w:rPr>
          <w:rStyle w:val="13"/>
          <w:rFonts w:hint="eastAsia" w:ascii="仿宋" w:hAnsi="仿宋" w:eastAsia="仿宋"/>
          <w:bCs/>
          <w:color w:val="000000"/>
          <w:kern w:val="2"/>
          <w:sz w:val="32"/>
          <w:szCs w:val="32"/>
          <w:lang w:val="en-US" w:eastAsia="zh-CN" w:bidi="ar-SA"/>
        </w:rPr>
        <w:t>灾害防治及应急管理支出</w:t>
      </w:r>
      <w:r>
        <w:rPr>
          <w:rStyle w:val="13"/>
          <w:rFonts w:ascii="仿宋" w:hAnsi="仿宋" w:eastAsia="仿宋"/>
          <w:bCs/>
          <w:color w:val="000000"/>
          <w:kern w:val="2"/>
          <w:sz w:val="32"/>
          <w:szCs w:val="32"/>
          <w:lang w:val="en-US" w:eastAsia="zh-CN" w:bidi="ar-SA"/>
        </w:rPr>
        <w:t>:</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%，决算数小于预算数的主要原因项目尚未竣工交付，结转下年支付。</w:t>
      </w:r>
    </w:p>
    <w:p>
      <w:pPr>
        <w:spacing w:line="600" w:lineRule="exact"/>
        <w:ind w:firstLine="640"/>
        <w:rPr>
          <w:rFonts w:ascii="仿宋" w:hAnsi="仿宋" w:eastAsia="仿宋"/>
          <w:b/>
          <w:color w:val="000000"/>
          <w:sz w:val="32"/>
          <w:szCs w:val="32"/>
        </w:rPr>
      </w:pPr>
    </w:p>
    <w:p>
      <w:pPr>
        <w:tabs>
          <w:tab w:val="right" w:pos="8306"/>
        </w:tabs>
        <w:spacing w:line="600" w:lineRule="exact"/>
        <w:ind w:firstLine="640"/>
        <w:outlineLvl w:val="1"/>
        <w:rPr>
          <w:rStyle w:val="16"/>
        </w:rPr>
      </w:pPr>
      <w:bookmarkStart w:id="35" w:name="_Toc5370"/>
      <w:bookmarkStart w:id="36" w:name="_Toc15396608"/>
      <w:bookmarkStart w:id="37" w:name="_Toc15377214"/>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6"/>
          <w:rFonts w:hint="eastAsia" w:ascii="黑体" w:hAnsi="黑体" w:eastAsia="黑体"/>
          <w:b w:val="0"/>
        </w:rPr>
        <w:t>般公共预算财政拨款基本支出决算情况说明</w:t>
      </w:r>
      <w:bookmarkEnd w:id="35"/>
      <w:bookmarkEnd w:id="36"/>
      <w:bookmarkEnd w:id="37"/>
      <w:r>
        <w:rPr>
          <w:rStyle w:val="16"/>
          <w:rFonts w:ascii="黑体" w:hAnsi="黑体" w:eastAsia="黑体"/>
          <w:b w:val="0"/>
        </w:rPr>
        <w:tab/>
      </w:r>
    </w:p>
    <w:p>
      <w:pPr>
        <w:spacing w:line="600" w:lineRule="exact"/>
        <w:ind w:firstLine="640" w:firstLineChars="200"/>
        <w:outlineLvl w:val="9"/>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2020年一般公共预算财政拨款基本支出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928.56</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万元，其中：</w:t>
      </w:r>
    </w:p>
    <w:p>
      <w:pPr>
        <w:spacing w:line="600" w:lineRule="exact"/>
        <w:ind w:firstLine="640" w:firstLineChars="200"/>
        <w:outlineLvl w:val="9"/>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人员经费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738.22</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主要包括：基本工资、津贴补贴、奖金、绩效工资、机关事业单位基本养老保险缴费、职业年金缴费、其他社会保障缴费、其他工资福利支出、生活补助、奖励金、住房公积金、其他对个人和家庭的补助支出等。</w:t>
      </w:r>
    </w:p>
    <w:p>
      <w:pPr>
        <w:spacing w:line="600" w:lineRule="exact"/>
        <w:ind w:firstLine="640" w:firstLineChars="200"/>
        <w:outlineLvl w:val="9"/>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日常公用经费</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190.35</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主要包括：办公费、水费、电费、邮电费、差旅费、会议费、公务接待费、工会经费、福利费、公务用车运行维护费、其他交通费、其他商品和服务支出、办公设备购置、专用设备购置、信息网络及软件购置更新、其他资本性支出等。</w:t>
      </w:r>
    </w:p>
    <w:p>
      <w:pPr>
        <w:pStyle w:val="2"/>
      </w:pPr>
    </w:p>
    <w:p>
      <w:pPr>
        <w:tabs>
          <w:tab w:val="right" w:pos="8306"/>
        </w:tabs>
        <w:spacing w:line="600" w:lineRule="exact"/>
        <w:ind w:firstLine="640"/>
        <w:outlineLvl w:val="1"/>
        <w:rPr>
          <w:rStyle w:val="16"/>
          <w:rFonts w:hint="eastAsia" w:ascii="黑体" w:hAnsi="黑体" w:eastAsia="黑体"/>
          <w:b w:val="0"/>
        </w:rPr>
      </w:pPr>
      <w:bookmarkStart w:id="38" w:name="_Toc19362"/>
      <w:bookmarkStart w:id="39" w:name="_Toc15396609"/>
      <w:bookmarkStart w:id="40" w:name="_Toc15377215"/>
      <w:r>
        <w:rPr>
          <w:rStyle w:val="16"/>
          <w:rFonts w:hint="eastAsia" w:ascii="黑体" w:hAnsi="黑体" w:eastAsia="黑体"/>
          <w:b w:val="0"/>
        </w:rPr>
        <w:t>七、“三公”经费财政拨款支出决算情况说明</w:t>
      </w:r>
      <w:bookmarkEnd w:id="38"/>
      <w:bookmarkEnd w:id="39"/>
      <w:bookmarkEnd w:id="40"/>
    </w:p>
    <w:p>
      <w:pPr>
        <w:spacing w:line="600" w:lineRule="exact"/>
        <w:ind w:firstLine="640"/>
        <w:rPr>
          <w:rFonts w:hint="eastAsia" w:ascii="仿宋_GB2312" w:eastAsia="仿宋_GB2312"/>
          <w:b/>
          <w:color w:val="000000"/>
          <w:sz w:val="32"/>
          <w:szCs w:val="32"/>
        </w:rPr>
      </w:pPr>
      <w:bookmarkStart w:id="41" w:name="_Toc15377216"/>
      <w:r>
        <w:rPr>
          <w:rFonts w:hint="eastAsia" w:ascii="仿宋_GB2312" w:eastAsia="仿宋_GB2312"/>
          <w:b/>
          <w:color w:val="000000"/>
          <w:sz w:val="32"/>
          <w:szCs w:val="32"/>
        </w:rPr>
        <w:t>（一）“三公”经费财政拨款支出决算总体情况说明</w:t>
      </w:r>
      <w:bookmarkEnd w:id="41"/>
    </w:p>
    <w:p>
      <w:pPr>
        <w:spacing w:line="600" w:lineRule="exact"/>
        <w:ind w:firstLine="640" w:firstLineChars="200"/>
        <w:outlineLvl w:val="9"/>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2020年“三公”经费财政拨款支出决算为</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2.89</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万元，完成预算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57.45</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%，算数小于预算数的主要原因是规范公务接待标准和公车改革，及镇政府合理安排使用“三公费用”，减少预算收入支出。</w:t>
      </w:r>
    </w:p>
    <w:p>
      <w:pPr>
        <w:spacing w:line="600" w:lineRule="exact"/>
        <w:ind w:firstLine="640"/>
        <w:rPr>
          <w:rFonts w:hint="eastAsia" w:ascii="仿宋_GB2312" w:eastAsia="仿宋_GB2312"/>
          <w:b/>
          <w:color w:val="000000"/>
          <w:sz w:val="32"/>
          <w:szCs w:val="32"/>
        </w:rPr>
      </w:pPr>
      <w:bookmarkStart w:id="42" w:name="_Toc15377217"/>
      <w:r>
        <w:rPr>
          <w:rFonts w:hint="eastAsia" w:ascii="仿宋_GB2312" w:eastAsia="仿宋_GB2312"/>
          <w:b/>
          <w:color w:val="000000"/>
          <w:sz w:val="32"/>
          <w:szCs w:val="32"/>
        </w:rPr>
        <w:t>（二）“三公”经费财政拨款支出决算具体情况说明</w:t>
      </w:r>
      <w:bookmarkEnd w:id="42"/>
    </w:p>
    <w:p>
      <w:pPr>
        <w:spacing w:line="600" w:lineRule="exact"/>
        <w:ind w:firstLine="640" w:firstLineChars="200"/>
        <w:outlineLvl w:val="9"/>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2020年“三公”经费财政拨款支出决算中，因公出国（境）费支出决算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%；公务用车购置及运行维护费支出决算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1.89</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65.4</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%；公务接待费支出决算</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万元，占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34.6</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%。具体情况如下：</w:t>
      </w:r>
    </w:p>
    <w:p>
      <w:pPr>
        <w:pStyle w:val="2"/>
        <w:ind w:left="0" w:leftChars="0" w:firstLine="0" w:firstLineChars="0"/>
      </w:pPr>
      <w:r>
        <w:drawing>
          <wp:anchor distT="0" distB="0" distL="114300" distR="114300" simplePos="0" relativeHeight="251664384" behindDoc="0" locked="0" layoutInCell="1" allowOverlap="1">
            <wp:simplePos x="0" y="0"/>
            <wp:positionH relativeFrom="column">
              <wp:posOffset>480695</wp:posOffset>
            </wp:positionH>
            <wp:positionV relativeFrom="paragraph">
              <wp:posOffset>66675</wp:posOffset>
            </wp:positionV>
            <wp:extent cx="4572000" cy="2743200"/>
            <wp:effectExtent l="4445" t="4445" r="14605" b="14605"/>
            <wp:wrapTopAndBottom/>
            <wp:docPr id="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pPr>
        <w:pStyle w:val="5"/>
        <w:jc w:val="center"/>
        <w:rPr>
          <w:rFonts w:hint="eastAsia" w:eastAsia="仿宋_GB2312"/>
          <w:lang w:eastAsia="zh-CN"/>
        </w:rPr>
      </w:pPr>
      <w:r>
        <w:t xml:space="preserve">图 </w:t>
      </w:r>
      <w:r>
        <w:fldChar w:fldCharType="begin"/>
      </w:r>
      <w:r>
        <w:instrText xml:space="preserve"> SEQ 图 \* ARABIC </w:instrText>
      </w:r>
      <w:r>
        <w:fldChar w:fldCharType="separate"/>
      </w:r>
      <w:r>
        <w:t>7</w:t>
      </w:r>
      <w:r>
        <w:fldChar w:fldCharType="end"/>
      </w:r>
      <w:r>
        <w:rPr>
          <w:rFonts w:hint="eastAsia"/>
          <w:lang w:eastAsia="zh-CN"/>
        </w:rPr>
        <w:t>：“三公”经费财政拨款支出结构</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default" w:ascii="Times New Roman" w:hAnsi="Times New Roman" w:cs="Times New Roman"/>
          <w:color w:val="000000"/>
          <w:sz w:val="32"/>
          <w:szCs w:val="32"/>
          <w:lang w:val="en-US" w:eastAsia="zh-CN"/>
        </w:rPr>
        <w:t>0</w:t>
      </w:r>
      <w:r>
        <w:rPr>
          <w:rFonts w:hint="eastAsia" w:ascii="仿宋_GB2312" w:eastAsia="仿宋_GB2312"/>
          <w:color w:val="000000"/>
          <w:sz w:val="32"/>
          <w:szCs w:val="32"/>
        </w:rPr>
        <w:t>万元</w:t>
      </w:r>
      <w:r>
        <w:rPr>
          <w:rStyle w:val="13"/>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次，出国（境）</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人。</w:t>
      </w:r>
    </w:p>
    <w:p>
      <w:pPr>
        <w:spacing w:line="600" w:lineRule="exact"/>
        <w:ind w:firstLine="640"/>
        <w:rPr>
          <w:rFonts w:ascii="仿宋_GB2312" w:eastAsia="仿宋_GB2312"/>
          <w:b/>
          <w:color w:val="000000"/>
          <w:sz w:val="32"/>
          <w:szCs w:val="32"/>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Times New Roman" w:hAnsi="Times New Roman" w:cs="Times New Roman"/>
          <w:color w:val="000000"/>
          <w:sz w:val="32"/>
          <w:szCs w:val="32"/>
          <w:lang w:val="en-US" w:eastAsia="zh-CN"/>
        </w:rPr>
        <w:t>1.89</w:t>
      </w:r>
      <w:r>
        <w:rPr>
          <w:rFonts w:hint="eastAsia" w:ascii="仿宋_GB2312" w:eastAsia="仿宋_GB2312"/>
          <w:color w:val="000000"/>
          <w:sz w:val="32"/>
          <w:szCs w:val="32"/>
        </w:rPr>
        <w:t>万元</w:t>
      </w:r>
      <w:r>
        <w:rPr>
          <w:rFonts w:ascii="仿宋_GB2312" w:eastAsia="仿宋_GB2312"/>
          <w:color w:val="000000"/>
          <w:sz w:val="32"/>
          <w:szCs w:val="32"/>
        </w:rPr>
        <w:t>,</w:t>
      </w:r>
      <w:r>
        <w:rPr>
          <w:rFonts w:hint="eastAsia" w:ascii="仿宋_GB2312" w:eastAsia="仿宋_GB2312"/>
          <w:b/>
          <w:color w:val="000000"/>
          <w:sz w:val="32"/>
          <w:szCs w:val="32"/>
        </w:rPr>
        <w:t>完成预算</w:t>
      </w:r>
      <w:r>
        <w:rPr>
          <w:rFonts w:hint="eastAsia" w:ascii="Times New Roman" w:hAnsi="Times New Roman" w:cs="Times New Roman"/>
          <w:color w:val="000000"/>
          <w:sz w:val="32"/>
          <w:szCs w:val="32"/>
          <w:lang w:val="en-US" w:eastAsia="zh-CN"/>
        </w:rPr>
        <w:t>88.73%</w:t>
      </w:r>
      <w:r>
        <w:rPr>
          <w:rFonts w:hint="eastAsia" w:ascii="仿宋_GB2312" w:eastAsia="仿宋_GB2312"/>
          <w:b/>
          <w:color w:val="000000"/>
          <w:sz w:val="32"/>
          <w:szCs w:val="32"/>
        </w:rPr>
        <w:t>。</w:t>
      </w:r>
      <w:r>
        <w:rPr>
          <w:rFonts w:hint="eastAsia" w:ascii="仿宋_GB2312" w:eastAsia="仿宋_GB2312"/>
          <w:color w:val="000000"/>
          <w:sz w:val="32"/>
          <w:szCs w:val="32"/>
        </w:rPr>
        <w:t>公务用车购置及运行维护费支出决算比</w:t>
      </w:r>
      <w:r>
        <w:rPr>
          <w:rFonts w:hint="eastAsia" w:ascii="Times New Roman" w:hAnsi="Times New Roman" w:cs="Times New Roman"/>
          <w:color w:val="000000"/>
          <w:sz w:val="32"/>
          <w:szCs w:val="32"/>
          <w:lang w:val="en-US" w:eastAsia="zh-CN"/>
        </w:rPr>
        <w:t>2019</w:t>
      </w:r>
      <w:r>
        <w:rPr>
          <w:rFonts w:hint="eastAsia" w:ascii="仿宋_GB2312" w:eastAsia="仿宋_GB2312"/>
          <w:color w:val="000000"/>
          <w:sz w:val="32"/>
          <w:szCs w:val="32"/>
        </w:rPr>
        <w:t>年增减少</w:t>
      </w:r>
      <w:r>
        <w:rPr>
          <w:rFonts w:hint="eastAsia" w:ascii="Times New Roman" w:hAnsi="Times New Roman" w:cs="Times New Roman"/>
          <w:color w:val="000000"/>
          <w:sz w:val="32"/>
          <w:szCs w:val="32"/>
          <w:lang w:val="en-US" w:eastAsia="zh-CN"/>
        </w:rPr>
        <w:t>0.12</w:t>
      </w:r>
      <w:r>
        <w:rPr>
          <w:rFonts w:hint="eastAsia" w:ascii="仿宋_GB2312" w:eastAsia="仿宋_GB2312"/>
          <w:color w:val="000000"/>
          <w:sz w:val="32"/>
          <w:szCs w:val="32"/>
        </w:rPr>
        <w:t>万元，下降</w:t>
      </w:r>
      <w:r>
        <w:rPr>
          <w:rFonts w:hint="eastAsia" w:ascii="Times New Roman" w:hAnsi="Times New Roman" w:cs="Times New Roman"/>
          <w:color w:val="000000"/>
          <w:sz w:val="32"/>
          <w:szCs w:val="32"/>
          <w:lang w:val="en-US" w:eastAsia="zh-CN"/>
        </w:rPr>
        <w:t>5.97</w:t>
      </w:r>
      <w:r>
        <w:rPr>
          <w:rFonts w:ascii="仿宋_GB2312" w:eastAsia="仿宋_GB2312"/>
          <w:color w:val="000000"/>
          <w:sz w:val="32"/>
          <w:szCs w:val="32"/>
        </w:rPr>
        <w:t>%</w:t>
      </w:r>
      <w:r>
        <w:rPr>
          <w:rFonts w:hint="eastAsia" w:ascii="仿宋_GB2312" w:eastAsia="仿宋_GB2312"/>
          <w:color w:val="000000"/>
          <w:sz w:val="32"/>
          <w:szCs w:val="32"/>
        </w:rPr>
        <w:t>。更加合理安排使用公车，减少支出。</w:t>
      </w:r>
    </w:p>
    <w:p>
      <w:pPr>
        <w:spacing w:line="600" w:lineRule="exact"/>
        <w:ind w:firstLine="640" w:firstLineChars="200"/>
        <w:rPr>
          <w:rFonts w:ascii="仿宋_GB2312" w:eastAsia="仿宋_GB2312"/>
          <w:b/>
          <w:color w:val="000000"/>
          <w:sz w:val="32"/>
          <w:szCs w:val="32"/>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万元。全年按规定更新购置公务用车</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辆，其中：轿车</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辆、金额</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万元，越野车</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辆、金额</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万元，载客汽车</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辆、金额</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万元。截至</w:t>
      </w:r>
      <w:r>
        <w:rPr>
          <w:rFonts w:hint="eastAsia" w:ascii="Times New Roman" w:hAnsi="Times New Roman" w:cs="Times New Roman"/>
          <w:color w:val="000000"/>
          <w:sz w:val="32"/>
          <w:szCs w:val="32"/>
          <w:lang w:val="en-US" w:eastAsia="zh-CN"/>
        </w:rPr>
        <w:t>2020</w:t>
      </w:r>
      <w:r>
        <w:rPr>
          <w:rFonts w:hint="eastAsia" w:ascii="仿宋_GB2312" w:eastAsia="仿宋_GB2312"/>
          <w:color w:val="000000"/>
          <w:sz w:val="32"/>
          <w:szCs w:val="32"/>
        </w:rPr>
        <w:t>年</w:t>
      </w:r>
      <w:r>
        <w:rPr>
          <w:rFonts w:hint="eastAsia" w:ascii="Times New Roman" w:hAnsi="Times New Roman" w:cs="Times New Roman"/>
          <w:color w:val="000000"/>
          <w:sz w:val="32"/>
          <w:szCs w:val="32"/>
          <w:lang w:val="en-US" w:eastAsia="zh-CN"/>
        </w:rPr>
        <w:t>12</w:t>
      </w:r>
      <w:r>
        <w:rPr>
          <w:rFonts w:hint="eastAsia" w:ascii="仿宋_GB2312" w:eastAsia="仿宋_GB2312"/>
          <w:color w:val="000000"/>
          <w:sz w:val="32"/>
          <w:szCs w:val="32"/>
        </w:rPr>
        <w:t>月底，单位共有公务用车</w:t>
      </w:r>
      <w:r>
        <w:rPr>
          <w:rFonts w:hint="eastAsia" w:ascii="Times New Roman" w:hAnsi="Times New Roman" w:cs="Times New Roman"/>
          <w:color w:val="000000"/>
          <w:sz w:val="32"/>
          <w:szCs w:val="32"/>
          <w:lang w:val="en-US" w:eastAsia="zh-CN"/>
        </w:rPr>
        <w:t>1</w:t>
      </w:r>
      <w:r>
        <w:rPr>
          <w:rFonts w:hint="eastAsia" w:ascii="仿宋_GB2312" w:eastAsia="仿宋_GB2312"/>
          <w:color w:val="000000"/>
          <w:sz w:val="32"/>
          <w:szCs w:val="32"/>
        </w:rPr>
        <w:t>辆，其中：轿车</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辆、越野车</w:t>
      </w:r>
      <w:r>
        <w:rPr>
          <w:rFonts w:hint="eastAsia" w:ascii="Times New Roman" w:hAnsi="Times New Roman" w:cs="Times New Roman"/>
          <w:color w:val="000000"/>
          <w:sz w:val="32"/>
          <w:szCs w:val="32"/>
          <w:lang w:val="en-US" w:eastAsia="zh-CN"/>
        </w:rPr>
        <w:t>1</w:t>
      </w:r>
      <w:r>
        <w:rPr>
          <w:rFonts w:hint="eastAsia" w:ascii="仿宋_GB2312" w:eastAsia="仿宋_GB2312"/>
          <w:color w:val="000000"/>
          <w:sz w:val="32"/>
          <w:szCs w:val="32"/>
        </w:rPr>
        <w:t>辆、载客汽车</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辆。</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Times New Roman" w:hAnsi="Times New Roman" w:cs="Times New Roman"/>
          <w:color w:val="000000"/>
          <w:sz w:val="32"/>
          <w:szCs w:val="32"/>
          <w:lang w:val="en-US" w:eastAsia="zh-CN"/>
        </w:rPr>
        <w:t>1.89</w:t>
      </w:r>
      <w:r>
        <w:rPr>
          <w:rFonts w:hint="eastAsia" w:ascii="仿宋_GB2312" w:eastAsia="仿宋_GB2312"/>
          <w:color w:val="000000"/>
          <w:sz w:val="32"/>
          <w:szCs w:val="32"/>
        </w:rPr>
        <w:t>万元。主要用于一般行政管理事务等所需的公务用车燃料费、维修费、过路过桥费、保险费等支出。</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Times New Roman" w:hAnsi="Times New Roman" w:cs="Times New Roman"/>
          <w:color w:val="000000"/>
          <w:sz w:val="32"/>
          <w:szCs w:val="32"/>
          <w:lang w:val="en-US" w:eastAsia="zh-CN"/>
        </w:rPr>
        <w:t>1</w:t>
      </w:r>
      <w:r>
        <w:rPr>
          <w:rFonts w:hint="eastAsia" w:ascii="仿宋_GB2312" w:eastAsia="仿宋_GB2312"/>
          <w:color w:val="000000"/>
          <w:sz w:val="32"/>
          <w:szCs w:val="32"/>
        </w:rPr>
        <w:t>万元，</w:t>
      </w:r>
      <w:r>
        <w:rPr>
          <w:rFonts w:hint="eastAsia" w:ascii="仿宋_GB2312" w:eastAsia="仿宋_GB2312"/>
          <w:b/>
          <w:color w:val="000000"/>
          <w:sz w:val="32"/>
          <w:szCs w:val="32"/>
        </w:rPr>
        <w:t>完成预算</w:t>
      </w:r>
      <w:r>
        <w:rPr>
          <w:rFonts w:hint="eastAsia" w:ascii="Times New Roman" w:hAnsi="Times New Roman" w:cs="Times New Roman"/>
          <w:color w:val="000000"/>
          <w:sz w:val="32"/>
          <w:szCs w:val="32"/>
          <w:lang w:val="en-US" w:eastAsia="zh-CN"/>
        </w:rPr>
        <w:t>34.48%</w:t>
      </w:r>
      <w:r>
        <w:rPr>
          <w:rFonts w:hint="eastAsia" w:ascii="仿宋_GB2312" w:eastAsia="仿宋_GB2312"/>
          <w:b/>
          <w:color w:val="000000"/>
          <w:sz w:val="32"/>
          <w:szCs w:val="32"/>
        </w:rPr>
        <w:t>。</w:t>
      </w:r>
      <w:r>
        <w:rPr>
          <w:rFonts w:hint="eastAsia" w:ascii="仿宋_GB2312" w:eastAsia="仿宋_GB2312"/>
          <w:color w:val="000000"/>
          <w:sz w:val="32"/>
          <w:szCs w:val="32"/>
        </w:rPr>
        <w:t>公务接待费支出决算比</w:t>
      </w:r>
      <w:r>
        <w:rPr>
          <w:rFonts w:hint="eastAsia" w:ascii="Times New Roman" w:hAnsi="Times New Roman" w:cs="Times New Roman"/>
          <w:color w:val="000000"/>
          <w:sz w:val="32"/>
          <w:szCs w:val="32"/>
          <w:lang w:val="en-US" w:eastAsia="zh-CN"/>
        </w:rPr>
        <w:t>2019</w:t>
      </w:r>
      <w:r>
        <w:rPr>
          <w:rFonts w:hint="eastAsia" w:ascii="仿宋_GB2312" w:eastAsia="仿宋_GB2312"/>
          <w:color w:val="000000"/>
          <w:sz w:val="32"/>
          <w:szCs w:val="32"/>
        </w:rPr>
        <w:t>年减少</w:t>
      </w:r>
      <w:r>
        <w:rPr>
          <w:rFonts w:hint="eastAsia" w:ascii="Times New Roman" w:hAnsi="Times New Roman" w:cs="Times New Roman"/>
          <w:color w:val="000000"/>
          <w:sz w:val="32"/>
          <w:szCs w:val="32"/>
          <w:lang w:val="en-US" w:eastAsia="zh-CN"/>
        </w:rPr>
        <w:t>0.98</w:t>
      </w:r>
      <w:r>
        <w:rPr>
          <w:rFonts w:hint="eastAsia" w:ascii="仿宋_GB2312" w:eastAsia="仿宋_GB2312"/>
          <w:color w:val="000000"/>
          <w:sz w:val="32"/>
          <w:szCs w:val="32"/>
        </w:rPr>
        <w:t>万元，下降</w:t>
      </w:r>
      <w:r>
        <w:rPr>
          <w:rFonts w:hint="eastAsia" w:ascii="Times New Roman" w:hAnsi="Times New Roman" w:cs="Times New Roman"/>
          <w:color w:val="000000"/>
          <w:sz w:val="32"/>
          <w:szCs w:val="32"/>
          <w:lang w:val="en-US" w:eastAsia="zh-CN"/>
        </w:rPr>
        <w:t>50%</w:t>
      </w:r>
      <w:r>
        <w:rPr>
          <w:rFonts w:hint="eastAsia" w:ascii="仿宋_GB2312" w:eastAsia="仿宋_GB2312"/>
          <w:color w:val="000000"/>
          <w:sz w:val="32"/>
          <w:szCs w:val="32"/>
        </w:rPr>
        <w:t>。主要原因是各级部门、单位来访、学习、调研等次数</w:t>
      </w:r>
      <w:r>
        <w:rPr>
          <w:rFonts w:hint="eastAsia" w:ascii="仿宋_GB2312"/>
          <w:color w:val="000000"/>
          <w:sz w:val="32"/>
          <w:szCs w:val="32"/>
          <w:lang w:eastAsia="zh-CN"/>
        </w:rPr>
        <w:t>减少</w:t>
      </w:r>
      <w:r>
        <w:rPr>
          <w:rFonts w:hint="eastAsia" w:ascii="仿宋_GB2312" w:eastAsia="仿宋_GB2312"/>
          <w:color w:val="000000"/>
          <w:sz w:val="32"/>
          <w:szCs w:val="32"/>
        </w:rPr>
        <w:t>。其中：</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国内公务接待支出</w:t>
      </w:r>
      <w:r>
        <w:rPr>
          <w:rFonts w:hint="eastAsia" w:ascii="Times New Roman" w:hAnsi="Times New Roman" w:cs="Times New Roman"/>
          <w:color w:val="000000"/>
          <w:sz w:val="32"/>
          <w:szCs w:val="32"/>
          <w:lang w:val="en-US" w:eastAsia="zh-CN"/>
        </w:rPr>
        <w:t>1</w:t>
      </w:r>
      <w:r>
        <w:rPr>
          <w:rFonts w:hint="eastAsia" w:ascii="仿宋_GB2312" w:eastAsia="仿宋_GB2312"/>
          <w:color w:val="000000"/>
          <w:sz w:val="32"/>
          <w:szCs w:val="32"/>
        </w:rPr>
        <w:t>万元，主要用于执行公务、开展业务活动开支的交通费、住宿费、用餐费等。国内公务接待</w:t>
      </w:r>
      <w:r>
        <w:rPr>
          <w:rFonts w:hint="eastAsia" w:ascii="Times New Roman" w:hAnsi="Times New Roman" w:cs="Times New Roman"/>
          <w:color w:val="000000"/>
          <w:sz w:val="32"/>
          <w:szCs w:val="32"/>
          <w:lang w:val="en-US" w:eastAsia="zh-CN"/>
        </w:rPr>
        <w:t>10</w:t>
      </w:r>
      <w:r>
        <w:rPr>
          <w:rFonts w:hint="eastAsia" w:ascii="仿宋_GB2312" w:eastAsia="仿宋_GB2312"/>
          <w:color w:val="000000"/>
          <w:sz w:val="32"/>
          <w:szCs w:val="32"/>
        </w:rPr>
        <w:t>批次，</w:t>
      </w:r>
      <w:r>
        <w:rPr>
          <w:rFonts w:hint="eastAsia" w:ascii="Times New Roman" w:hAnsi="Times New Roman" w:cs="Times New Roman"/>
          <w:color w:val="000000"/>
          <w:sz w:val="32"/>
          <w:szCs w:val="32"/>
          <w:lang w:val="en-US" w:eastAsia="zh-CN"/>
        </w:rPr>
        <w:t>100</w:t>
      </w:r>
      <w:r>
        <w:rPr>
          <w:rFonts w:hint="eastAsia" w:ascii="仿宋_GB2312" w:eastAsia="仿宋_GB2312"/>
          <w:color w:val="000000"/>
          <w:sz w:val="32"/>
          <w:szCs w:val="32"/>
        </w:rPr>
        <w:t>人次（不包括陪同人员），共计支出</w:t>
      </w:r>
      <w:r>
        <w:rPr>
          <w:rFonts w:hint="eastAsia" w:ascii="Times New Roman" w:hAnsi="Times New Roman" w:cs="Times New Roman"/>
          <w:color w:val="000000"/>
          <w:sz w:val="32"/>
          <w:szCs w:val="32"/>
          <w:lang w:val="en-US" w:eastAsia="zh-CN"/>
        </w:rPr>
        <w:t>1</w:t>
      </w:r>
      <w:r>
        <w:rPr>
          <w:rFonts w:hint="eastAsia" w:ascii="仿宋_GB2312" w:eastAsia="仿宋_GB2312"/>
          <w:color w:val="000000"/>
          <w:sz w:val="32"/>
          <w:szCs w:val="32"/>
        </w:rPr>
        <w:t>万元，具体内容包括：幸福时代集团自贡盐龙文化公司接洽乡村振兴项目</w:t>
      </w:r>
      <w:r>
        <w:rPr>
          <w:rFonts w:hint="eastAsia" w:ascii="Times New Roman" w:hAnsi="Times New Roman" w:cs="Times New Roman"/>
          <w:color w:val="000000"/>
          <w:sz w:val="32"/>
          <w:szCs w:val="32"/>
          <w:lang w:val="en-US" w:eastAsia="zh-CN"/>
        </w:rPr>
        <w:t>0.22</w:t>
      </w:r>
      <w:r>
        <w:rPr>
          <w:rFonts w:hint="eastAsia" w:ascii="仿宋_GB2312"/>
          <w:color w:val="000000"/>
          <w:sz w:val="32"/>
          <w:szCs w:val="32"/>
          <w:lang w:val="en-US" w:eastAsia="zh-CN"/>
        </w:rPr>
        <w:t>万元；</w:t>
      </w:r>
      <w:r>
        <w:rPr>
          <w:rFonts w:hint="eastAsia" w:ascii="仿宋_GB2312" w:eastAsia="仿宋_GB2312"/>
          <w:color w:val="000000"/>
          <w:sz w:val="32"/>
          <w:szCs w:val="32"/>
        </w:rPr>
        <w:t>阿坝州代表团莅临考察</w:t>
      </w:r>
      <w:r>
        <w:rPr>
          <w:rFonts w:hint="eastAsia" w:ascii="仿宋_GB2312"/>
          <w:color w:val="000000"/>
          <w:sz w:val="32"/>
          <w:szCs w:val="32"/>
          <w:lang w:eastAsia="zh-CN"/>
        </w:rPr>
        <w:t>项目</w:t>
      </w:r>
      <w:r>
        <w:rPr>
          <w:rFonts w:hint="eastAsia" w:ascii="Times New Roman" w:hAnsi="Times New Roman" w:cs="Times New Roman"/>
          <w:color w:val="000000"/>
          <w:sz w:val="32"/>
          <w:szCs w:val="32"/>
          <w:lang w:val="en-US" w:eastAsia="zh-CN"/>
        </w:rPr>
        <w:t>0.08</w:t>
      </w:r>
      <w:r>
        <w:rPr>
          <w:rFonts w:hint="eastAsia" w:cs="Times New Roman"/>
          <w:color w:val="000000"/>
          <w:sz w:val="32"/>
          <w:szCs w:val="32"/>
          <w:lang w:val="en-US" w:eastAsia="zh-CN"/>
        </w:rPr>
        <w:t>万元</w:t>
      </w:r>
      <w:r>
        <w:rPr>
          <w:rFonts w:hint="eastAsia" w:ascii="仿宋_GB2312"/>
          <w:color w:val="000000"/>
          <w:sz w:val="32"/>
          <w:szCs w:val="32"/>
          <w:lang w:val="en-US" w:eastAsia="zh-CN"/>
        </w:rPr>
        <w:t>；现代农业产业发展调研项目</w:t>
      </w:r>
      <w:r>
        <w:rPr>
          <w:rFonts w:hint="eastAsia" w:ascii="Times New Roman" w:hAnsi="Times New Roman" w:cs="Times New Roman"/>
          <w:color w:val="000000"/>
          <w:sz w:val="32"/>
          <w:szCs w:val="32"/>
          <w:lang w:val="en-US" w:eastAsia="zh-CN"/>
        </w:rPr>
        <w:t>0.32</w:t>
      </w:r>
      <w:r>
        <w:rPr>
          <w:rFonts w:hint="eastAsia" w:ascii="仿宋_GB2312"/>
          <w:color w:val="000000"/>
          <w:sz w:val="32"/>
          <w:szCs w:val="32"/>
          <w:lang w:val="en-US" w:eastAsia="zh-CN"/>
        </w:rPr>
        <w:t>万元；德康畜牧有限公司考察项目</w:t>
      </w:r>
      <w:r>
        <w:rPr>
          <w:rFonts w:hint="eastAsia" w:ascii="Times New Roman" w:hAnsi="Times New Roman" w:cs="Times New Roman"/>
          <w:color w:val="000000"/>
          <w:sz w:val="32"/>
          <w:szCs w:val="32"/>
          <w:lang w:val="en-US" w:eastAsia="zh-CN"/>
        </w:rPr>
        <w:t>0.38</w:t>
      </w:r>
      <w:r>
        <w:rPr>
          <w:rFonts w:hint="eastAsia" w:ascii="仿宋_GB2312"/>
          <w:color w:val="000000"/>
          <w:sz w:val="32"/>
          <w:szCs w:val="32"/>
          <w:lang w:val="en-US" w:eastAsia="zh-CN"/>
        </w:rPr>
        <w:t>万元</w:t>
      </w:r>
      <w:r>
        <w:rPr>
          <w:rFonts w:hint="eastAsia" w:ascii="仿宋_GB2312" w:eastAsia="仿宋_GB2312"/>
          <w:color w:val="000000"/>
          <w:sz w:val="32"/>
          <w:szCs w:val="32"/>
        </w:rPr>
        <w:t>。</w:t>
      </w:r>
    </w:p>
    <w:p>
      <w:pPr>
        <w:spacing w:line="600" w:lineRule="exact"/>
        <w:ind w:firstLine="643" w:firstLineChars="200"/>
        <w:rPr>
          <w:rFonts w:ascii="仿宋_GB2312" w:eastAsia="仿宋_GB2312"/>
          <w:color w:val="000000"/>
          <w:sz w:val="32"/>
          <w:szCs w:val="32"/>
        </w:rPr>
      </w:pPr>
      <w:r>
        <w:rPr>
          <w:rFonts w:hint="eastAsia" w:ascii="仿宋_GB2312" w:eastAsia="仿宋_GB2312"/>
          <w:b/>
          <w:color w:val="000000"/>
          <w:sz w:val="32"/>
          <w:szCs w:val="32"/>
        </w:rPr>
        <w:t>外事接待支出</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万元，外事接待</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批次，</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人，共计支出</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0"/>
        <w:outlineLvl w:val="1"/>
        <w:rPr>
          <w:rFonts w:ascii="黑体" w:eastAsia="黑体"/>
          <w:color w:val="000000"/>
          <w:sz w:val="32"/>
          <w:szCs w:val="32"/>
        </w:rPr>
      </w:pPr>
      <w:bookmarkStart w:id="43" w:name="_Toc15396610"/>
      <w:bookmarkStart w:id="44" w:name="_Toc15377218"/>
    </w:p>
    <w:p>
      <w:pPr>
        <w:spacing w:line="600" w:lineRule="exact"/>
        <w:ind w:firstLine="640"/>
        <w:outlineLvl w:val="1"/>
        <w:rPr>
          <w:rStyle w:val="16"/>
          <w:rFonts w:ascii="黑体" w:hAnsi="黑体" w:eastAsia="黑体"/>
        </w:rPr>
      </w:pPr>
      <w:bookmarkStart w:id="45" w:name="_Toc10220"/>
      <w:r>
        <w:rPr>
          <w:rFonts w:hint="eastAsia" w:ascii="黑体" w:eastAsia="黑体"/>
          <w:color w:val="000000"/>
          <w:sz w:val="32"/>
          <w:szCs w:val="32"/>
        </w:rPr>
        <w:t>八、</w:t>
      </w:r>
      <w:r>
        <w:rPr>
          <w:rStyle w:val="16"/>
          <w:rFonts w:hint="eastAsia" w:ascii="黑体" w:hAnsi="黑体" w:eastAsia="黑体"/>
          <w:b w:val="0"/>
        </w:rPr>
        <w:t>政府性基金预算支出决算情况说明</w:t>
      </w:r>
      <w:bookmarkEnd w:id="43"/>
      <w:bookmarkEnd w:id="44"/>
      <w:bookmarkEnd w:id="45"/>
    </w:p>
    <w:p>
      <w:pPr>
        <w:spacing w:line="600" w:lineRule="exact"/>
        <w:ind w:firstLine="640"/>
        <w:rPr>
          <w:rFonts w:ascii="仿宋_GB2312" w:eastAsia="仿宋_GB2312"/>
          <w:color w:val="000000"/>
          <w:sz w:val="32"/>
          <w:szCs w:val="32"/>
        </w:rPr>
      </w:pPr>
      <w:r>
        <w:rPr>
          <w:rFonts w:hint="eastAsia" w:ascii="Times New Roman" w:hAnsi="Times New Roman" w:cs="Times New Roman"/>
          <w:color w:val="000000"/>
          <w:sz w:val="32"/>
          <w:szCs w:val="32"/>
          <w:lang w:val="en-US" w:eastAsia="zh-CN"/>
        </w:rPr>
        <w:t>2020</w:t>
      </w:r>
      <w:r>
        <w:rPr>
          <w:rFonts w:hint="eastAsia" w:ascii="仿宋_GB2312" w:eastAsia="仿宋_GB2312"/>
          <w:color w:val="000000"/>
          <w:sz w:val="32"/>
          <w:szCs w:val="32"/>
        </w:rPr>
        <w:t>年政府性基金预算拨款支出</w:t>
      </w:r>
      <w:r>
        <w:rPr>
          <w:rFonts w:hint="eastAsia" w:ascii="Times New Roman" w:hAnsi="Times New Roman" w:cs="Times New Roman"/>
          <w:color w:val="000000"/>
          <w:sz w:val="32"/>
          <w:szCs w:val="32"/>
          <w:lang w:val="en-US" w:eastAsia="zh-CN"/>
        </w:rPr>
        <w:t>13.33</w:t>
      </w:r>
      <w:r>
        <w:rPr>
          <w:rFonts w:hint="eastAsia" w:ascii="仿宋_GB2312" w:eastAsia="仿宋_GB2312"/>
          <w:color w:val="000000"/>
          <w:sz w:val="32"/>
          <w:szCs w:val="32"/>
        </w:rPr>
        <w:t>万元。</w:t>
      </w:r>
    </w:p>
    <w:p>
      <w:pPr>
        <w:spacing w:line="600" w:lineRule="exact"/>
        <w:rPr>
          <w:rFonts w:ascii="仿宋_GB2312" w:eastAsia="仿宋_GB2312"/>
          <w:color w:val="000000"/>
          <w:sz w:val="32"/>
          <w:szCs w:val="32"/>
        </w:rPr>
      </w:pPr>
    </w:p>
    <w:p>
      <w:pPr>
        <w:numPr>
          <w:ilvl w:val="0"/>
          <w:numId w:val="2"/>
        </w:numPr>
        <w:spacing w:line="600" w:lineRule="exact"/>
        <w:ind w:firstLine="640"/>
        <w:outlineLvl w:val="1"/>
        <w:rPr>
          <w:rStyle w:val="16"/>
          <w:rFonts w:ascii="黑体" w:hAnsi="黑体" w:eastAsia="黑体"/>
          <w:b w:val="0"/>
        </w:rPr>
      </w:pPr>
      <w:bookmarkStart w:id="46" w:name="_Toc20090"/>
      <w:bookmarkStart w:id="47" w:name="_Toc15377219"/>
      <w:bookmarkStart w:id="48" w:name="_Toc15396611"/>
      <w:r>
        <w:rPr>
          <w:rStyle w:val="16"/>
          <w:rFonts w:hint="eastAsia" w:ascii="黑体" w:hAnsi="黑体" w:eastAsia="黑体"/>
          <w:b w:val="0"/>
        </w:rPr>
        <w:t>国有资本经营预算支出决算情况说明</w:t>
      </w:r>
      <w:bookmarkEnd w:id="46"/>
      <w:bookmarkEnd w:id="47"/>
      <w:bookmarkEnd w:id="48"/>
    </w:p>
    <w:p>
      <w:pPr>
        <w:spacing w:line="600" w:lineRule="exact"/>
        <w:ind w:firstLine="640"/>
        <w:rPr>
          <w:rFonts w:ascii="仿宋_GB2312" w:eastAsia="仿宋_GB2312"/>
          <w:color w:val="000000"/>
          <w:sz w:val="32"/>
          <w:szCs w:val="32"/>
        </w:rPr>
      </w:pPr>
      <w:r>
        <w:rPr>
          <w:rFonts w:hint="eastAsia" w:ascii="Times New Roman" w:hAnsi="Times New Roman" w:cs="Times New Roman"/>
          <w:color w:val="000000"/>
          <w:sz w:val="32"/>
          <w:szCs w:val="32"/>
          <w:lang w:val="en-US" w:eastAsia="zh-CN"/>
        </w:rPr>
        <w:t>2020</w:t>
      </w:r>
      <w:r>
        <w:rPr>
          <w:rFonts w:hint="eastAsia" w:ascii="仿宋_GB2312" w:eastAsia="仿宋_GB2312"/>
          <w:color w:val="000000"/>
          <w:sz w:val="32"/>
          <w:szCs w:val="32"/>
        </w:rPr>
        <w:t>年国有资本经营预算拨款支出</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w:t>
      </w:r>
    </w:p>
    <w:p>
      <w:pPr>
        <w:spacing w:line="580" w:lineRule="exact"/>
        <w:jc w:val="center"/>
        <w:rPr>
          <w:rFonts w:ascii="方正小标宋简体" w:hAnsi="方正小标宋简体" w:eastAsia="方正小标宋简体" w:cs="方正小标宋简体"/>
          <w:sz w:val="44"/>
          <w:szCs w:val="44"/>
        </w:rPr>
      </w:pPr>
    </w:p>
    <w:p>
      <w:pPr>
        <w:spacing w:line="600" w:lineRule="exact"/>
        <w:ind w:firstLine="800" w:firstLineChars="250"/>
        <w:outlineLvl w:val="1"/>
        <w:rPr>
          <w:rStyle w:val="16"/>
          <w:rFonts w:ascii="黑体" w:hAnsi="黑体" w:eastAsia="黑体"/>
        </w:rPr>
      </w:pPr>
      <w:bookmarkStart w:id="49" w:name="_Toc15377221"/>
      <w:bookmarkStart w:id="50" w:name="_Toc13310"/>
      <w:bookmarkStart w:id="51" w:name="_Toc15396612"/>
      <w:r>
        <w:rPr>
          <w:rFonts w:hint="eastAsia" w:ascii="黑体" w:hAnsi="黑体" w:eastAsia="黑体"/>
          <w:color w:val="000000"/>
          <w:sz w:val="32"/>
          <w:szCs w:val="32"/>
        </w:rPr>
        <w:t>十</w:t>
      </w:r>
      <w:r>
        <w:rPr>
          <w:rStyle w:val="16"/>
          <w:rFonts w:hint="eastAsia" w:ascii="黑体" w:hAnsi="黑体" w:eastAsia="黑体"/>
        </w:rPr>
        <w:t>、</w:t>
      </w:r>
      <w:r>
        <w:rPr>
          <w:rStyle w:val="16"/>
          <w:rFonts w:hint="eastAsia" w:ascii="黑体" w:hAnsi="黑体" w:eastAsia="黑体"/>
          <w:b w:val="0"/>
        </w:rPr>
        <w:t>其他重要事项的情况说明</w:t>
      </w:r>
      <w:bookmarkEnd w:id="49"/>
      <w:bookmarkEnd w:id="50"/>
      <w:bookmarkEnd w:id="51"/>
    </w:p>
    <w:p>
      <w:pPr>
        <w:spacing w:line="600" w:lineRule="exact"/>
        <w:ind w:firstLine="643" w:firstLineChars="200"/>
        <w:outlineLvl w:val="2"/>
        <w:rPr>
          <w:rFonts w:ascii="仿宋" w:hAnsi="仿宋" w:eastAsia="仿宋"/>
          <w:color w:val="000000"/>
          <w:sz w:val="32"/>
          <w:szCs w:val="32"/>
        </w:rPr>
      </w:pPr>
      <w:bookmarkStart w:id="52" w:name="_Toc15377222"/>
      <w:r>
        <w:rPr>
          <w:rFonts w:hint="eastAsia" w:ascii="仿宋" w:hAnsi="仿宋" w:eastAsia="仿宋"/>
          <w:b/>
          <w:color w:val="000000"/>
          <w:sz w:val="32"/>
          <w:szCs w:val="32"/>
        </w:rPr>
        <w:t>（一）机关运行经费支出情况</w:t>
      </w:r>
      <w:bookmarkEnd w:id="52"/>
    </w:p>
    <w:p>
      <w:pPr>
        <w:spacing w:line="600" w:lineRule="exact"/>
        <w:ind w:firstLine="640" w:firstLineChars="200"/>
        <w:rPr>
          <w:rFonts w:ascii="仿宋_GB2312" w:eastAsia="仿宋_GB2312"/>
          <w:color w:val="000000"/>
          <w:sz w:val="32"/>
          <w:szCs w:val="32"/>
        </w:rPr>
      </w:pPr>
      <w:r>
        <w:rPr>
          <w:rFonts w:hint="eastAsia" w:ascii="Times New Roman" w:hAnsi="Times New Roman" w:cs="Times New Roman"/>
          <w:color w:val="000000"/>
          <w:sz w:val="32"/>
          <w:szCs w:val="32"/>
          <w:lang w:val="en-US" w:eastAsia="zh-CN"/>
        </w:rPr>
        <w:t>2020</w:t>
      </w:r>
      <w:r>
        <w:rPr>
          <w:rFonts w:hint="eastAsia" w:ascii="仿宋_GB2312" w:eastAsia="仿宋_GB2312"/>
          <w:color w:val="000000"/>
          <w:sz w:val="32"/>
          <w:szCs w:val="32"/>
        </w:rPr>
        <w:t>年，</w:t>
      </w:r>
      <w:r>
        <w:rPr>
          <w:rFonts w:hint="eastAsia" w:ascii="仿宋_GB2312" w:eastAsia="仿宋_GB2312"/>
          <w:color w:val="000000"/>
          <w:sz w:val="32"/>
          <w:szCs w:val="32"/>
          <w:lang w:eastAsia="zh-CN"/>
        </w:rPr>
        <w:t>自流井区荣边镇人民政府</w:t>
      </w:r>
      <w:r>
        <w:rPr>
          <w:rFonts w:hint="eastAsia" w:ascii="仿宋_GB2312" w:eastAsia="仿宋_GB2312"/>
          <w:color w:val="000000"/>
          <w:sz w:val="32"/>
          <w:szCs w:val="32"/>
        </w:rPr>
        <w:t>机关运行经费支出</w:t>
      </w:r>
      <w:r>
        <w:rPr>
          <w:rFonts w:hint="eastAsia" w:ascii="Times New Roman" w:hAnsi="Times New Roman" w:cs="Times New Roman"/>
          <w:color w:val="000000"/>
          <w:sz w:val="32"/>
          <w:szCs w:val="32"/>
          <w:lang w:val="en-US" w:eastAsia="zh-CN"/>
        </w:rPr>
        <w:t>190.35</w:t>
      </w:r>
      <w:r>
        <w:rPr>
          <w:rFonts w:hint="eastAsia" w:ascii="仿宋_GB2312" w:eastAsia="仿宋_GB2312"/>
          <w:color w:val="000000"/>
          <w:sz w:val="32"/>
          <w:szCs w:val="32"/>
        </w:rPr>
        <w:t>万元，比</w:t>
      </w:r>
      <w:r>
        <w:rPr>
          <w:rFonts w:hint="eastAsia" w:ascii="Times New Roman" w:hAnsi="Times New Roman" w:cs="Times New Roman"/>
          <w:color w:val="000000"/>
          <w:sz w:val="32"/>
          <w:szCs w:val="32"/>
          <w:lang w:val="en-US" w:eastAsia="zh-CN"/>
        </w:rPr>
        <w:t>2019</w:t>
      </w:r>
      <w:r>
        <w:rPr>
          <w:rFonts w:hint="eastAsia" w:ascii="仿宋_GB2312" w:eastAsia="仿宋_GB2312"/>
          <w:color w:val="000000"/>
          <w:sz w:val="32"/>
          <w:szCs w:val="32"/>
        </w:rPr>
        <w:t>年减少</w:t>
      </w:r>
      <w:r>
        <w:rPr>
          <w:rFonts w:hint="eastAsia" w:ascii="Times New Roman" w:hAnsi="Times New Roman" w:cs="Times New Roman"/>
          <w:color w:val="000000"/>
          <w:sz w:val="32"/>
          <w:szCs w:val="32"/>
          <w:lang w:val="en-US" w:eastAsia="zh-CN"/>
        </w:rPr>
        <w:t>100.11</w:t>
      </w:r>
      <w:r>
        <w:rPr>
          <w:rFonts w:hint="eastAsia" w:ascii="仿宋_GB2312" w:eastAsia="仿宋_GB2312"/>
          <w:color w:val="000000"/>
          <w:sz w:val="32"/>
          <w:szCs w:val="32"/>
        </w:rPr>
        <w:t>万元，下降</w:t>
      </w:r>
      <w:r>
        <w:rPr>
          <w:rFonts w:hint="eastAsia" w:ascii="Times New Roman" w:hAnsi="Times New Roman" w:cs="Times New Roman"/>
          <w:color w:val="000000"/>
          <w:sz w:val="32"/>
          <w:szCs w:val="32"/>
          <w:lang w:val="en-US" w:eastAsia="zh-CN"/>
        </w:rPr>
        <w:t>34.47%。</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3" w:name="_Toc15377223"/>
      <w:r>
        <w:rPr>
          <w:rFonts w:hint="eastAsia" w:ascii="仿宋" w:hAnsi="仿宋" w:eastAsia="仿宋"/>
          <w:b/>
          <w:color w:val="000000"/>
          <w:sz w:val="32"/>
          <w:szCs w:val="32"/>
        </w:rPr>
        <w:t>（二）政府采购支出情况</w:t>
      </w:r>
      <w:bookmarkEnd w:id="53"/>
    </w:p>
    <w:p>
      <w:pPr>
        <w:spacing w:line="600" w:lineRule="exact"/>
        <w:ind w:firstLine="640" w:firstLineChars="200"/>
        <w:rPr>
          <w:rFonts w:ascii="仿宋_GB2312" w:eastAsia="仿宋_GB2312"/>
          <w:color w:val="000000"/>
          <w:sz w:val="32"/>
          <w:szCs w:val="32"/>
        </w:rPr>
      </w:pPr>
      <w:r>
        <w:rPr>
          <w:rFonts w:hint="eastAsia" w:ascii="Times New Roman" w:hAnsi="Times New Roman" w:cs="Times New Roman"/>
          <w:color w:val="000000"/>
          <w:sz w:val="32"/>
          <w:szCs w:val="32"/>
          <w:lang w:val="en-US" w:eastAsia="zh-CN"/>
        </w:rPr>
        <w:t>2020</w:t>
      </w:r>
      <w:r>
        <w:rPr>
          <w:rFonts w:hint="eastAsia" w:ascii="仿宋_GB2312" w:eastAsia="仿宋_GB2312"/>
          <w:color w:val="000000"/>
          <w:sz w:val="32"/>
          <w:szCs w:val="32"/>
        </w:rPr>
        <w:t>年，</w:t>
      </w:r>
      <w:r>
        <w:rPr>
          <w:rFonts w:hint="eastAsia" w:ascii="仿宋_GB2312" w:eastAsia="仿宋_GB2312"/>
          <w:color w:val="000000"/>
          <w:sz w:val="32"/>
          <w:szCs w:val="32"/>
          <w:lang w:eastAsia="zh-CN"/>
        </w:rPr>
        <w:t>自流井区荣边镇人民政府</w:t>
      </w:r>
      <w:r>
        <w:rPr>
          <w:rFonts w:hint="eastAsia" w:ascii="仿宋_GB2312" w:eastAsia="仿宋_GB2312"/>
          <w:color w:val="000000"/>
          <w:sz w:val="32"/>
          <w:szCs w:val="32"/>
        </w:rPr>
        <w:t>政府采购支出总额</w:t>
      </w:r>
      <w:r>
        <w:rPr>
          <w:rFonts w:hint="eastAsia" w:ascii="Times New Roman" w:hAnsi="Times New Roman" w:cs="Times New Roman"/>
          <w:color w:val="000000"/>
          <w:sz w:val="32"/>
          <w:szCs w:val="32"/>
          <w:lang w:val="en-US" w:eastAsia="zh-CN"/>
        </w:rPr>
        <w:t>3.05</w:t>
      </w:r>
      <w:r>
        <w:rPr>
          <w:rFonts w:hint="eastAsia" w:ascii="仿宋_GB2312" w:eastAsia="仿宋_GB2312"/>
          <w:color w:val="000000"/>
          <w:sz w:val="32"/>
          <w:szCs w:val="32"/>
        </w:rPr>
        <w:t>万元，其中：政府采购货物支出</w:t>
      </w:r>
      <w:r>
        <w:rPr>
          <w:rFonts w:hint="eastAsia" w:ascii="Times New Roman" w:hAnsi="Times New Roman" w:cs="Times New Roman"/>
          <w:color w:val="000000"/>
          <w:sz w:val="32"/>
          <w:szCs w:val="32"/>
          <w:lang w:val="en-US" w:eastAsia="zh-CN"/>
        </w:rPr>
        <w:t>3.05</w:t>
      </w:r>
      <w:r>
        <w:rPr>
          <w:rFonts w:hint="eastAsia" w:ascii="仿宋_GB2312" w:eastAsia="仿宋_GB2312"/>
          <w:color w:val="000000"/>
          <w:sz w:val="32"/>
          <w:szCs w:val="32"/>
        </w:rPr>
        <w:t>万元、政府采购工程支出</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万元、政府采购服务支出</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万元。授予中小企业合同金额</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，其中：授予小微企业合同金额</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4" w:name="_Toc15377224"/>
      <w:r>
        <w:rPr>
          <w:rFonts w:hint="eastAsia" w:ascii="仿宋" w:hAnsi="仿宋" w:eastAsia="仿宋"/>
          <w:b/>
          <w:color w:val="000000"/>
          <w:sz w:val="32"/>
          <w:szCs w:val="32"/>
        </w:rPr>
        <w:t>（三）国有资产占有使用情况</w:t>
      </w:r>
      <w:bookmarkEnd w:id="54"/>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hint="eastAsia" w:ascii="Times New Roman" w:hAnsi="Times New Roman" w:cs="Times New Roman"/>
          <w:color w:val="000000"/>
          <w:sz w:val="32"/>
          <w:szCs w:val="32"/>
          <w:lang w:val="en-US" w:eastAsia="zh-CN"/>
        </w:rPr>
        <w:t>2020</w:t>
      </w:r>
      <w:r>
        <w:rPr>
          <w:rFonts w:hint="eastAsia" w:ascii="仿宋_GB2312" w:eastAsia="仿宋_GB2312"/>
          <w:color w:val="000000"/>
          <w:sz w:val="32"/>
          <w:szCs w:val="32"/>
        </w:rPr>
        <w:t>年</w:t>
      </w:r>
      <w:r>
        <w:rPr>
          <w:rFonts w:hint="eastAsia" w:ascii="Times New Roman" w:hAnsi="Times New Roman" w:cs="Times New Roman"/>
          <w:color w:val="000000"/>
          <w:sz w:val="32"/>
          <w:szCs w:val="32"/>
          <w:lang w:val="en-US" w:eastAsia="zh-CN"/>
        </w:rPr>
        <w:t>12</w:t>
      </w:r>
      <w:r>
        <w:rPr>
          <w:rFonts w:hint="eastAsia" w:ascii="仿宋_GB2312" w:eastAsia="仿宋_GB2312"/>
          <w:color w:val="000000"/>
          <w:sz w:val="32"/>
          <w:szCs w:val="32"/>
        </w:rPr>
        <w:t>月</w:t>
      </w:r>
      <w:r>
        <w:rPr>
          <w:rFonts w:hint="eastAsia" w:ascii="Times New Roman" w:hAnsi="Times New Roman" w:cs="Times New Roman"/>
          <w:color w:val="000000"/>
          <w:sz w:val="32"/>
          <w:szCs w:val="32"/>
          <w:lang w:val="en-US" w:eastAsia="zh-CN"/>
        </w:rPr>
        <w:t>31</w:t>
      </w:r>
      <w:r>
        <w:rPr>
          <w:rFonts w:hint="eastAsia" w:ascii="仿宋_GB2312" w:eastAsia="仿宋_GB2312"/>
          <w:color w:val="000000"/>
          <w:sz w:val="32"/>
          <w:szCs w:val="32"/>
        </w:rPr>
        <w:t>日，</w:t>
      </w:r>
      <w:r>
        <w:rPr>
          <w:rFonts w:hint="eastAsia" w:ascii="仿宋_GB2312" w:eastAsia="仿宋_GB2312"/>
          <w:color w:val="000000"/>
          <w:sz w:val="32"/>
          <w:szCs w:val="32"/>
          <w:lang w:eastAsia="zh-CN"/>
        </w:rPr>
        <w:t>自流井区荣边镇人民政府</w:t>
      </w:r>
      <w:r>
        <w:rPr>
          <w:rFonts w:hint="eastAsia" w:ascii="仿宋_GB2312" w:eastAsia="仿宋_GB2312"/>
          <w:color w:val="000000"/>
          <w:sz w:val="32"/>
          <w:szCs w:val="32"/>
        </w:rPr>
        <w:t>共有车辆</w:t>
      </w:r>
      <w:r>
        <w:rPr>
          <w:rFonts w:hint="eastAsia" w:ascii="仿宋_GB2312"/>
          <w:color w:val="000000"/>
          <w:sz w:val="32"/>
          <w:szCs w:val="32"/>
          <w:lang w:val="en-US" w:eastAsia="zh-CN"/>
        </w:rPr>
        <w:t>1</w:t>
      </w:r>
      <w:r>
        <w:rPr>
          <w:rFonts w:hint="eastAsia" w:ascii="仿宋_GB2312" w:eastAsia="仿宋_GB2312"/>
          <w:color w:val="000000"/>
          <w:sz w:val="32"/>
          <w:szCs w:val="32"/>
        </w:rPr>
        <w:t>辆，其中：主要领导干部用车</w:t>
      </w:r>
      <w:r>
        <w:rPr>
          <w:rFonts w:hint="eastAsia" w:ascii="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辆、应急保障用车</w:t>
      </w:r>
      <w:r>
        <w:rPr>
          <w:rFonts w:hint="eastAsia" w:cs="Times New Roman"/>
          <w:color w:val="000000"/>
          <w:sz w:val="32"/>
          <w:szCs w:val="32"/>
          <w:lang w:val="en-US" w:eastAsia="zh-CN"/>
        </w:rPr>
        <w:t>1</w:t>
      </w:r>
      <w:r>
        <w:rPr>
          <w:rFonts w:hint="eastAsia" w:ascii="仿宋_GB2312" w:eastAsia="仿宋_GB2312"/>
          <w:color w:val="000000"/>
          <w:sz w:val="32"/>
          <w:szCs w:val="32"/>
        </w:rPr>
        <w:t>辆、其他用车</w:t>
      </w:r>
      <w:r>
        <w:rPr>
          <w:rFonts w:hint="eastAsia" w:cs="Times New Roman"/>
          <w:color w:val="000000"/>
          <w:sz w:val="32"/>
          <w:szCs w:val="32"/>
          <w:lang w:val="en-US" w:eastAsia="zh-CN"/>
        </w:rPr>
        <w:t>0</w:t>
      </w:r>
      <w:r>
        <w:rPr>
          <w:rFonts w:hint="eastAsia" w:ascii="仿宋_GB2312" w:eastAsia="仿宋_GB2312"/>
          <w:color w:val="000000"/>
          <w:sz w:val="32"/>
          <w:szCs w:val="32"/>
        </w:rPr>
        <w:t>辆</w:t>
      </w:r>
      <w:r>
        <w:rPr>
          <w:rFonts w:hint="eastAsia" w:ascii="仿宋_GB2312"/>
          <w:color w:val="000000"/>
          <w:sz w:val="32"/>
          <w:szCs w:val="32"/>
          <w:lang w:eastAsia="zh-CN"/>
        </w:rPr>
        <w:t>，</w:t>
      </w:r>
      <w:r>
        <w:rPr>
          <w:rFonts w:hint="eastAsia" w:ascii="仿宋_GB2312" w:eastAsia="仿宋_GB2312"/>
          <w:color w:val="000000"/>
          <w:sz w:val="32"/>
          <w:szCs w:val="32"/>
        </w:rPr>
        <w:t>其他用车主要是用于</w:t>
      </w:r>
      <w:r>
        <w:rPr>
          <w:rFonts w:hint="eastAsia" w:ascii="仿宋_GB2312"/>
          <w:color w:val="000000"/>
          <w:sz w:val="32"/>
          <w:szCs w:val="32"/>
          <w:lang w:eastAsia="zh-CN"/>
        </w:rPr>
        <w:t>机关单位日常公务用车。</w:t>
      </w:r>
      <w:r>
        <w:rPr>
          <w:rFonts w:hint="eastAsia" w:ascii="仿宋_GB2312" w:eastAsia="仿宋_GB2312"/>
          <w:color w:val="000000"/>
          <w:sz w:val="32"/>
          <w:szCs w:val="32"/>
        </w:rPr>
        <w:t>单价</w:t>
      </w:r>
      <w:r>
        <w:rPr>
          <w:rFonts w:hint="eastAsia" w:ascii="Times New Roman" w:hAnsi="Times New Roman" w:cs="Times New Roman"/>
          <w:color w:val="000000"/>
          <w:sz w:val="32"/>
          <w:szCs w:val="32"/>
          <w:lang w:val="en-US" w:eastAsia="zh-CN"/>
        </w:rPr>
        <w:t>50</w:t>
      </w:r>
      <w:r>
        <w:rPr>
          <w:rFonts w:hint="eastAsia" w:ascii="仿宋_GB2312" w:eastAsia="仿宋_GB2312"/>
          <w:color w:val="000000"/>
          <w:sz w:val="32"/>
          <w:szCs w:val="32"/>
        </w:rPr>
        <w:t>万元以上通用设备</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台（套），单价</w:t>
      </w:r>
      <w:r>
        <w:rPr>
          <w:rFonts w:hint="eastAsia" w:ascii="Times New Roman" w:hAnsi="Times New Roman" w:cs="Times New Roman"/>
          <w:color w:val="000000"/>
          <w:sz w:val="32"/>
          <w:szCs w:val="32"/>
          <w:lang w:val="en-US" w:eastAsia="zh-CN"/>
        </w:rPr>
        <w:t>100</w:t>
      </w:r>
      <w:r>
        <w:rPr>
          <w:rFonts w:hint="eastAsia" w:ascii="仿宋_GB2312" w:eastAsia="仿宋_GB2312"/>
          <w:color w:val="000000"/>
          <w:sz w:val="32"/>
          <w:szCs w:val="32"/>
        </w:rPr>
        <w:t>万元以上专用设备</w:t>
      </w:r>
      <w:r>
        <w:rPr>
          <w:rFonts w:hint="eastAsia" w:ascii="Times New Roman" w:hAnsi="Times New Roman" w:cs="Times New Roman"/>
          <w:color w:val="000000"/>
          <w:sz w:val="32"/>
          <w:szCs w:val="32"/>
          <w:lang w:val="en-US" w:eastAsia="zh-CN"/>
        </w:rPr>
        <w:t>0</w:t>
      </w:r>
      <w:r>
        <w:rPr>
          <w:rFonts w:hint="eastAsia" w:ascii="仿宋_GB2312" w:eastAsia="仿宋_GB2312"/>
          <w:color w:val="000000"/>
          <w:sz w:val="32"/>
          <w:szCs w:val="32"/>
        </w:rPr>
        <w:t>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w:t>
      </w:r>
      <w:r>
        <w:rPr>
          <w:rFonts w:hint="eastAsia" w:ascii="仿宋_GB2312" w:hAnsi="仿宋_GB2312" w:cs="仿宋_GB2312"/>
          <w:sz w:val="32"/>
          <w:szCs w:val="32"/>
          <w:lang w:eastAsia="zh-CN"/>
        </w:rPr>
        <w:t>单位</w:t>
      </w:r>
      <w:r>
        <w:rPr>
          <w:rFonts w:hint="eastAsia" w:ascii="仿宋_GB2312" w:hAnsi="仿宋_GB2312" w:eastAsia="仿宋_GB2312" w:cs="仿宋_GB2312"/>
          <w:sz w:val="32"/>
          <w:szCs w:val="32"/>
        </w:rPr>
        <w:t>在年初预算编制阶段，</w:t>
      </w:r>
      <w:r>
        <w:rPr>
          <w:rFonts w:hint="eastAsia" w:ascii="仿宋_GB2312" w:hAnsi="仿宋_GB2312" w:cs="仿宋_GB2312"/>
          <w:sz w:val="32"/>
          <w:szCs w:val="32"/>
          <w:lang w:eastAsia="zh-CN"/>
        </w:rPr>
        <w:t>未开展预算项目编制</w:t>
      </w:r>
      <w:r>
        <w:rPr>
          <w:rFonts w:hint="eastAsia" w:ascii="仿宋_GB2312" w:hAnsi="仿宋_GB2312" w:eastAsia="仿宋_GB2312" w:cs="仿宋_GB2312"/>
          <w:sz w:val="32"/>
          <w:szCs w:val="32"/>
        </w:rPr>
        <w:t>。</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Times New Roman" w:hAnsi="Times New Roman" w:eastAsia="仿宋_GB2312" w:cs="仿宋_GB2312"/>
          <w:sz w:val="32"/>
          <w:szCs w:val="32"/>
        </w:rPr>
        <w:t>2020</w:t>
      </w:r>
      <w:r>
        <w:rPr>
          <w:rFonts w:hint="eastAsia" w:ascii="仿宋_GB2312" w:hAnsi="仿宋_GB2312" w:eastAsia="仿宋_GB2312" w:cs="仿宋_GB2312"/>
          <w:sz w:val="32"/>
          <w:szCs w:val="32"/>
        </w:rPr>
        <w:t>年部门整体支出开展绩效自评，从评价情况来看</w:t>
      </w:r>
      <w:r>
        <w:rPr>
          <w:rFonts w:hint="eastAsia" w:ascii="仿宋_GB2312" w:hAnsi="仿宋_GB2312" w:cs="仿宋_GB2312"/>
          <w:sz w:val="32"/>
          <w:szCs w:val="32"/>
          <w:lang w:eastAsia="zh-CN"/>
        </w:rPr>
        <w:t>完成情况良好</w:t>
      </w:r>
      <w:r>
        <w:rPr>
          <w:rFonts w:hint="eastAsia" w:ascii="仿宋_GB2312" w:hAnsi="仿宋_GB2312" w:eastAsia="仿宋_GB2312" w:cs="仿宋_GB2312"/>
          <w:sz w:val="32"/>
          <w:szCs w:val="32"/>
        </w:rPr>
        <w:t>。本部门无专项预算项目，</w:t>
      </w:r>
      <w:r>
        <w:rPr>
          <w:rFonts w:hint="eastAsia" w:ascii="仿宋_GB2312" w:hAnsi="仿宋_GB2312" w:cs="仿宋_GB2312"/>
          <w:sz w:val="32"/>
          <w:szCs w:val="32"/>
          <w:lang w:eastAsia="zh-CN"/>
        </w:rPr>
        <w:t>但根据决算实际支付项目</w:t>
      </w:r>
      <w:r>
        <w:rPr>
          <w:rFonts w:hint="eastAsia" w:ascii="仿宋_GB2312" w:hAnsi="仿宋_GB2312" w:eastAsia="仿宋_GB2312" w:cs="仿宋_GB2312"/>
          <w:sz w:val="32"/>
          <w:szCs w:val="32"/>
        </w:rPr>
        <w:t>组织开展项目支出绩效评价。</w:t>
      </w:r>
    </w:p>
    <w:p>
      <w:pPr>
        <w:spacing w:line="580" w:lineRule="exact"/>
        <w:ind w:firstLine="640" w:firstLineChars="200"/>
        <w:rPr>
          <w:rFonts w:hint="eastAsia" w:ascii="楷体_GB2312" w:hAnsi="楷体_GB2312" w:eastAsia="楷体_GB2312" w:cs="楷体_GB2312"/>
          <w:sz w:val="32"/>
          <w:szCs w:val="32"/>
          <w:lang w:eastAsia="zh-CN"/>
        </w:rPr>
      </w:pPr>
      <w:r>
        <w:rPr>
          <w:rFonts w:ascii="楷体_GB2312" w:hAnsi="楷体_GB2312" w:eastAsia="楷体_GB2312" w:cs="楷体_GB2312"/>
          <w:sz w:val="32"/>
          <w:szCs w:val="32"/>
        </w:rPr>
        <w:t>1.</w:t>
      </w:r>
      <w:r>
        <w:rPr>
          <w:rFonts w:hint="eastAsia" w:ascii="楷体_GB2312" w:hAnsi="楷体_GB2312" w:eastAsia="楷体_GB2312" w:cs="楷体_GB2312"/>
          <w:sz w:val="32"/>
          <w:szCs w:val="32"/>
        </w:rPr>
        <w:t>项目绩效目标完成情况。</w:t>
      </w:r>
    </w:p>
    <w:p>
      <w:pPr>
        <w:spacing w:line="58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本部门在</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年度部门决算中反映“开明防水项目</w:t>
      </w:r>
      <w:r>
        <w:rPr>
          <w:rFonts w:ascii="仿宋_GB2312" w:hAnsi="仿宋_GB2312" w:eastAsia="仿宋_GB2312" w:cs="仿宋_GB2312"/>
          <w:sz w:val="32"/>
          <w:szCs w:val="32"/>
        </w:rPr>
        <w:t>”</w:t>
      </w:r>
      <w:r>
        <w:rPr>
          <w:rFonts w:hint="eastAsia" w:ascii="仿宋_GB2312" w:hAnsi="仿宋_GB2312" w:cs="仿宋_GB2312"/>
          <w:sz w:val="32"/>
          <w:szCs w:val="32"/>
          <w:lang w:eastAsia="zh-CN"/>
        </w:rPr>
        <w:t>“现</w:t>
      </w:r>
      <w:r>
        <w:rPr>
          <w:rFonts w:hint="eastAsia" w:ascii="仿宋_GB2312" w:hAnsi="仿宋_GB2312" w:eastAsia="仿宋_GB2312" w:cs="仿宋_GB2312"/>
          <w:sz w:val="32"/>
          <w:szCs w:val="32"/>
        </w:rPr>
        <w:t>代农业产业园干塘村产业园一期建设项目</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“易地扶贫搬迁平场及配套设施工程项目”等</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个项目绩效目标实际完成情况。</w:t>
      </w:r>
    </w:p>
    <w:p>
      <w:pPr>
        <w:spacing w:line="580" w:lineRule="exact"/>
        <w:ind w:firstLine="640" w:firstLineChars="200"/>
        <w:rPr>
          <w:rFonts w:hint="eastAsia" w:ascii="仿宋_GB2312" w:hAnsi="仿宋_GB2312" w:cs="仿宋_GB2312"/>
          <w:sz w:val="32"/>
          <w:szCs w:val="32"/>
          <w:lang w:eastAsia="zh-CN"/>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）开明防水项目项目绩效目标完成情况综述。项目全年预算数</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。通过项目实施，保障</w:t>
      </w:r>
      <w:r>
        <w:rPr>
          <w:rFonts w:hint="eastAsia" w:ascii="仿宋_GB2312" w:hAnsi="仿宋_GB2312" w:cs="仿宋_GB2312"/>
          <w:sz w:val="32"/>
          <w:szCs w:val="32"/>
          <w:lang w:eastAsia="zh-CN"/>
        </w:rPr>
        <w:t>辖区内生态环境、大气污染治理得到有效控制</w:t>
      </w:r>
      <w:r>
        <w:rPr>
          <w:rFonts w:hint="eastAsia" w:ascii="仿宋_GB2312" w:hAnsi="仿宋_GB2312" w:eastAsia="仿宋_GB2312" w:cs="仿宋_GB2312"/>
          <w:sz w:val="32"/>
          <w:szCs w:val="32"/>
        </w:rPr>
        <w:t>，</w:t>
      </w:r>
      <w:r>
        <w:rPr>
          <w:rFonts w:hint="eastAsia" w:ascii="仿宋_GB2312" w:hAnsi="仿宋_GB2312" w:cs="仿宋_GB2312"/>
          <w:sz w:val="32"/>
          <w:szCs w:val="32"/>
          <w:lang w:eastAsia="zh-CN"/>
        </w:rPr>
        <w:t>周边住户生活环境得到有效改善</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）现代农业产业园干塘村产业园一期建设项目绩效目标完成情况综述。项目全年预算数40.3万元，执行数为40.3万元，完成预算的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w:t>
      </w:r>
      <w:r>
        <w:rPr>
          <w:rFonts w:hint="eastAsia" w:ascii="仿宋_GB2312" w:hAnsi="宋体"/>
          <w:sz w:val="32"/>
          <w:szCs w:val="32"/>
          <w:lang w:val="zh-CN"/>
        </w:rPr>
        <w:t>现代农业产业园干塘村产业园一期建设项目建设完成，村集体经济发展得到有效促进</w:t>
      </w:r>
      <w:r>
        <w:rPr>
          <w:rFonts w:hint="eastAsia" w:ascii="仿宋_GB2312" w:hAnsi="仿宋_GB2312" w:eastAsia="仿宋_GB2312" w:cs="仿宋_GB2312"/>
          <w:sz w:val="32"/>
          <w:szCs w:val="32"/>
        </w:rPr>
        <w:t>。</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）荣边镇易地扶贫搬迁平场及配套设施工程项目绩效目标完成情况综述。项目全年预算数</w:t>
      </w:r>
      <w:r>
        <w:rPr>
          <w:rFonts w:hint="eastAsia" w:ascii="仿宋_GB2312" w:hAnsi="仿宋_GB2312" w:cs="仿宋_GB2312"/>
          <w:sz w:val="32"/>
          <w:szCs w:val="32"/>
          <w:lang w:val="en-US" w:eastAsia="zh-CN"/>
        </w:rPr>
        <w:t>19</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19</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。通过项目实施，荣边镇村集体经济组织的补助资金支付及时，促进村集体经济发展，有效提高村集体经济发展和村民收入。</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）干塘村2020年集中区农户生活补助项目绩效目标完成情况综述。项目全年预算数</w:t>
      </w:r>
      <w:r>
        <w:rPr>
          <w:rFonts w:hint="eastAsia" w:ascii="仿宋_GB2312" w:hAnsi="仿宋_GB2312" w:cs="仿宋_GB2312"/>
          <w:sz w:val="32"/>
          <w:szCs w:val="32"/>
          <w:lang w:val="en-US" w:eastAsia="zh-CN"/>
        </w:rPr>
        <w:t>13.1</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13.1</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。通过项目实施，荣边镇干塘村2020年集中区农户生活补助资金支付及时，干塘集中区村民生活有效保障。</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）荣边镇村集体经济组织的补助项目绩效目标完成情况综述。项目全年预算数</w:t>
      </w:r>
      <w:r>
        <w:rPr>
          <w:rFonts w:hint="eastAsia" w:ascii="仿宋_GB2312" w:hAnsi="仿宋_GB2312" w:cs="仿宋_GB2312"/>
          <w:sz w:val="32"/>
          <w:szCs w:val="32"/>
          <w:lang w:val="en-US" w:eastAsia="zh-CN"/>
        </w:rPr>
        <w:t>124</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124</w:t>
      </w:r>
      <w:r>
        <w:rPr>
          <w:rFonts w:hint="eastAsia" w:ascii="仿宋_GB2312" w:hAnsi="仿宋_GB2312" w:eastAsia="仿宋_GB2312" w:cs="仿宋_GB2312"/>
          <w:sz w:val="32"/>
          <w:szCs w:val="32"/>
        </w:rPr>
        <w:t>万元，完成预算的</w:t>
      </w:r>
      <w:r>
        <w:rPr>
          <w:rFonts w:hint="eastAsia" w:ascii="仿宋_GB2312" w:hAnsi="仿宋_GB2312" w:cs="仿宋_GB2312"/>
          <w:sz w:val="32"/>
          <w:szCs w:val="32"/>
          <w:lang w:val="en-US" w:eastAsia="zh-CN"/>
        </w:rPr>
        <w:t>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。通过项目实施，荣边镇村集体经济组织的补助资金支付及时，促进村集体经济发展，有效提高村集体经济发展和村民收入。</w:t>
      </w: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开明防水项目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自流井区荣边镇人民政府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项目绩效总目标：确保辖区内环境治理有效，开明防水拆迁工程顺利完成。</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可持续生态指标：确保辖区内大气污染治理有效，周边居民生活环境有效改善。</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项目绩效总目标：确保辖区内环境治理有效，开明防水拆迁工程顺利完成。</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可持续生态指标：确保辖区内大气污染治理有效，周边居民生活环境有效改善。</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2020年完成支付，保证项目顺利完成。</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完成支付效率100%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可持续生态指标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确保辖区内大气污染治理有效，周边居民生活环境有效改善。</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辖区居民满意度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r>
    </w:tbl>
    <w:p>
      <w:pPr>
        <w:pStyle w:val="2"/>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现代农业产业园干塘村产业园一期建设项目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自流井区荣边镇人民政府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40.3</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40.3</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40.3</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40.3</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项目绩效总目标：现代农业产业园干塘村产业园一期建设项目建设完成，村集体经济发展得到有效促进。</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可持续经济指标：干塘产业园辖区内集体经济开展有效，村民集体经济收入得到有效提高。</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项目绩效总目标：现代农业产业园干塘村产业园一期建设项目建设完成，村集体经济发展得到有效促进。</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可持续经济指标：干塘产业园辖区内集体经济开展有效，村民集体经济收入得到有效提高。</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2020年完成支付，保证项目顺利完成。</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完成支付效率100%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可持续经济指标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干塘产业园辖区内集体经济开展有效，村民集体经济收入得到有效提高。</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辖区居民满意度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r>
    </w:tbl>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荣边镇易地扶贫搬迁平场及配套设施工程项目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自流井区荣边镇人民政府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19</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19</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19</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19</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项目绩效总目标：现荣边镇易地扶贫搬迁平场及配套设施工程建设完成，易地扶贫搬迁收尾工作有效完工。</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可持续经济指标：荣边镇易地扶贫搬迁平场及配套设施工程资金支付及时，易地扶贫搬迁收尾工作有效完工，涉及搬迁村民生活有效保障。</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项目绩效总目标：现荣边镇易地扶贫搬迁平场及配套设施工程建设完成，易地扶贫搬迁收尾工作有效完工。</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可持续经济指标：荣边镇易地扶贫搬迁平场及配套设施工程资金支付及时，易地扶贫搬迁收尾工作有效完工，涉及搬迁村民生活有效保障。</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2020年完成支付，保证项目顺利完成。</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完成支付效率100%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可持续</w:t>
            </w:r>
            <w:r>
              <w:rPr>
                <w:rFonts w:hint="eastAsia" w:ascii="宋体" w:cs="宋体"/>
                <w:color w:val="000000"/>
                <w:sz w:val="24"/>
              </w:rPr>
              <w:t>经济</w:t>
            </w:r>
            <w:r>
              <w:rPr>
                <w:rFonts w:hint="eastAsia" w:ascii="宋体" w:cs="宋体"/>
                <w:color w:val="000000"/>
                <w:sz w:val="24"/>
                <w:lang w:eastAsia="zh-CN"/>
              </w:rPr>
              <w:t>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荣边镇易地扶贫搬迁平场及配套设施工程资金支付及时，易地扶贫搬迁收尾工作有效完工，涉及搬迁村民生活有效保障。</w:t>
            </w:r>
          </w:p>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辖区居民满意度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r>
    </w:tbl>
    <w:p>
      <w:pPr>
        <w:pStyle w:val="2"/>
      </w:pPr>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荣边镇村集体经济组织的补助项目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自流井区荣边镇人民政府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124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124</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124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124</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项目绩效总目标：资金支付及时，有效促进村集体经济发展。</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可持续经济指标：荣边镇村集体经济组织的补助资金支付及时，促进村集体经济发展，有效提高村集体经济发展和村民收入。</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项目绩效总目标：资金支付及时，有效促进村集体经济发展。</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可持续经济指标：荣边镇村集体经济组织的补助资金支付及时，促进村集体经济发展，有效提高村集体经济发展和村民收入。</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2020年完成支付，保证项目顺利完成。</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完成支付效率100%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可持续</w:t>
            </w:r>
            <w:r>
              <w:rPr>
                <w:rFonts w:hint="eastAsia" w:ascii="宋体" w:cs="宋体"/>
                <w:color w:val="000000"/>
                <w:sz w:val="24"/>
              </w:rPr>
              <w:t>经济</w:t>
            </w:r>
            <w:r>
              <w:rPr>
                <w:rFonts w:hint="eastAsia" w:ascii="宋体" w:cs="宋体"/>
                <w:color w:val="000000"/>
                <w:sz w:val="24"/>
                <w:lang w:eastAsia="zh-CN"/>
              </w:rPr>
              <w:t>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荣边镇村集体经济组织的补助资金支付及时，促进村集体经济发展，有效提高村集体经济发展和村民收入。</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辖区居民满意度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r>
    </w:tbl>
    <w:p/>
    <w:tbl>
      <w:tblPr>
        <w:tblStyle w:val="11"/>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干塘村2020年集中区农户生活补助项目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自流井区荣边镇人民政府</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13.1</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13.1</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13.1</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13.1</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项目绩效总目标：资金支付及时，干塘村集中区农户生活有效保障。</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可持续经济指标：荣边镇干塘村2020年集中区农户生活补助资金支付及时，干塘集中区村民生活有效保障。</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cs="宋体"/>
                <w:color w:val="000000"/>
                <w:sz w:val="24"/>
              </w:rPr>
            </w:pPr>
            <w:r>
              <w:rPr>
                <w:rFonts w:hint="eastAsia" w:ascii="宋体" w:cs="宋体"/>
                <w:color w:val="000000"/>
                <w:sz w:val="24"/>
              </w:rPr>
              <w:t>项目绩效总目标：资金支付及时，干塘村集中区农户生活有效保障。</w:t>
            </w:r>
          </w:p>
          <w:p>
            <w:pPr>
              <w:widowControl/>
              <w:jc w:val="center"/>
              <w:textAlignment w:val="center"/>
              <w:rPr>
                <w:rFonts w:hint="eastAsia" w:ascii="宋体" w:cs="宋体"/>
                <w:color w:val="000000"/>
                <w:sz w:val="24"/>
              </w:rPr>
            </w:pPr>
            <w:r>
              <w:rPr>
                <w:rFonts w:hint="eastAsia" w:ascii="宋体" w:cs="宋体"/>
                <w:color w:val="000000"/>
                <w:sz w:val="24"/>
              </w:rPr>
              <w:t>时效指标：2020年完成支付，保证项目顺利完成。</w:t>
            </w:r>
          </w:p>
          <w:p>
            <w:pPr>
              <w:widowControl/>
              <w:jc w:val="center"/>
              <w:textAlignment w:val="center"/>
              <w:rPr>
                <w:rFonts w:hint="eastAsia" w:ascii="宋体" w:cs="宋体"/>
                <w:color w:val="000000"/>
                <w:sz w:val="24"/>
              </w:rPr>
            </w:pPr>
            <w:r>
              <w:rPr>
                <w:rFonts w:hint="eastAsia" w:ascii="宋体" w:cs="宋体"/>
                <w:color w:val="000000"/>
                <w:sz w:val="24"/>
              </w:rPr>
              <w:t>质量指标：完成支付效率100%。</w:t>
            </w:r>
          </w:p>
          <w:p>
            <w:pPr>
              <w:widowControl/>
              <w:jc w:val="center"/>
              <w:textAlignment w:val="center"/>
              <w:rPr>
                <w:rFonts w:hint="eastAsia" w:ascii="宋体" w:cs="宋体"/>
                <w:color w:val="000000"/>
                <w:sz w:val="24"/>
              </w:rPr>
            </w:pPr>
            <w:r>
              <w:rPr>
                <w:rFonts w:hint="eastAsia" w:ascii="宋体" w:cs="宋体"/>
                <w:color w:val="000000"/>
                <w:sz w:val="24"/>
              </w:rPr>
              <w:t>可持续经济指标：荣边镇干塘村2020年集中区农户生活补助资金支付及时，干塘集中区村民生活有效保障。</w:t>
            </w:r>
          </w:p>
          <w:p>
            <w:pPr>
              <w:widowControl/>
              <w:jc w:val="center"/>
              <w:textAlignment w:val="center"/>
              <w:rPr>
                <w:rFonts w:ascii="宋体" w:cs="宋体"/>
                <w:color w:val="000000"/>
                <w:sz w:val="24"/>
              </w:rPr>
            </w:pPr>
            <w:r>
              <w:rPr>
                <w:rFonts w:hint="eastAsia" w:ascii="宋体" w:cs="宋体"/>
                <w:color w:val="000000"/>
                <w:sz w:val="24"/>
              </w:rPr>
              <w:t>满意度指标：辖区居民满意度大于98%。</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实际完成指标值</w:t>
            </w:r>
            <w:r>
              <w:rPr>
                <w:rFonts w:ascii="宋体" w:hAnsi="宋体" w:cs="宋体"/>
                <w:color w:val="000000"/>
                <w:kern w:val="0"/>
                <w:sz w:val="24"/>
                <w:lang w:bidi="ar"/>
              </w:rPr>
              <w:t>(</w:t>
            </w:r>
            <w:r>
              <w:rPr>
                <w:rFonts w:hint="eastAsia" w:ascii="宋体" w:hAnsi="宋体" w:cs="宋体"/>
                <w:color w:val="000000"/>
                <w:kern w:val="0"/>
                <w:sz w:val="24"/>
                <w:lang w:bidi="ar"/>
              </w:rPr>
              <w:t>包含数字及文字描述</w:t>
            </w:r>
            <w:r>
              <w:rPr>
                <w:rFonts w:ascii="宋体" w:hAnsi="宋体" w:cs="宋体"/>
                <w:color w:val="000000"/>
                <w:kern w:val="0"/>
                <w:sz w:val="24"/>
                <w:lang w:bidi="ar"/>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2020年完成支付，保证项目顺利完成。</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完成支付效率100%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可持续生态指标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荣边镇干塘村2020年集中区农户生活补助资金支付及时，干塘集中区村民生活有效保障。</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lang w:eastAsia="zh-CN"/>
              </w:rPr>
              <w:t>优</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lang w:bidi="ar"/>
              </w:rPr>
            </w:pPr>
            <w:r>
              <w:rPr>
                <w:rFonts w:hint="eastAsia" w:ascii="宋体" w:hAnsi="宋体" w:cs="宋体"/>
                <w:color w:val="000000"/>
                <w:kern w:val="0"/>
                <w:sz w:val="24"/>
                <w:lang w:bidi="ar"/>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eastAsia="仿宋_GB2312" w:cs="宋体"/>
                <w:color w:val="000000"/>
                <w:sz w:val="24"/>
                <w:lang w:eastAsia="zh-CN"/>
              </w:rPr>
            </w:pPr>
            <w:r>
              <w:rPr>
                <w:rFonts w:hint="eastAsia" w:ascii="宋体" w:cs="宋体"/>
                <w:color w:val="000000"/>
                <w:sz w:val="24"/>
                <w:lang w:eastAsia="zh-CN"/>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cs="宋体"/>
                <w:color w:val="000000"/>
                <w:sz w:val="24"/>
              </w:rPr>
              <w:t>辖区居民满意度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98%</w:t>
            </w:r>
          </w:p>
        </w:tc>
      </w:tr>
    </w:tbl>
    <w:p>
      <w:pPr>
        <w:pStyle w:val="2"/>
      </w:pPr>
    </w:p>
    <w:p/>
    <w:p>
      <w:pPr>
        <w:pStyle w:val="2"/>
      </w:pPr>
    </w:p>
    <w:p>
      <w:pPr>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1</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Times New Roman" w:hAnsi="Times New Roman" w:eastAsia="仿宋_GB2312" w:cs="仿宋_GB2312"/>
          <w:sz w:val="32"/>
          <w:szCs w:val="32"/>
        </w:rPr>
        <w:t>2020</w:t>
      </w:r>
      <w:r>
        <w:rPr>
          <w:rFonts w:hint="eastAsia" w:ascii="仿宋_GB2312" w:hAnsi="仿宋_GB2312" w:eastAsia="仿宋_GB2312" w:cs="仿宋_GB2312"/>
          <w:sz w:val="32"/>
          <w:szCs w:val="32"/>
        </w:rPr>
        <w:t>年部门整体支出绩效评价情况开展自评，《</w:t>
      </w:r>
      <w:r>
        <w:rPr>
          <w:rFonts w:hint="eastAsia" w:ascii="仿宋_GB2312" w:hAnsi="仿宋_GB2312" w:cs="仿宋_GB2312"/>
          <w:sz w:val="32"/>
          <w:szCs w:val="32"/>
          <w:lang w:eastAsia="zh-CN"/>
        </w:rPr>
        <w:t>自流井区荣边镇</w:t>
      </w:r>
      <w:r>
        <w:rPr>
          <w:rFonts w:ascii="Times New Roman" w:hAnsi="Times New Roman" w:eastAsia="仿宋_GB2312" w:cs="仿宋_GB2312"/>
          <w:sz w:val="32"/>
          <w:szCs w:val="32"/>
        </w:rPr>
        <w:t>2020</w:t>
      </w:r>
      <w:r>
        <w:rPr>
          <w:rFonts w:hint="eastAsia" w:ascii="仿宋_GB2312" w:hAnsi="仿宋_GB2312" w:eastAsia="仿宋_GB2312" w:cs="仿宋_GB2312"/>
          <w:sz w:val="32"/>
          <w:szCs w:val="32"/>
        </w:rPr>
        <w:t>年部门整体支出绩效评价报告》见附件（附件</w:t>
      </w:r>
      <w:r>
        <w:rPr>
          <w:rFonts w:ascii="Times New Roman" w:hAnsi="Times New Roman" w:eastAsia="仿宋_GB2312" w:cs="仿宋_GB2312"/>
          <w:sz w:val="32"/>
          <w:szCs w:val="32"/>
        </w:rPr>
        <w:t>1</w:t>
      </w:r>
      <w:r>
        <w:rPr>
          <w:rFonts w:hint="eastAsia" w:ascii="仿宋_GB2312" w:hAnsi="仿宋_GB2312" w:eastAsia="仿宋_GB2312" w:cs="仿宋_GB2312"/>
          <w:sz w:val="32"/>
          <w:szCs w:val="32"/>
        </w:rPr>
        <w:t>）。</w:t>
      </w:r>
    </w:p>
    <w:p>
      <w:pPr>
        <w:spacing w:line="58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w:t>
      </w:r>
      <w:r>
        <w:rPr>
          <w:rFonts w:hint="eastAsia" w:ascii="仿宋_GB2312" w:hAnsi="仿宋_GB2312" w:cs="仿宋_GB2312"/>
          <w:sz w:val="32"/>
          <w:szCs w:val="32"/>
          <w:lang w:eastAsia="zh-CN"/>
        </w:rPr>
        <w:t>单位不存在</w:t>
      </w:r>
      <w:r>
        <w:rPr>
          <w:rFonts w:hint="eastAsia" w:ascii="Times New Roman" w:hAnsi="Times New Roman" w:cs="仿宋_GB2312"/>
          <w:sz w:val="32"/>
          <w:szCs w:val="32"/>
          <w:lang w:val="en-US" w:eastAsia="zh-CN"/>
        </w:rPr>
        <w:t>2020</w:t>
      </w:r>
      <w:r>
        <w:rPr>
          <w:rFonts w:hint="eastAsia" w:ascii="仿宋_GB2312" w:hAnsi="仿宋_GB2312" w:cs="仿宋_GB2312"/>
          <w:sz w:val="32"/>
          <w:szCs w:val="32"/>
          <w:lang w:val="en-US" w:eastAsia="zh-CN"/>
        </w:rPr>
        <w:t>年项目预算</w:t>
      </w:r>
      <w:r>
        <w:rPr>
          <w:rFonts w:hint="eastAsia" w:ascii="仿宋_GB2312" w:hAnsi="仿宋_GB2312" w:eastAsia="仿宋_GB2312" w:cs="仿宋_GB2312"/>
          <w:sz w:val="32"/>
          <w:szCs w:val="32"/>
        </w:rPr>
        <w:t>绩效评价，</w:t>
      </w:r>
      <w:r>
        <w:rPr>
          <w:rFonts w:hint="eastAsia" w:ascii="仿宋_GB2312" w:hAnsi="仿宋_GB2312" w:cs="仿宋_GB2312"/>
          <w:sz w:val="32"/>
          <w:szCs w:val="32"/>
          <w:lang w:eastAsia="zh-CN"/>
        </w:rPr>
        <w:t>实际项目支出绩效评价详见</w:t>
      </w:r>
      <w:r>
        <w:rPr>
          <w:rFonts w:hint="eastAsia" w:ascii="仿宋_GB2312" w:hAnsi="仿宋_GB2312" w:eastAsia="仿宋_GB2312" w:cs="仿宋_GB2312"/>
          <w:sz w:val="32"/>
          <w:szCs w:val="32"/>
        </w:rPr>
        <w:t>附件</w:t>
      </w: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《自流井区荣边镇2020年</w:t>
      </w:r>
      <w:r>
        <w:rPr>
          <w:rFonts w:hint="eastAsia" w:cs="仿宋_GB2312"/>
          <w:sz w:val="32"/>
          <w:szCs w:val="32"/>
          <w:lang w:eastAsia="zh-CN"/>
        </w:rPr>
        <w:t>项目</w:t>
      </w:r>
      <w:r>
        <w:rPr>
          <w:rFonts w:hint="eastAsia" w:ascii="Times New Roman" w:hAnsi="Times New Roman" w:eastAsia="仿宋_GB2312" w:cs="仿宋_GB2312"/>
          <w:sz w:val="32"/>
          <w:szCs w:val="32"/>
        </w:rPr>
        <w:t>支出绩效评价报告》</w:t>
      </w:r>
      <w:r>
        <w:rPr>
          <w:rFonts w:hint="eastAsia" w:ascii="仿宋_GB2312" w:hAnsi="仿宋_GB2312" w:eastAsia="仿宋_GB2312" w:cs="仿宋_GB2312"/>
          <w:sz w:val="32"/>
          <w:szCs w:val="32"/>
        </w:rPr>
        <w:t>。</w:t>
      </w:r>
    </w:p>
    <w:p>
      <w:pPr>
        <w:pageBreakBefore w:val="0"/>
        <w:kinsoku/>
        <w:wordWrap/>
        <w:overflowPunct/>
        <w:topLinePunct w:val="0"/>
        <w:bidi w:val="0"/>
        <w:spacing w:line="560" w:lineRule="exact"/>
        <w:ind w:firstLine="640" w:firstLineChars="200"/>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2"/>
        <w:rPr>
          <w:rFonts w:ascii="仿宋_GB2312" w:hAnsi="仿宋_GB2312" w:eastAsia="仿宋_GB2312" w:cs="仿宋_GB2312"/>
          <w:sz w:val="32"/>
          <w:szCs w:val="32"/>
        </w:rPr>
      </w:pPr>
    </w:p>
    <w:p>
      <w:pPr>
        <w:rPr>
          <w:rFonts w:ascii="仿宋_GB2312" w:hAnsi="仿宋_GB2312" w:eastAsia="仿宋_GB2312" w:cs="仿宋_GB2312"/>
          <w:sz w:val="32"/>
          <w:szCs w:val="32"/>
        </w:rPr>
      </w:pPr>
    </w:p>
    <w:p>
      <w:pPr>
        <w:pStyle w:val="2"/>
      </w:pPr>
    </w:p>
    <w:p>
      <w:pPr>
        <w:pStyle w:val="2"/>
      </w:pPr>
    </w:p>
    <w:p>
      <w:pPr>
        <w:spacing w:line="580" w:lineRule="exact"/>
        <w:ind w:firstLine="640" w:firstLineChars="200"/>
        <w:rPr>
          <w:rFonts w:ascii="仿宋_GB2312" w:hAnsi="仿宋_GB2312" w:eastAsia="仿宋_GB2312" w:cs="仿宋_GB2312"/>
          <w:sz w:val="32"/>
          <w:szCs w:val="32"/>
        </w:rPr>
      </w:pPr>
    </w:p>
    <w:p>
      <w:pPr>
        <w:numPr>
          <w:ilvl w:val="0"/>
          <w:numId w:val="3"/>
        </w:numPr>
        <w:spacing w:line="600" w:lineRule="exact"/>
        <w:ind w:firstLine="660" w:firstLineChars="150"/>
        <w:jc w:val="center"/>
        <w:outlineLvl w:val="0"/>
        <w:rPr>
          <w:rStyle w:val="15"/>
          <w:rFonts w:ascii="黑体" w:hAnsi="黑体" w:eastAsia="黑体"/>
          <w:b w:val="0"/>
        </w:rPr>
      </w:pPr>
      <w:bookmarkStart w:id="55" w:name="_Toc5534"/>
      <w:bookmarkStart w:id="56" w:name="_Toc15396613"/>
      <w:bookmarkStart w:id="57" w:name="_Toc15377225"/>
      <w:r>
        <w:rPr>
          <w:rFonts w:hint="eastAsia" w:ascii="黑体" w:hAnsi="黑体" w:eastAsia="黑体"/>
          <w:color w:val="000000"/>
          <w:sz w:val="44"/>
          <w:szCs w:val="44"/>
        </w:rPr>
        <w:t>名</w:t>
      </w:r>
      <w:r>
        <w:rPr>
          <w:rStyle w:val="15"/>
          <w:rFonts w:hint="eastAsia" w:ascii="黑体" w:hAnsi="黑体" w:eastAsia="黑体"/>
          <w:b w:val="0"/>
        </w:rPr>
        <w:t>词解释</w:t>
      </w:r>
      <w:bookmarkEnd w:id="55"/>
      <w:bookmarkEnd w:id="56"/>
      <w:bookmarkEnd w:id="57"/>
    </w:p>
    <w:p>
      <w:pPr>
        <w:spacing w:line="600" w:lineRule="exact"/>
        <w:jc w:val="left"/>
        <w:rPr>
          <w:rFonts w:ascii="宋体"/>
          <w:b/>
          <w:color w:val="000000"/>
          <w:sz w:val="44"/>
          <w:szCs w:val="44"/>
        </w:rPr>
      </w:pPr>
    </w:p>
    <w:p>
      <w:pPr>
        <w:pStyle w:val="18"/>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sz w:val="32"/>
          <w:szCs w:val="32"/>
        </w:rPr>
      </w:pPr>
      <w:bookmarkStart w:id="58" w:name="_Toc15377226"/>
      <w:r>
        <w:rPr>
          <w:rFonts w:hint="eastAsia" w:ascii="Times New Roman" w:hAnsi="Times New Roman" w:eastAsia="仿宋_GB2312" w:cs="Times New Roman"/>
          <w:color w:val="auto"/>
          <w:kern w:val="2"/>
          <w:sz w:val="32"/>
          <w:szCs w:val="32"/>
          <w:lang w:val="en-US" w:eastAsia="zh-CN" w:bidi="ar-SA"/>
        </w:rPr>
        <w:t>1.</w:t>
      </w:r>
      <w:r>
        <w:rPr>
          <w:rFonts w:hint="eastAsia" w:ascii="仿宋_GB2312" w:eastAsia="仿宋_GB2312"/>
          <w:sz w:val="32"/>
          <w:szCs w:val="32"/>
        </w:rPr>
        <w:t>财政拨款收入：指单位从同级财政部门取得的财政预算资金。</w:t>
      </w:r>
    </w:p>
    <w:p>
      <w:pPr>
        <w:pStyle w:val="18"/>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sz w:val="32"/>
          <w:szCs w:val="32"/>
        </w:rPr>
      </w:pPr>
      <w:r>
        <w:rPr>
          <w:rFonts w:hint="eastAsia" w:ascii="Times New Roman" w:hAnsi="Times New Roman" w:eastAsia="仿宋_GB2312" w:cs="Times New Roman"/>
          <w:color w:val="auto"/>
          <w:kern w:val="2"/>
          <w:sz w:val="32"/>
          <w:szCs w:val="32"/>
          <w:lang w:val="en-US" w:eastAsia="zh-CN" w:bidi="ar-SA"/>
        </w:rPr>
        <w:t>2</w:t>
      </w:r>
      <w:r>
        <w:rPr>
          <w:rFonts w:ascii="仿宋_GB2312" w:eastAsia="仿宋_GB2312"/>
          <w:sz w:val="32"/>
          <w:szCs w:val="32"/>
        </w:rPr>
        <w:t>.</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18"/>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sz w:val="32"/>
          <w:szCs w:val="32"/>
        </w:rPr>
      </w:pPr>
      <w:r>
        <w:rPr>
          <w:rFonts w:hint="eastAsia" w:ascii="Times New Roman" w:hAnsi="Times New Roman" w:eastAsia="仿宋_GB2312" w:cs="Times New Roman"/>
          <w:color w:val="auto"/>
          <w:kern w:val="2"/>
          <w:sz w:val="32"/>
          <w:szCs w:val="32"/>
          <w:lang w:val="en-US" w:eastAsia="zh-CN" w:bidi="ar-SA"/>
        </w:rPr>
        <w:t>3.</w:t>
      </w:r>
      <w:r>
        <w:rPr>
          <w:rFonts w:hint="eastAsia" w:ascii="仿宋_GB2312" w:eastAsia="仿宋_GB2312"/>
          <w:sz w:val="32"/>
          <w:szCs w:val="32"/>
        </w:rPr>
        <w:t>年末结转和结余：指单位按有关规定结转到下年或以后年度继续使用的资金。</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rPr>
        <w:t>社会保障和就业（类）行政事业单位离退休（款）其他事业单位离退休（项）：指本单位离退休人员的支出。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社会保障和就业（类）行政事业单位离退休（款）未归口管理的行政单位离退休（项）：指机关离退休人员的支出。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社会保障和就业（类）行政事业单位离退休（款）机关事业单位基本养老保险缴费支出（项）：指部门实施养老保险制度由单位缴纳的养老保险费的支出。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社会保障和就业（类）行政事业单位离退休（款）机关事业单位职业年金缴费支出（项）：指部门实施养老保险制度由单位缴纳的职业年金的支出。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社会保障和就业（类）其他社会保障和就业（款）其他社会保障和就业支出（项）：指除上述项目外，其他用于行政事业单位离退休方面的支出。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卫生健康（类）行政事业单位医疗（款）行政单位医疗（项）：指机关及参公管理事业单位用于缴纳单位基本医疗保险支出。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10</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卫生健康（类）行政事业单位医疗（款）事业单位医疗（项）：指事业单位用于缴纳单位基本医疗保险支出。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11</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卫生健康（类）行政事业单位医疗（款）公务员医疗补助（项）：指机关及参公管理事业单位用于集中缴纳公务员医疗补助支出。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12</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住房保障（类）住房改革支出（款）住房公积金（项）：指按照《住房公积金管理条例》的规定，由单位及其在职职工缴存的长期住房储金。</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13</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基本支出：指为保证机构正常运转，完成日常工作任务而发生的人员支出和公用支出。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14</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15</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三公”经费：纳入财政厅预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olor w:val="000000"/>
          <w:sz w:val="32"/>
          <w:szCs w:val="32"/>
        </w:rPr>
      </w:pPr>
      <w:r>
        <w:rPr>
          <w:rFonts w:hint="eastAsia" w:ascii="Times New Roman" w:hAnsi="Times New Roman" w:eastAsia="仿宋_GB2312" w:cs="Times New Roman"/>
          <w:color w:val="auto"/>
          <w:kern w:val="2"/>
          <w:sz w:val="32"/>
          <w:szCs w:val="32"/>
          <w:lang w:val="en-US" w:eastAsia="zh-CN" w:bidi="ar-SA"/>
        </w:rPr>
        <w:t>16.</w:t>
      </w:r>
      <w:r>
        <w:rPr>
          <w:rFonts w:hint="eastAsia" w:ascii="仿宋_GB2312" w:eastAsia="仿宋_GB2312"/>
          <w:color w:val="000000"/>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olor w:val="000000"/>
          <w:sz w:val="32"/>
          <w:szCs w:val="32"/>
        </w:rPr>
      </w:pPr>
      <w:r>
        <w:rPr>
          <w:rFonts w:hint="eastAsia" w:ascii="Times New Roman" w:hAnsi="Times New Roman" w:eastAsia="仿宋_GB2312" w:cs="Times New Roman"/>
          <w:color w:val="auto"/>
          <w:kern w:val="2"/>
          <w:sz w:val="32"/>
          <w:szCs w:val="32"/>
          <w:lang w:val="en-US" w:eastAsia="zh-CN" w:bidi="ar-SA"/>
        </w:rPr>
        <w:t>17.</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pStyle w:val="18"/>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sz w:val="32"/>
          <w:szCs w:val="32"/>
        </w:rPr>
      </w:pPr>
      <w:r>
        <w:rPr>
          <w:rFonts w:hint="eastAsia" w:ascii="Times New Roman" w:hAnsi="Times New Roman" w:eastAsia="仿宋_GB2312" w:cs="Times New Roman"/>
          <w:color w:val="auto"/>
          <w:kern w:val="2"/>
          <w:sz w:val="32"/>
          <w:szCs w:val="32"/>
          <w:lang w:val="en-US" w:eastAsia="zh-CN" w:bidi="ar-SA"/>
        </w:rPr>
        <w:t>18.</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jc w:val="left"/>
        <w:rPr>
          <w:rFonts w:ascii="宋体"/>
          <w:b/>
          <w:color w:val="000000"/>
          <w:sz w:val="44"/>
          <w:szCs w:val="44"/>
        </w:rPr>
      </w:pPr>
    </w:p>
    <w:p>
      <w:r>
        <w:rPr>
          <w:rFonts w:ascii="宋体"/>
          <w:b/>
          <w:color w:val="000000"/>
          <w:sz w:val="44"/>
          <w:szCs w:val="44"/>
        </w:rPr>
        <w:br w:type="page"/>
      </w:r>
    </w:p>
    <w:p>
      <w:pPr>
        <w:spacing w:line="600" w:lineRule="exact"/>
        <w:jc w:val="center"/>
        <w:outlineLvl w:val="0"/>
        <w:rPr>
          <w:rStyle w:val="15"/>
          <w:rFonts w:ascii="黑体" w:hAnsi="黑体" w:eastAsia="黑体"/>
          <w:b w:val="0"/>
        </w:rPr>
      </w:pPr>
      <w:bookmarkStart w:id="59" w:name="_Toc15396614"/>
      <w:bookmarkStart w:id="60" w:name="_Toc8487"/>
      <w:r>
        <w:rPr>
          <w:rFonts w:hint="eastAsia" w:ascii="黑体" w:hAnsi="黑体" w:eastAsia="黑体"/>
          <w:color w:val="000000"/>
          <w:sz w:val="44"/>
          <w:szCs w:val="44"/>
        </w:rPr>
        <w:t>第</w:t>
      </w:r>
      <w:r>
        <w:rPr>
          <w:rStyle w:val="15"/>
          <w:rFonts w:hint="eastAsia" w:ascii="黑体" w:hAnsi="黑体" w:eastAsia="黑体"/>
          <w:b w:val="0"/>
        </w:rPr>
        <w:t>四部分</w:t>
      </w:r>
      <w:r>
        <w:rPr>
          <w:rStyle w:val="15"/>
          <w:rFonts w:ascii="黑体" w:hAnsi="黑体" w:eastAsia="黑体"/>
          <w:b w:val="0"/>
        </w:rPr>
        <w:t xml:space="preserve"> </w:t>
      </w:r>
      <w:r>
        <w:rPr>
          <w:rStyle w:val="15"/>
          <w:rFonts w:hint="eastAsia" w:ascii="黑体" w:hAnsi="黑体" w:eastAsia="黑体"/>
          <w:b w:val="0"/>
        </w:rPr>
        <w:t>附件</w:t>
      </w:r>
      <w:bookmarkEnd w:id="59"/>
      <w:bookmarkEnd w:id="60"/>
    </w:p>
    <w:p>
      <w:pPr>
        <w:spacing w:line="600" w:lineRule="exact"/>
        <w:jc w:val="left"/>
        <w:outlineLvl w:val="1"/>
        <w:rPr>
          <w:rFonts w:ascii="方正小标宋简体" w:hAnsi="方正小标宋简体" w:eastAsia="方正小标宋简体" w:cs="方正小标宋简体"/>
          <w:sz w:val="32"/>
          <w:szCs w:val="32"/>
        </w:rPr>
      </w:pPr>
      <w:bookmarkStart w:id="61" w:name="_Toc30849"/>
      <w:r>
        <w:rPr>
          <w:rFonts w:hint="eastAsia" w:ascii="黑体" w:hAnsi="黑体" w:eastAsia="黑体" w:cs="黑体"/>
          <w:sz w:val="32"/>
          <w:szCs w:val="32"/>
        </w:rPr>
        <w:t>附件</w:t>
      </w:r>
      <w:r>
        <w:rPr>
          <w:rFonts w:ascii="黑体" w:hAnsi="黑体" w:eastAsia="黑体" w:cs="黑体"/>
          <w:sz w:val="32"/>
          <w:szCs w:val="32"/>
        </w:rPr>
        <w:t>1</w:t>
      </w:r>
      <w:bookmarkEnd w:id="61"/>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hint="eastAsia" w:ascii="方正小标宋简体" w:hAnsi="宋体" w:eastAsia="方正小标宋简体"/>
          <w:color w:val="000000"/>
          <w:kern w:val="0"/>
          <w:sz w:val="40"/>
          <w:szCs w:val="44"/>
          <w:lang w:eastAsia="zh-CN"/>
        </w:rPr>
      </w:pPr>
      <w:r>
        <w:rPr>
          <w:rFonts w:hint="eastAsia" w:ascii="方正小标宋简体" w:hAnsi="宋体" w:eastAsia="方正小标宋简体"/>
          <w:color w:val="000000"/>
          <w:kern w:val="0"/>
          <w:sz w:val="40"/>
          <w:szCs w:val="44"/>
          <w:lang w:eastAsia="zh-CN"/>
        </w:rPr>
        <w:t>自贡市自流井区荣边镇人民政府</w:t>
      </w:r>
    </w:p>
    <w:p>
      <w:pPr>
        <w:spacing w:line="600" w:lineRule="exact"/>
        <w:jc w:val="center"/>
        <w:rPr>
          <w:rFonts w:hint="eastAsia" w:ascii="方正小标宋简体" w:hAnsi="宋体" w:eastAsia="方正小标宋简体"/>
          <w:color w:val="000000"/>
          <w:kern w:val="0"/>
          <w:sz w:val="40"/>
          <w:szCs w:val="44"/>
          <w:lang w:val="en-US" w:eastAsia="zh-CN"/>
        </w:rPr>
      </w:pP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r>
        <w:rPr>
          <w:rFonts w:hint="eastAsia" w:ascii="方正小标宋简体" w:hAnsi="宋体" w:eastAsia="方正小标宋简体"/>
          <w:color w:val="000000"/>
          <w:kern w:val="0"/>
          <w:sz w:val="40"/>
          <w:szCs w:val="44"/>
          <w:lang w:val="en-US" w:eastAsia="zh-CN"/>
        </w:rPr>
        <w:t>（本级）</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部门概况</w:t>
      </w:r>
    </w:p>
    <w:p>
      <w:pPr>
        <w:widowControl/>
        <w:adjustRightInd w:val="0"/>
        <w:snapToGrid w:val="0"/>
        <w:spacing w:line="580" w:lineRule="exact"/>
        <w:ind w:firstLine="640" w:firstLineChars="200"/>
        <w:contextualSpacing/>
        <w:jc w:val="left"/>
        <w:rPr>
          <w:rFonts w:hint="eastAsia" w:ascii="仿宋_GB2312" w:hAnsi="宋体"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（一）机构组成</w:t>
      </w:r>
      <w:r>
        <w:rPr>
          <w:rFonts w:hint="eastAsia" w:ascii="仿宋_GB2312" w:hAnsi="宋体" w:cs="宋体"/>
          <w:color w:val="000000"/>
          <w:kern w:val="0"/>
          <w:sz w:val="32"/>
          <w:szCs w:val="32"/>
          <w:shd w:val="clear" w:color="auto" w:fill="FFFFFF"/>
          <w:lang w:val="zh-CN"/>
        </w:rPr>
        <w:t>：</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eastAsia="仿宋_GB2312"/>
          <w:lang w:val="zh-CN" w:eastAsia="zh-CN"/>
        </w:rPr>
      </w:pPr>
      <w:r>
        <w:rPr>
          <w:rFonts w:hint="eastAsia" w:ascii="仿宋_GB2312" w:hAnsi="仿宋_GB2312" w:cs="仿宋_GB2312"/>
          <w:szCs w:val="32"/>
        </w:rPr>
        <w:t>自流井区荣边镇人民政府</w:t>
      </w:r>
      <w:r>
        <w:rPr>
          <w:rFonts w:hint="eastAsia" w:ascii="仿宋_GB2312" w:hAnsi="仿宋_GB2312" w:cs="仿宋_GB2312"/>
          <w:szCs w:val="32"/>
          <w:lang w:eastAsia="zh-CN"/>
        </w:rPr>
        <w:t>内设</w:t>
      </w:r>
      <w:r>
        <w:rPr>
          <w:rFonts w:ascii="仿宋_GB2312" w:hAnsi="宋体" w:eastAsia="仿宋_GB2312" w:cs="仿宋_GB2312"/>
          <w:color w:val="000000"/>
          <w:kern w:val="0"/>
          <w:sz w:val="31"/>
          <w:szCs w:val="31"/>
          <w:lang w:val="en-US" w:eastAsia="zh-CN" w:bidi="ar"/>
        </w:rPr>
        <w:t xml:space="preserve">设置综合办事机构 </w:t>
      </w:r>
      <w:r>
        <w:rPr>
          <w:rFonts w:hint="default" w:ascii="Times New Roman" w:hAnsi="Times New Roman" w:eastAsia="宋体" w:cs="Times New Roman"/>
          <w:color w:val="000000"/>
          <w:kern w:val="0"/>
          <w:sz w:val="31"/>
          <w:szCs w:val="31"/>
          <w:lang w:val="en-US" w:eastAsia="zh-CN" w:bidi="ar"/>
        </w:rPr>
        <w:t xml:space="preserve">6 </w:t>
      </w:r>
      <w:r>
        <w:rPr>
          <w:rFonts w:hint="eastAsia" w:ascii="仿宋_GB2312" w:hAnsi="宋体" w:eastAsia="仿宋_GB2312" w:cs="仿宋_GB2312"/>
          <w:color w:val="000000"/>
          <w:kern w:val="0"/>
          <w:sz w:val="31"/>
          <w:szCs w:val="31"/>
          <w:lang w:val="en-US" w:eastAsia="zh-CN" w:bidi="ar"/>
        </w:rPr>
        <w:t>个</w:t>
      </w:r>
      <w:r>
        <w:rPr>
          <w:rFonts w:hint="eastAsia" w:ascii="仿宋_GB2312" w:hAnsi="宋体" w:cs="仿宋_GB2312"/>
          <w:color w:val="000000"/>
          <w:kern w:val="0"/>
          <w:sz w:val="31"/>
          <w:szCs w:val="31"/>
          <w:lang w:val="en-US" w:eastAsia="zh-CN" w:bidi="ar"/>
        </w:rPr>
        <w:t>；公益一类事业机构 4 个。内设机构为：党政办公室（党建办公室）、综合行政执法办公室 、社会事务管理办公室 、经济发展办公室、社会治理办公室 （应急管理办公室） 、财政所 ；公益性一类事业机构：便民服务中心（退役军人服务站、农民工服务中心）、 农业综合服务中心 、村镇建设综合服务中心 、文化旅游服务中心。</w:t>
      </w:r>
    </w:p>
    <w:p>
      <w:pPr>
        <w:widowControl/>
        <w:adjustRightInd w:val="0"/>
        <w:snapToGrid w:val="0"/>
        <w:spacing w:line="580" w:lineRule="exact"/>
        <w:ind w:firstLine="640" w:firstLineChars="200"/>
        <w:contextualSpacing/>
        <w:jc w:val="left"/>
        <w:rPr>
          <w:rFonts w:hint="eastAsia" w:ascii="仿宋_GB2312" w:hAnsi="宋体"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（二）机构职能</w:t>
      </w:r>
      <w:r>
        <w:rPr>
          <w:rFonts w:hint="eastAsia" w:ascii="仿宋_GB2312" w:hAnsi="宋体" w:cs="宋体"/>
          <w:color w:val="000000"/>
          <w:kern w:val="0"/>
          <w:sz w:val="32"/>
          <w:szCs w:val="32"/>
          <w:shd w:val="clear" w:color="auto" w:fill="FFFFFF"/>
          <w:lang w:val="zh-CN"/>
        </w:rPr>
        <w:t>：</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仿宋_GB2312" w:cs="仿宋_GB2312"/>
          <w:szCs w:val="32"/>
        </w:rPr>
        <w:t>自流井区荣边镇人民政府是基层行政机关，主要职能是宣传贯彻党的方针、政策和国家的法律、法规，贯彻执行上级国家行政机关的决定、命令和国家制定的法令、法规，接受同级党委的领导，执行本级人民代表大会的各项决议，并报告执行决议、决定和命令的情况，落实本行政区域的经济计划和措施，促进产业结构调整及其他经济保持平衡协调发展，全面提高人民群众的生活水平和生活质量。</w:t>
      </w:r>
    </w:p>
    <w:p>
      <w:pPr>
        <w:widowControl/>
        <w:numPr>
          <w:ilvl w:val="0"/>
          <w:numId w:val="4"/>
        </w:numPr>
        <w:adjustRightInd w:val="0"/>
        <w:snapToGrid w:val="0"/>
        <w:spacing w:line="580" w:lineRule="exact"/>
        <w:ind w:firstLine="640" w:firstLineChars="200"/>
        <w:contextualSpacing/>
        <w:jc w:val="left"/>
        <w:rPr>
          <w:lang w:val="zh-CN"/>
        </w:rPr>
      </w:pPr>
      <w:r>
        <w:rPr>
          <w:rFonts w:hint="eastAsia" w:ascii="仿宋_GB2312" w:hAnsi="宋体" w:eastAsia="仿宋_GB2312" w:cs="宋体"/>
          <w:color w:val="000000"/>
          <w:kern w:val="0"/>
          <w:sz w:val="32"/>
          <w:szCs w:val="32"/>
          <w:shd w:val="clear" w:color="auto" w:fill="FFFFFF"/>
          <w:lang w:val="zh-CN"/>
        </w:rPr>
        <w:t>人员概况</w:t>
      </w:r>
      <w:r>
        <w:rPr>
          <w:rFonts w:hint="eastAsia" w:ascii="仿宋_GB2312" w:hAnsi="宋体" w:cs="宋体"/>
          <w:color w:val="000000"/>
          <w:kern w:val="0"/>
          <w:sz w:val="32"/>
          <w:szCs w:val="32"/>
          <w:shd w:val="clear" w:color="auto" w:fill="FFFFFF"/>
          <w:lang w:val="zh-CN"/>
        </w:rPr>
        <w:t>：</w:t>
      </w:r>
      <w:r>
        <w:rPr>
          <w:rFonts w:hint="eastAsia" w:ascii="仿宋_GB2312" w:hAnsi="宋体" w:cs="宋体"/>
          <w:color w:val="000000"/>
          <w:kern w:val="0"/>
          <w:sz w:val="32"/>
          <w:szCs w:val="32"/>
          <w:shd w:val="clear" w:color="auto" w:fill="FFFFFF"/>
          <w:lang w:val="en-US" w:eastAsia="zh-CN"/>
        </w:rPr>
        <w:t>2020年部门编制人数41人，其中行政编制20人，事业编制21人（其中参照公务员管理法事业人员0人）；年末在职人数37人，其中行政编制18人，事业编制19人；年末无离休人员。</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0" w:firstLineChars="200"/>
        <w:contextualSpacing/>
        <w:jc w:val="left"/>
        <w:rPr>
          <w:rFonts w:hint="eastAsia" w:ascii="仿宋_GB2312" w:hAnsi="宋体"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r>
        <w:rPr>
          <w:rFonts w:hint="eastAsia" w:ascii="仿宋_GB2312" w:hAnsi="宋体" w:cs="宋体"/>
          <w:color w:val="000000"/>
          <w:kern w:val="0"/>
          <w:sz w:val="32"/>
          <w:szCs w:val="32"/>
          <w:shd w:val="clear" w:color="auto" w:fill="FFFFFF"/>
          <w:lang w:val="zh-CN"/>
        </w:rPr>
        <w:t>：2020年本部门财政拨款收入决算总额为</w:t>
      </w:r>
      <w:r>
        <w:rPr>
          <w:rFonts w:hint="eastAsia" w:ascii="仿宋_GB2312" w:hAnsi="宋体" w:cs="宋体"/>
          <w:color w:val="000000"/>
          <w:kern w:val="0"/>
          <w:sz w:val="32"/>
          <w:szCs w:val="32"/>
          <w:shd w:val="clear" w:color="auto" w:fill="FFFFFF"/>
          <w:lang w:val="en-US" w:eastAsia="zh-CN"/>
        </w:rPr>
        <w:t>1430</w:t>
      </w:r>
      <w:r>
        <w:rPr>
          <w:rFonts w:hint="eastAsia" w:ascii="仿宋_GB2312" w:hAnsi="宋体" w:cs="宋体"/>
          <w:color w:val="000000"/>
          <w:kern w:val="0"/>
          <w:sz w:val="32"/>
          <w:szCs w:val="32"/>
          <w:shd w:val="clear" w:color="auto" w:fill="FFFFFF"/>
          <w:lang w:val="zh-CN"/>
        </w:rPr>
        <w:t>万元。</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zh-CN"/>
        </w:rPr>
        <w:t xml:space="preserve">其中：当年财政拨款收入 </w:t>
      </w:r>
      <w:r>
        <w:rPr>
          <w:rFonts w:hint="eastAsia" w:ascii="仿宋_GB2312" w:hAnsi="宋体" w:cs="宋体"/>
          <w:color w:val="000000"/>
          <w:kern w:val="0"/>
          <w:sz w:val="32"/>
          <w:szCs w:val="32"/>
          <w:shd w:val="clear" w:color="auto" w:fill="FFFFFF"/>
          <w:lang w:val="en-US" w:eastAsia="zh-CN"/>
        </w:rPr>
        <w:t>1430</w:t>
      </w:r>
      <w:r>
        <w:rPr>
          <w:rFonts w:hint="eastAsia" w:ascii="仿宋_GB2312" w:hAnsi="宋体" w:cs="宋体"/>
          <w:color w:val="000000"/>
          <w:kern w:val="0"/>
          <w:sz w:val="32"/>
          <w:szCs w:val="32"/>
          <w:shd w:val="clear" w:color="auto" w:fill="FFFFFF"/>
          <w:lang w:val="zh-CN"/>
        </w:rPr>
        <w:t>万元，一般公共预算财政拨款</w:t>
      </w:r>
      <w:r>
        <w:rPr>
          <w:rFonts w:hint="eastAsia" w:ascii="仿宋_GB2312" w:hAnsi="宋体" w:cs="宋体"/>
          <w:color w:val="000000"/>
          <w:kern w:val="0"/>
          <w:sz w:val="32"/>
          <w:szCs w:val="32"/>
          <w:shd w:val="clear" w:color="auto" w:fill="FFFFFF"/>
          <w:lang w:val="en-US" w:eastAsia="zh-CN"/>
        </w:rPr>
        <w:t>1356.67万元，政府性基金预算财政拨款73.33万元</w:t>
      </w:r>
      <w:r>
        <w:rPr>
          <w:rFonts w:hint="eastAsia" w:ascii="仿宋_GB2312" w:hAnsi="宋体" w:cs="宋体"/>
          <w:color w:val="000000"/>
          <w:kern w:val="0"/>
          <w:sz w:val="32"/>
          <w:szCs w:val="32"/>
          <w:shd w:val="clear" w:color="auto" w:fill="FFFFFF"/>
          <w:lang w:val="zh-CN"/>
        </w:rPr>
        <w:t>。</w:t>
      </w:r>
    </w:p>
    <w:p>
      <w:pPr>
        <w:widowControl/>
        <w:adjustRightInd w:val="0"/>
        <w:snapToGrid w:val="0"/>
        <w:spacing w:line="580" w:lineRule="exact"/>
        <w:ind w:firstLine="640" w:firstLineChars="200"/>
        <w:contextualSpacing/>
        <w:jc w:val="left"/>
        <w:rPr>
          <w:rFonts w:hint="eastAsia" w:ascii="仿宋_GB2312" w:hAnsi="宋体"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（二）部门财政资金支出情况</w:t>
      </w:r>
      <w:r>
        <w:rPr>
          <w:rFonts w:hint="eastAsia" w:ascii="仿宋_GB2312" w:hAnsi="宋体" w:cs="宋体"/>
          <w:color w:val="000000"/>
          <w:kern w:val="0"/>
          <w:sz w:val="32"/>
          <w:szCs w:val="32"/>
          <w:shd w:val="clear" w:color="auto" w:fill="FFFFFF"/>
          <w:lang w:val="zh-CN"/>
        </w:rPr>
        <w:t>：2020年本部门财政拨款支出决算总额为</w:t>
      </w:r>
      <w:r>
        <w:rPr>
          <w:rFonts w:hint="eastAsia" w:ascii="仿宋_GB2312" w:hAnsi="宋体" w:cs="宋体"/>
          <w:color w:val="000000"/>
          <w:kern w:val="0"/>
          <w:sz w:val="32"/>
          <w:szCs w:val="32"/>
          <w:shd w:val="clear" w:color="auto" w:fill="FFFFFF"/>
          <w:lang w:val="en-US" w:eastAsia="zh-CN"/>
        </w:rPr>
        <w:t>1306.06</w:t>
      </w:r>
      <w:r>
        <w:rPr>
          <w:rFonts w:hint="eastAsia" w:ascii="仿宋_GB2312" w:hAnsi="宋体" w:cs="宋体"/>
          <w:color w:val="000000"/>
          <w:kern w:val="0"/>
          <w:sz w:val="32"/>
          <w:szCs w:val="32"/>
          <w:shd w:val="clear" w:color="auto" w:fill="FFFFFF"/>
          <w:lang w:val="zh-CN"/>
        </w:rPr>
        <w:t>万元。</w:t>
      </w:r>
    </w:p>
    <w:p>
      <w:pPr>
        <w:widowControl/>
        <w:adjustRightInd w:val="0"/>
        <w:snapToGrid w:val="0"/>
        <w:spacing w:line="580" w:lineRule="exact"/>
        <w:ind w:firstLine="640" w:firstLineChars="200"/>
        <w:contextualSpacing/>
        <w:jc w:val="both"/>
        <w:rPr>
          <w:rFonts w:hint="eastAsia"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其中按功能分类，一般公共服务支出</w:t>
      </w:r>
      <w:r>
        <w:rPr>
          <w:rFonts w:hint="eastAsia" w:ascii="仿宋_GB2312" w:hAnsi="宋体" w:cs="宋体"/>
          <w:color w:val="000000"/>
          <w:kern w:val="0"/>
          <w:sz w:val="32"/>
          <w:szCs w:val="32"/>
          <w:shd w:val="clear" w:color="auto" w:fill="FFFFFF"/>
          <w:lang w:val="en-US" w:eastAsia="zh-CN"/>
        </w:rPr>
        <w:t>297.35</w:t>
      </w:r>
      <w:r>
        <w:rPr>
          <w:rFonts w:hint="eastAsia" w:ascii="仿宋_GB2312" w:hAnsi="宋体" w:eastAsia="仿宋_GB2312" w:cs="宋体"/>
          <w:color w:val="000000"/>
          <w:kern w:val="0"/>
          <w:sz w:val="32"/>
          <w:szCs w:val="32"/>
          <w:shd w:val="clear" w:color="auto" w:fill="FFFFFF"/>
          <w:lang w:val="zh-CN"/>
        </w:rPr>
        <w:t xml:space="preserve">万元、社会保障和就业支出 </w:t>
      </w:r>
      <w:r>
        <w:rPr>
          <w:rFonts w:hint="eastAsia" w:ascii="仿宋_GB2312" w:hAnsi="宋体" w:cs="宋体"/>
          <w:color w:val="000000"/>
          <w:kern w:val="0"/>
          <w:sz w:val="32"/>
          <w:szCs w:val="32"/>
          <w:shd w:val="clear" w:color="auto" w:fill="FFFFFF"/>
          <w:lang w:val="en-US" w:eastAsia="zh-CN"/>
        </w:rPr>
        <w:t>146.06</w:t>
      </w:r>
      <w:r>
        <w:rPr>
          <w:rFonts w:hint="eastAsia" w:ascii="仿宋_GB2312" w:hAnsi="宋体" w:eastAsia="仿宋_GB2312" w:cs="宋体"/>
          <w:color w:val="000000"/>
          <w:kern w:val="0"/>
          <w:sz w:val="32"/>
          <w:szCs w:val="32"/>
          <w:shd w:val="clear" w:color="auto" w:fill="FFFFFF"/>
          <w:lang w:val="zh-CN"/>
        </w:rPr>
        <w:t xml:space="preserve"> 万元、卫生健康支出 </w:t>
      </w:r>
      <w:r>
        <w:rPr>
          <w:rFonts w:hint="eastAsia" w:ascii="仿宋_GB2312" w:hAnsi="宋体" w:cs="宋体"/>
          <w:color w:val="000000"/>
          <w:kern w:val="0"/>
          <w:sz w:val="32"/>
          <w:szCs w:val="32"/>
          <w:shd w:val="clear" w:color="auto" w:fill="FFFFFF"/>
          <w:lang w:val="en-US" w:eastAsia="zh-CN"/>
        </w:rPr>
        <w:t>16.66</w:t>
      </w:r>
      <w:r>
        <w:rPr>
          <w:rFonts w:hint="eastAsia" w:ascii="仿宋_GB2312" w:hAnsi="宋体" w:eastAsia="仿宋_GB2312" w:cs="宋体"/>
          <w:color w:val="000000"/>
          <w:kern w:val="0"/>
          <w:sz w:val="32"/>
          <w:szCs w:val="32"/>
          <w:shd w:val="clear" w:color="auto" w:fill="FFFFFF"/>
          <w:lang w:val="zh-CN"/>
        </w:rPr>
        <w:t xml:space="preserve"> 万元、</w:t>
      </w:r>
      <w:r>
        <w:rPr>
          <w:rFonts w:hint="eastAsia" w:ascii="仿宋_GB2312" w:hAnsi="宋体" w:cs="宋体"/>
          <w:color w:val="000000"/>
          <w:kern w:val="0"/>
          <w:sz w:val="32"/>
          <w:szCs w:val="32"/>
          <w:shd w:val="clear" w:color="auto" w:fill="FFFFFF"/>
          <w:lang w:val="zh-CN"/>
        </w:rPr>
        <w:t>节能环保支出：</w:t>
      </w:r>
      <w:r>
        <w:rPr>
          <w:rFonts w:hint="eastAsia" w:ascii="仿宋_GB2312" w:hAnsi="宋体" w:cs="宋体"/>
          <w:color w:val="000000"/>
          <w:kern w:val="0"/>
          <w:sz w:val="32"/>
          <w:szCs w:val="32"/>
          <w:shd w:val="clear" w:color="auto" w:fill="FFFFFF"/>
          <w:lang w:val="en-US" w:eastAsia="zh-CN"/>
        </w:rPr>
        <w:t>100万元、城乡社区支出：30.74万元、农林水支出：690.31万元、交通运输支出：0.42万元、</w:t>
      </w:r>
      <w:r>
        <w:rPr>
          <w:rFonts w:hint="eastAsia" w:ascii="仿宋_GB2312" w:hAnsi="宋体" w:eastAsia="仿宋_GB2312" w:cs="宋体"/>
          <w:color w:val="000000"/>
          <w:kern w:val="0"/>
          <w:sz w:val="32"/>
          <w:szCs w:val="32"/>
          <w:shd w:val="clear" w:color="auto" w:fill="FFFFFF"/>
          <w:lang w:val="zh-CN"/>
        </w:rPr>
        <w:t>住房保障支出</w:t>
      </w:r>
      <w:r>
        <w:rPr>
          <w:rFonts w:hint="eastAsia" w:ascii="仿宋_GB2312" w:hAnsi="宋体" w:cs="宋体"/>
          <w:color w:val="000000"/>
          <w:kern w:val="0"/>
          <w:sz w:val="32"/>
          <w:szCs w:val="32"/>
          <w:shd w:val="clear" w:color="auto" w:fill="FFFFFF"/>
          <w:lang w:val="en-US" w:eastAsia="zh-CN"/>
        </w:rPr>
        <w:t>24.51</w:t>
      </w:r>
      <w:r>
        <w:rPr>
          <w:rFonts w:hint="eastAsia" w:ascii="仿宋_GB2312" w:hAnsi="宋体" w:eastAsia="仿宋_GB2312" w:cs="宋体"/>
          <w:color w:val="000000"/>
          <w:kern w:val="0"/>
          <w:sz w:val="32"/>
          <w:szCs w:val="32"/>
          <w:shd w:val="clear" w:color="auto" w:fill="FFFFFF"/>
          <w:lang w:val="zh-CN"/>
        </w:rPr>
        <w:t xml:space="preserve"> 万元；按支出性质分类，基本支出 </w:t>
      </w:r>
      <w:r>
        <w:rPr>
          <w:rFonts w:hint="eastAsia" w:ascii="仿宋_GB2312" w:hAnsi="宋体" w:cs="宋体"/>
          <w:color w:val="000000"/>
          <w:kern w:val="0"/>
          <w:sz w:val="32"/>
          <w:szCs w:val="32"/>
          <w:shd w:val="clear" w:color="auto" w:fill="FFFFFF"/>
          <w:lang w:val="en-US" w:eastAsia="zh-CN"/>
        </w:rPr>
        <w:t>928.57</w:t>
      </w:r>
      <w:r>
        <w:rPr>
          <w:rFonts w:hint="eastAsia" w:ascii="仿宋_GB2312" w:hAnsi="宋体" w:eastAsia="仿宋_GB2312" w:cs="宋体"/>
          <w:color w:val="000000"/>
          <w:kern w:val="0"/>
          <w:sz w:val="32"/>
          <w:szCs w:val="32"/>
          <w:shd w:val="clear" w:color="auto" w:fill="FFFFFF"/>
          <w:lang w:val="zh-CN"/>
        </w:rPr>
        <w:t xml:space="preserve"> 万元、项目支出</w:t>
      </w:r>
      <w:r>
        <w:rPr>
          <w:rFonts w:hint="eastAsia" w:ascii="仿宋_GB2312" w:hAnsi="宋体" w:cs="宋体"/>
          <w:color w:val="000000"/>
          <w:kern w:val="0"/>
          <w:sz w:val="32"/>
          <w:szCs w:val="32"/>
          <w:shd w:val="clear" w:color="auto" w:fill="FFFFFF"/>
          <w:lang w:val="en-US" w:eastAsia="zh-CN"/>
        </w:rPr>
        <w:t>337.48</w:t>
      </w:r>
      <w:r>
        <w:rPr>
          <w:rFonts w:hint="eastAsia" w:ascii="仿宋_GB2312" w:hAnsi="宋体" w:eastAsia="仿宋_GB2312" w:cs="宋体"/>
          <w:color w:val="000000"/>
          <w:kern w:val="0"/>
          <w:sz w:val="32"/>
          <w:szCs w:val="32"/>
          <w:shd w:val="clear" w:color="auto" w:fill="FFFFFF"/>
          <w:lang w:val="zh-CN"/>
        </w:rPr>
        <w:t xml:space="preserve">万元；按经济分类，工资福利支出 </w:t>
      </w:r>
      <w:r>
        <w:rPr>
          <w:rFonts w:hint="eastAsia" w:ascii="仿宋_GB2312" w:hAnsi="宋体" w:cs="宋体"/>
          <w:color w:val="000000"/>
          <w:kern w:val="0"/>
          <w:sz w:val="32"/>
          <w:szCs w:val="32"/>
          <w:shd w:val="clear" w:color="auto" w:fill="FFFFFF"/>
          <w:lang w:val="en-US" w:eastAsia="zh-CN"/>
        </w:rPr>
        <w:t>399.54</w:t>
      </w:r>
      <w:r>
        <w:rPr>
          <w:rFonts w:hint="eastAsia" w:ascii="仿宋_GB2312" w:hAnsi="宋体" w:eastAsia="仿宋_GB2312" w:cs="宋体"/>
          <w:color w:val="000000"/>
          <w:kern w:val="0"/>
          <w:sz w:val="32"/>
          <w:szCs w:val="32"/>
          <w:shd w:val="clear" w:color="auto" w:fill="FFFFFF"/>
          <w:lang w:val="zh-CN"/>
        </w:rPr>
        <w:t xml:space="preserve"> 万元、商品和服务支出</w:t>
      </w:r>
      <w:r>
        <w:rPr>
          <w:rFonts w:hint="eastAsia" w:ascii="仿宋_GB2312" w:hAnsi="宋体" w:cs="宋体"/>
          <w:color w:val="000000"/>
          <w:kern w:val="0"/>
          <w:sz w:val="32"/>
          <w:szCs w:val="32"/>
          <w:shd w:val="clear" w:color="auto" w:fill="FFFFFF"/>
          <w:lang w:val="en-US" w:eastAsia="zh-CN"/>
        </w:rPr>
        <w:t>190.35</w:t>
      </w:r>
      <w:r>
        <w:rPr>
          <w:rFonts w:hint="eastAsia" w:ascii="仿宋_GB2312" w:hAnsi="宋体" w:eastAsia="仿宋_GB2312" w:cs="宋体"/>
          <w:color w:val="000000"/>
          <w:kern w:val="0"/>
          <w:sz w:val="32"/>
          <w:szCs w:val="32"/>
          <w:shd w:val="clear" w:color="auto" w:fill="FFFFFF"/>
          <w:lang w:val="zh-CN"/>
        </w:rPr>
        <w:t xml:space="preserve"> 万元、对个人和家庭的补助支出 </w:t>
      </w:r>
      <w:r>
        <w:rPr>
          <w:rFonts w:hint="eastAsia" w:ascii="仿宋_GB2312" w:hAnsi="宋体" w:cs="宋体"/>
          <w:color w:val="000000"/>
          <w:kern w:val="0"/>
          <w:sz w:val="32"/>
          <w:szCs w:val="32"/>
          <w:shd w:val="clear" w:color="auto" w:fill="FFFFFF"/>
          <w:lang w:val="en-US" w:eastAsia="zh-CN"/>
        </w:rPr>
        <w:t>338.68</w:t>
      </w:r>
      <w:r>
        <w:rPr>
          <w:rFonts w:hint="eastAsia" w:ascii="仿宋_GB2312" w:hAnsi="宋体" w:eastAsia="仿宋_GB2312" w:cs="宋体"/>
          <w:color w:val="000000"/>
          <w:kern w:val="0"/>
          <w:sz w:val="32"/>
          <w:szCs w:val="32"/>
          <w:shd w:val="clear" w:color="auto" w:fill="FFFFFF"/>
          <w:lang w:val="zh-CN"/>
        </w:rPr>
        <w:t xml:space="preserve"> 万元、资本性支出 </w:t>
      </w:r>
      <w:r>
        <w:rPr>
          <w:rFonts w:hint="eastAsia" w:ascii="仿宋_GB2312" w:hAnsi="宋体" w:cs="宋体"/>
          <w:color w:val="000000"/>
          <w:kern w:val="0"/>
          <w:sz w:val="32"/>
          <w:szCs w:val="32"/>
          <w:shd w:val="clear" w:color="auto" w:fill="FFFFFF"/>
          <w:lang w:val="en-US" w:eastAsia="zh-CN"/>
        </w:rPr>
        <w:t>377.49</w:t>
      </w:r>
      <w:r>
        <w:rPr>
          <w:rFonts w:hint="eastAsia" w:ascii="仿宋_GB2312" w:hAnsi="宋体" w:eastAsia="仿宋_GB2312" w:cs="宋体"/>
          <w:color w:val="000000"/>
          <w:kern w:val="0"/>
          <w:sz w:val="32"/>
          <w:szCs w:val="32"/>
          <w:shd w:val="clear" w:color="auto" w:fill="FFFFFF"/>
          <w:lang w:val="zh-CN"/>
        </w:rPr>
        <w:t xml:space="preserve"> 万元</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（一）部门预算管理。</w:t>
      </w:r>
    </w:p>
    <w:p>
      <w:pPr>
        <w:widowControl/>
        <w:adjustRightInd w:val="0"/>
        <w:snapToGrid w:val="0"/>
        <w:spacing w:line="580" w:lineRule="exact"/>
        <w:ind w:firstLine="640" w:firstLineChars="200"/>
        <w:contextualSpacing/>
        <w:jc w:val="left"/>
        <w:rPr>
          <w:rFonts w:hint="default" w:eastAsia="仿宋_GB2312"/>
          <w:lang w:val="en-US" w:eastAsia="zh-CN"/>
        </w:rPr>
      </w:pPr>
      <w:r>
        <w:rPr>
          <w:rFonts w:hint="eastAsia" w:ascii="仿宋_GB2312" w:hAnsi="宋体" w:eastAsia="仿宋_GB2312" w:cs="宋体"/>
          <w:color w:val="000000"/>
          <w:kern w:val="0"/>
          <w:sz w:val="32"/>
          <w:szCs w:val="32"/>
          <w:shd w:val="clear" w:color="auto" w:fill="FFFFFF"/>
          <w:lang w:val="zh-CN"/>
        </w:rPr>
        <w:t>2020 年，我</w:t>
      </w:r>
      <w:r>
        <w:rPr>
          <w:rFonts w:hint="eastAsia" w:ascii="仿宋_GB2312" w:hAnsi="宋体" w:cs="宋体"/>
          <w:color w:val="000000"/>
          <w:kern w:val="0"/>
          <w:sz w:val="32"/>
          <w:szCs w:val="32"/>
          <w:shd w:val="clear" w:color="auto" w:fill="FFFFFF"/>
          <w:lang w:val="zh-CN"/>
        </w:rPr>
        <w:t>单位</w:t>
      </w:r>
      <w:r>
        <w:rPr>
          <w:rFonts w:hint="eastAsia" w:ascii="仿宋_GB2312" w:hAnsi="宋体" w:eastAsia="仿宋_GB2312" w:cs="宋体"/>
          <w:color w:val="000000"/>
          <w:kern w:val="0"/>
          <w:sz w:val="32"/>
          <w:szCs w:val="32"/>
          <w:shd w:val="clear" w:color="auto" w:fill="FFFFFF"/>
          <w:lang w:val="zh-CN"/>
        </w:rPr>
        <w:t>坚持以习近平新时代中国特色社会主义思想为指导，立足于</w:t>
      </w:r>
      <w:r>
        <w:rPr>
          <w:rFonts w:hint="eastAsia" w:ascii="仿宋_GB2312" w:hAnsi="宋体" w:cs="宋体"/>
          <w:color w:val="000000"/>
          <w:kern w:val="0"/>
          <w:sz w:val="32"/>
          <w:szCs w:val="32"/>
          <w:shd w:val="clear" w:color="auto" w:fill="FFFFFF"/>
          <w:lang w:val="zh-CN"/>
        </w:rPr>
        <w:t>区</w:t>
      </w:r>
      <w:r>
        <w:rPr>
          <w:rFonts w:hint="eastAsia" w:ascii="仿宋_GB2312" w:hAnsi="宋体" w:eastAsia="仿宋_GB2312" w:cs="宋体"/>
          <w:color w:val="000000"/>
          <w:kern w:val="0"/>
          <w:sz w:val="32"/>
          <w:szCs w:val="32"/>
          <w:shd w:val="clear" w:color="auto" w:fill="FFFFFF"/>
          <w:lang w:val="zh-CN"/>
        </w:rPr>
        <w:t>委、</w:t>
      </w:r>
      <w:r>
        <w:rPr>
          <w:rFonts w:hint="eastAsia" w:ascii="仿宋_GB2312" w:hAnsi="宋体" w:cs="宋体"/>
          <w:color w:val="000000"/>
          <w:kern w:val="0"/>
          <w:sz w:val="32"/>
          <w:szCs w:val="32"/>
          <w:shd w:val="clear" w:color="auto" w:fill="FFFFFF"/>
          <w:lang w:val="zh-CN"/>
        </w:rPr>
        <w:t>区</w:t>
      </w:r>
      <w:r>
        <w:rPr>
          <w:rFonts w:hint="eastAsia" w:ascii="仿宋_GB2312" w:hAnsi="宋体" w:eastAsia="仿宋_GB2312" w:cs="宋体"/>
          <w:color w:val="000000"/>
          <w:kern w:val="0"/>
          <w:sz w:val="32"/>
          <w:szCs w:val="32"/>
          <w:shd w:val="clear" w:color="auto" w:fill="FFFFFF"/>
          <w:lang w:val="zh-CN"/>
        </w:rPr>
        <w:t>政府关于全</w:t>
      </w:r>
      <w:r>
        <w:rPr>
          <w:rFonts w:hint="eastAsia" w:ascii="仿宋_GB2312" w:hAnsi="宋体" w:cs="宋体"/>
          <w:color w:val="000000"/>
          <w:kern w:val="0"/>
          <w:sz w:val="32"/>
          <w:szCs w:val="32"/>
          <w:shd w:val="clear" w:color="auto" w:fill="FFFFFF"/>
          <w:lang w:val="zh-CN"/>
        </w:rPr>
        <w:t>区</w:t>
      </w:r>
      <w:r>
        <w:rPr>
          <w:rFonts w:hint="eastAsia" w:ascii="仿宋_GB2312" w:hAnsi="宋体" w:eastAsia="仿宋_GB2312" w:cs="宋体"/>
          <w:color w:val="000000"/>
          <w:kern w:val="0"/>
          <w:sz w:val="32"/>
          <w:szCs w:val="32"/>
          <w:shd w:val="clear" w:color="auto" w:fill="FFFFFF"/>
          <w:lang w:val="zh-CN"/>
        </w:rPr>
        <w:t>进一步深化预算绩效管理工作，强化事中绩效监控，加快项目和资金执行进度，提高财政资金使用效益</w:t>
      </w:r>
      <w:r>
        <w:rPr>
          <w:rFonts w:hint="eastAsia" w:ascii="仿宋_GB2312" w:hAnsi="宋体" w:cs="宋体"/>
          <w:color w:val="000000"/>
          <w:kern w:val="0"/>
          <w:sz w:val="32"/>
          <w:szCs w:val="32"/>
          <w:shd w:val="clear" w:color="auto" w:fill="FFFFFF"/>
          <w:lang w:val="zh-CN"/>
        </w:rPr>
        <w:t>要求</w:t>
      </w:r>
      <w:r>
        <w:rPr>
          <w:rFonts w:hint="eastAsia" w:ascii="仿宋_GB2312" w:hAnsi="宋体" w:eastAsia="仿宋_GB2312" w:cs="宋体"/>
          <w:color w:val="000000"/>
          <w:kern w:val="0"/>
          <w:sz w:val="32"/>
          <w:szCs w:val="32"/>
          <w:shd w:val="clear" w:color="auto" w:fill="FFFFFF"/>
          <w:lang w:val="zh-CN"/>
        </w:rPr>
        <w:t>，根据职能职责积极谋划，以预算绩效管理事前评估、事中监控、事后评价、结果应用以及工作考核为抓手，扎实推进我</w:t>
      </w:r>
      <w:r>
        <w:rPr>
          <w:rFonts w:hint="eastAsia" w:ascii="仿宋_GB2312" w:hAnsi="宋体" w:cs="宋体"/>
          <w:color w:val="000000"/>
          <w:kern w:val="0"/>
          <w:sz w:val="32"/>
          <w:szCs w:val="32"/>
          <w:shd w:val="clear" w:color="auto" w:fill="FFFFFF"/>
          <w:lang w:val="zh-CN"/>
        </w:rPr>
        <w:t>单位</w:t>
      </w:r>
      <w:r>
        <w:rPr>
          <w:rFonts w:hint="eastAsia" w:ascii="仿宋_GB2312" w:hAnsi="宋体" w:eastAsia="仿宋_GB2312" w:cs="宋体"/>
          <w:color w:val="000000"/>
          <w:kern w:val="0"/>
          <w:sz w:val="32"/>
          <w:szCs w:val="32"/>
          <w:shd w:val="clear" w:color="auto" w:fill="FFFFFF"/>
          <w:lang w:val="zh-CN"/>
        </w:rPr>
        <w:t>预算绩效管理工作稳步开展。</w:t>
      </w:r>
      <w:r>
        <w:rPr>
          <w:rFonts w:hint="eastAsia" w:ascii="仿宋_GB2312" w:hAnsi="宋体" w:cs="宋体"/>
          <w:color w:val="000000"/>
          <w:kern w:val="0"/>
          <w:sz w:val="32"/>
          <w:szCs w:val="32"/>
          <w:shd w:val="clear" w:color="auto" w:fill="FFFFFF"/>
          <w:lang w:val="zh-CN"/>
        </w:rPr>
        <w:t>并根据</w:t>
      </w:r>
      <w:r>
        <w:rPr>
          <w:rFonts w:hint="eastAsia" w:ascii="仿宋_GB2312" w:hAnsi="宋体" w:cs="宋体"/>
          <w:color w:val="000000"/>
          <w:kern w:val="0"/>
          <w:sz w:val="32"/>
          <w:szCs w:val="32"/>
          <w:shd w:val="clear" w:color="auto" w:fill="FFFFFF"/>
          <w:lang w:val="en-US" w:eastAsia="zh-CN"/>
        </w:rPr>
        <w:t>我单位实际支出情况对预算资金进行调剂使用，调整支出结构，保障重点支出。</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0" w:firstLineChars="200"/>
        <w:contextualSpacing/>
        <w:jc w:val="left"/>
        <w:rPr>
          <w:rFonts w:hint="eastAsia" w:ascii="仿宋_GB2312" w:hAnsi="宋体"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（一）评价结论</w:t>
      </w:r>
      <w:r>
        <w:rPr>
          <w:rFonts w:hint="eastAsia" w:ascii="仿宋_GB2312" w:hAnsi="宋体" w:cs="宋体"/>
          <w:color w:val="000000"/>
          <w:kern w:val="0"/>
          <w:sz w:val="32"/>
          <w:szCs w:val="32"/>
          <w:shd w:val="clear" w:color="auto" w:fill="FFFFFF"/>
          <w:lang w:val="zh-CN"/>
        </w:rPr>
        <w:t>：</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zh-CN"/>
        </w:rPr>
        <w:t>2020 年我单位整体支出绩效自查自评结果良好，全年基本支出保证了单位的正常运转，项目支出保障了重点工作的开展。</w:t>
      </w:r>
    </w:p>
    <w:p>
      <w:pPr>
        <w:widowControl/>
        <w:numPr>
          <w:ilvl w:val="0"/>
          <w:numId w:val="5"/>
        </w:numPr>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存在问题</w:t>
      </w:r>
      <w:r>
        <w:rPr>
          <w:rFonts w:hint="eastAsia" w:ascii="仿宋_GB2312" w:hAnsi="宋体" w:cs="宋体"/>
          <w:color w:val="000000"/>
          <w:kern w:val="0"/>
          <w:sz w:val="32"/>
          <w:szCs w:val="32"/>
          <w:shd w:val="clear" w:color="auto" w:fill="FFFFFF"/>
          <w:lang w:val="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contextualSpacing/>
        <w:jc w:val="left"/>
        <w:textAlignment w:val="auto"/>
        <w:rPr>
          <w:rFonts w:ascii="仿宋_GB2312" w:hAnsi="宋体" w:eastAsia="仿宋_GB2312" w:cs="宋体"/>
          <w:color w:val="000000"/>
          <w:kern w:val="0"/>
          <w:sz w:val="32"/>
          <w:szCs w:val="32"/>
          <w:shd w:val="clear" w:color="auto" w:fill="FFFFFF"/>
          <w:lang w:val="zh-CN"/>
        </w:rPr>
      </w:pPr>
      <w:r>
        <w:rPr>
          <w:rFonts w:hint="eastAsia" w:ascii="仿宋_GB2312" w:hAnsi="宋体" w:cs="宋体"/>
          <w:color w:val="000000"/>
          <w:kern w:val="0"/>
          <w:sz w:val="32"/>
          <w:szCs w:val="32"/>
          <w:shd w:val="clear" w:color="auto" w:fill="FFFFFF"/>
          <w:lang w:val="zh-CN"/>
        </w:rPr>
        <w:t>一是预算编制准确性需提高。二是部门预算执行进度需加快。</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（三）改进建议</w:t>
      </w:r>
      <w:r>
        <w:rPr>
          <w:rFonts w:hint="eastAsia" w:ascii="仿宋_GB2312" w:hAnsi="宋体" w:cs="宋体"/>
          <w:color w:val="000000"/>
          <w:kern w:val="0"/>
          <w:sz w:val="32"/>
          <w:szCs w:val="32"/>
          <w:shd w:val="clear" w:color="auto" w:fill="FFFFFF"/>
          <w:lang w:val="zh-CN"/>
        </w:rPr>
        <w:t>：</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做好绩效运行监控，加强项目实施过程控制，及时了解预算执行差异，相应进行警示纠偏、督促进度、对预计当年项目支出无法执行、绩效目标无法实现的资金，及时进行预算调整，切实加快项目预算执行进度，减少结余注销资金量，提高财政资金的使用效益。</w:t>
      </w:r>
    </w:p>
    <w:p>
      <w:pPr>
        <w:pStyle w:val="2"/>
        <w:ind w:left="0" w:leftChars="0" w:firstLine="0" w:firstLineChars="0"/>
      </w:pPr>
    </w:p>
    <w:p/>
    <w:p>
      <w:pPr>
        <w:pStyle w:val="2"/>
      </w:pPr>
    </w:p>
    <w:p>
      <w:pPr>
        <w:pStyle w:val="2"/>
      </w:pPr>
    </w:p>
    <w:p>
      <w:pPr>
        <w:spacing w:line="580" w:lineRule="exact"/>
        <w:outlineLvl w:val="1"/>
        <w:rPr>
          <w:rFonts w:ascii="仿宋_GB2312" w:hAnsi="仿宋_GB2312" w:eastAsia="仿宋_GB2312" w:cs="仿宋_GB2312"/>
          <w:sz w:val="32"/>
          <w:szCs w:val="32"/>
        </w:rPr>
      </w:pPr>
      <w:bookmarkStart w:id="62" w:name="_Toc8964"/>
      <w:r>
        <w:rPr>
          <w:rFonts w:hint="eastAsia" w:ascii="黑体" w:hAnsi="黑体" w:eastAsia="黑体" w:cs="黑体"/>
          <w:sz w:val="32"/>
          <w:szCs w:val="32"/>
        </w:rPr>
        <w:t>附件</w:t>
      </w:r>
      <w:r>
        <w:rPr>
          <w:rFonts w:ascii="黑体" w:hAnsi="黑体" w:eastAsia="黑体" w:cs="黑体"/>
          <w:sz w:val="32"/>
          <w:szCs w:val="32"/>
        </w:rPr>
        <w:t>2</w:t>
      </w:r>
      <w:bookmarkEnd w:id="62"/>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ascii="方正小标宋简体" w:hAnsi="宋体" w:eastAsia="方正小标宋简体"/>
          <w:color w:val="000000"/>
          <w:kern w:val="0"/>
          <w:sz w:val="44"/>
          <w:szCs w:val="44"/>
          <w:lang w:val="zh-CN"/>
        </w:rPr>
      </w:pP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eastAsia="zh-CN"/>
        </w:rPr>
        <w:t>开明防水项目</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自流井区荣边镇人民政府为项目支出单位，负责项目支出与资金监管确保资金支付、项目开展有效</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根据自井财预(2020)004-30号</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为确保辖区内环境治理有效与与四川省自贡市开明防水材料有限公司（以下简称“开明公司”）于2018年4月21日签订了《拆除补偿协议书》，正常开展设备的拆除工作。根据《拆除补偿协议书》中的条款约定</w:t>
      </w:r>
      <w:r>
        <w:rPr>
          <w:rFonts w:hint="eastAsia" w:ascii="仿宋_GB2312" w:hAnsi="宋体"/>
          <w:sz w:val="32"/>
          <w:szCs w:val="32"/>
          <w:lang w:val="en-US" w:eastAsia="zh-CN"/>
        </w:rPr>
        <w:t>460万元，前期2018、2019年支付360万元，本次支付项目剩余尾款100万元</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项目绩效总目标：确保辖区内环境治理有效，开明防水拆迁工程顺利完成</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sz w:val="32"/>
          <w:szCs w:val="32"/>
          <w:lang w:val="en-US" w:eastAsia="zh-CN"/>
        </w:rPr>
      </w:pPr>
      <w:r>
        <w:rPr>
          <w:rFonts w:hint="eastAsia" w:ascii="仿宋_GB2312" w:hAnsi="宋体"/>
          <w:sz w:val="32"/>
          <w:szCs w:val="32"/>
          <w:lang w:val="zh-CN"/>
        </w:rPr>
        <w:t>时效指标：</w:t>
      </w:r>
      <w:r>
        <w:rPr>
          <w:rFonts w:hint="eastAsia" w:ascii="仿宋_GB2312" w:hAnsi="宋体"/>
          <w:sz w:val="32"/>
          <w:szCs w:val="32"/>
          <w:lang w:val="en-US" w:eastAsia="zh-CN"/>
        </w:rPr>
        <w:t>2020年完成支付，保证项目顺利完成。</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质量指标：完成支付效率100%。</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可持续生态指标：确保辖区内大气污染治理有效，周边居民生活环境有效改善。</w:t>
      </w:r>
    </w:p>
    <w:p>
      <w:pPr>
        <w:adjustRightInd w:val="0"/>
        <w:snapToGrid w:val="0"/>
        <w:spacing w:line="600" w:lineRule="exact"/>
        <w:ind w:firstLine="720"/>
        <w:rPr>
          <w:rFonts w:hint="default"/>
          <w:lang w:val="en-US" w:eastAsia="zh-CN"/>
        </w:rPr>
      </w:pPr>
      <w:r>
        <w:rPr>
          <w:rFonts w:hint="eastAsia" w:ascii="仿宋_GB2312" w:hAnsi="宋体" w:cs="Times New Roman"/>
          <w:kern w:val="2"/>
          <w:sz w:val="32"/>
          <w:szCs w:val="32"/>
          <w:lang w:val="en-US" w:eastAsia="zh-CN" w:bidi="ar-SA"/>
        </w:rPr>
        <w:t>满意度指标：辖区居民满意度大于98%。</w:t>
      </w:r>
    </w:p>
    <w:p>
      <w:pPr>
        <w:adjustRightInd w:val="0"/>
        <w:snapToGrid w:val="0"/>
        <w:spacing w:line="600" w:lineRule="exact"/>
        <w:ind w:firstLine="1137" w:firstLineChars="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sz w:val="32"/>
          <w:szCs w:val="32"/>
          <w:lang w:val="zh-CN"/>
        </w:rPr>
        <w:t>根据项目实际实施情况与资金缺口情况进行资金申请，根据区财政批复金额与项目实际进度支付资金。</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1</w:t>
      </w:r>
      <w:r>
        <w:rPr>
          <w:rFonts w:hint="eastAsia" w:ascii="楷体_GB2312" w:hAnsi="宋体" w:eastAsia="楷体_GB2312"/>
          <w:sz w:val="32"/>
          <w:szCs w:val="32"/>
          <w:lang w:val="zh-CN"/>
        </w:rPr>
        <w:t>．资金计划。项目资金主要为区级资金，项目科目分类为</w:t>
      </w:r>
      <w:r>
        <w:rPr>
          <w:rFonts w:hint="eastAsia" w:ascii="楷体_GB2312" w:hAnsi="宋体" w:eastAsia="楷体_GB2312"/>
          <w:sz w:val="32"/>
          <w:szCs w:val="32"/>
          <w:lang w:val="en-US" w:eastAsia="zh-CN"/>
        </w:rPr>
        <w:t>2110301</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2</w:t>
      </w:r>
      <w:r>
        <w:rPr>
          <w:rFonts w:hint="eastAsia" w:ascii="楷体_GB2312" w:hAnsi="宋体" w:eastAsia="楷体_GB2312"/>
          <w:sz w:val="32"/>
          <w:szCs w:val="32"/>
          <w:lang w:val="zh-CN"/>
        </w:rPr>
        <w:t>．资金到位</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全按时</w:t>
      </w:r>
      <w:r>
        <w:rPr>
          <w:rFonts w:hint="eastAsia" w:ascii="仿宋_GB2312" w:hAnsi="宋体" w:eastAsia="仿宋_GB2312"/>
          <w:sz w:val="32"/>
          <w:szCs w:val="32"/>
          <w:lang w:val="zh-CN"/>
        </w:rPr>
        <w:t>到位。将资金到位情况与资金计划</w:t>
      </w:r>
      <w:r>
        <w:rPr>
          <w:rFonts w:hint="eastAsia" w:ascii="仿宋_GB2312" w:hAnsi="宋体"/>
          <w:sz w:val="32"/>
          <w:szCs w:val="32"/>
          <w:lang w:val="zh-CN"/>
        </w:rPr>
        <w:t>相等</w:t>
      </w:r>
      <w:r>
        <w:rPr>
          <w:rFonts w:hint="eastAsia" w:ascii="仿宋_GB2312" w:hAnsi="宋体" w:eastAsia="仿宋_GB2312"/>
          <w:sz w:val="32"/>
          <w:szCs w:val="32"/>
          <w:lang w:val="zh-CN"/>
        </w:rPr>
        <w:t>，资金到位率</w:t>
      </w:r>
      <w:r>
        <w:rPr>
          <w:rFonts w:hint="eastAsia" w:ascii="仿宋_GB2312" w:hAnsi="宋体"/>
          <w:sz w:val="32"/>
          <w:szCs w:val="32"/>
          <w:lang w:val="en-US" w:eastAsia="zh-CN"/>
        </w:rPr>
        <w:t>100%</w:t>
      </w:r>
      <w:r>
        <w:rPr>
          <w:rFonts w:hint="eastAsia" w:ascii="仿宋_GB2312" w:hAnsi="宋体" w:eastAsia="仿宋_GB2312"/>
          <w:sz w:val="32"/>
          <w:szCs w:val="32"/>
          <w:lang w:val="zh-CN"/>
        </w:rPr>
        <w:t>、</w:t>
      </w:r>
      <w:r>
        <w:rPr>
          <w:rFonts w:hint="eastAsia" w:ascii="仿宋_GB2312" w:hAnsi="宋体"/>
          <w:sz w:val="32"/>
          <w:szCs w:val="32"/>
          <w:lang w:val="zh-CN"/>
        </w:rPr>
        <w:t>资金</w:t>
      </w:r>
      <w:r>
        <w:rPr>
          <w:rFonts w:hint="eastAsia" w:ascii="仿宋_GB2312" w:hAnsi="宋体" w:eastAsia="仿宋_GB2312"/>
          <w:sz w:val="32"/>
          <w:szCs w:val="32"/>
          <w:lang w:val="zh-CN"/>
        </w:rPr>
        <w:t>到位及时。</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3</w:t>
      </w:r>
      <w:r>
        <w:rPr>
          <w:rFonts w:hint="eastAsia" w:ascii="楷体_GB2312" w:hAnsi="宋体" w:eastAsia="楷体_GB2312"/>
          <w:sz w:val="32"/>
          <w:szCs w:val="32"/>
          <w:lang w:val="zh-CN"/>
        </w:rPr>
        <w:t>．资金使用。</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全部</w:t>
      </w:r>
      <w:r>
        <w:rPr>
          <w:rFonts w:hint="eastAsia" w:ascii="仿宋_GB2312" w:hAnsi="宋体" w:eastAsia="仿宋_GB2312"/>
          <w:sz w:val="32"/>
          <w:szCs w:val="32"/>
          <w:lang w:val="zh-CN"/>
        </w:rPr>
        <w:t>支出。资金使用的安全、规范</w:t>
      </w:r>
      <w:r>
        <w:rPr>
          <w:rFonts w:hint="eastAsia" w:ascii="仿宋_GB2312" w:hAnsi="宋体"/>
          <w:sz w:val="32"/>
          <w:szCs w:val="32"/>
          <w:lang w:val="zh-CN"/>
        </w:rPr>
        <w:t>与</w:t>
      </w:r>
      <w:r>
        <w:rPr>
          <w:rFonts w:hint="eastAsia" w:ascii="仿宋_GB2312" w:hAnsi="宋体" w:eastAsia="仿宋_GB2312"/>
          <w:sz w:val="32"/>
          <w:szCs w:val="32"/>
          <w:lang w:val="zh-CN"/>
        </w:rPr>
        <w:t>有效，包括资金支付</w:t>
      </w:r>
      <w:r>
        <w:rPr>
          <w:rFonts w:hint="eastAsia" w:ascii="仿宋_GB2312" w:hAnsi="宋体"/>
          <w:sz w:val="32"/>
          <w:szCs w:val="32"/>
          <w:lang w:val="zh-CN"/>
        </w:rPr>
        <w:t>用于开明防水拆迁补偿</w:t>
      </w:r>
      <w:r>
        <w:rPr>
          <w:rFonts w:hint="eastAsia" w:ascii="仿宋_GB2312" w:hAnsi="宋体" w:eastAsia="仿宋_GB2312"/>
          <w:sz w:val="32"/>
          <w:szCs w:val="32"/>
          <w:lang w:val="zh-CN"/>
        </w:rPr>
        <w:t>、支付标准</w:t>
      </w:r>
      <w:r>
        <w:rPr>
          <w:rFonts w:hint="eastAsia" w:ascii="仿宋_GB2312" w:hAnsi="宋体"/>
          <w:sz w:val="32"/>
          <w:szCs w:val="32"/>
          <w:lang w:val="zh-CN"/>
        </w:rPr>
        <w:t>为</w:t>
      </w:r>
      <w:r>
        <w:rPr>
          <w:rFonts w:hint="eastAsia" w:ascii="仿宋_GB2312" w:hAnsi="宋体"/>
          <w:sz w:val="32"/>
          <w:szCs w:val="32"/>
          <w:lang w:val="en-US" w:eastAsia="zh-CN"/>
        </w:rPr>
        <w:t>460万元</w:t>
      </w:r>
      <w:r>
        <w:rPr>
          <w:rFonts w:hint="eastAsia" w:ascii="仿宋_GB2312" w:hAnsi="宋体" w:eastAsia="仿宋_GB2312"/>
          <w:sz w:val="32"/>
          <w:szCs w:val="32"/>
          <w:lang w:val="zh-CN"/>
        </w:rPr>
        <w:t>、支付进度</w:t>
      </w:r>
      <w:r>
        <w:rPr>
          <w:rFonts w:hint="eastAsia" w:ascii="仿宋_GB2312" w:hAnsi="宋体"/>
          <w:sz w:val="32"/>
          <w:szCs w:val="32"/>
          <w:lang w:val="zh-CN"/>
        </w:rPr>
        <w:t>截止</w:t>
      </w:r>
      <w:r>
        <w:rPr>
          <w:rFonts w:hint="eastAsia" w:ascii="仿宋_GB2312" w:hAnsi="宋体"/>
          <w:sz w:val="32"/>
          <w:szCs w:val="32"/>
          <w:lang w:val="en-US" w:eastAsia="zh-CN"/>
        </w:rPr>
        <w:t>2020年460万元全部支付完毕</w:t>
      </w:r>
      <w:r>
        <w:rPr>
          <w:rFonts w:hint="eastAsia" w:ascii="仿宋_GB2312" w:hAnsi="宋体" w:eastAsia="仿宋_GB2312"/>
          <w:sz w:val="32"/>
          <w:szCs w:val="32"/>
          <w:lang w:val="zh-CN"/>
        </w:rPr>
        <w:t>、支付依据合规合法</w:t>
      </w:r>
      <w:r>
        <w:rPr>
          <w:rFonts w:hint="eastAsia" w:ascii="仿宋_GB2312" w:hAnsi="宋体"/>
          <w:sz w:val="32"/>
          <w:szCs w:val="32"/>
          <w:lang w:val="zh-CN"/>
        </w:rPr>
        <w:t>且</w:t>
      </w:r>
      <w:r>
        <w:rPr>
          <w:rFonts w:hint="eastAsia" w:ascii="仿宋_GB2312" w:hAnsi="宋体" w:eastAsia="仿宋_GB2312"/>
          <w:sz w:val="32"/>
          <w:szCs w:val="32"/>
          <w:lang w:val="zh-CN"/>
        </w:rPr>
        <w:t>与预算相符。</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项目实施单位财务管理制度健全，严格执行财务管理制度，账务处理及时，会计核算规范。</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lang w:eastAsia="zh-CN"/>
        </w:rPr>
        <w:t>三</w:t>
      </w:r>
      <w:r>
        <w:rPr>
          <w:rFonts w:hint="eastAsia" w:ascii="黑体" w:hAnsi="宋体" w:eastAsia="黑体"/>
          <w:sz w:val="32"/>
          <w:szCs w:val="32"/>
        </w:rPr>
        <w:t>、项目绩效情况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项目绩效总目标：辖区内环境治理有效，开明防水拆迁工程顺利完成。</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时效指标：2020年</w:t>
      </w:r>
      <w:r>
        <w:rPr>
          <w:rFonts w:hint="eastAsia" w:ascii="仿宋_GB2312" w:hAnsi="宋体"/>
          <w:sz w:val="32"/>
          <w:szCs w:val="32"/>
          <w:lang w:val="zh-CN"/>
        </w:rPr>
        <w:t>已</w:t>
      </w:r>
      <w:r>
        <w:rPr>
          <w:rFonts w:hint="eastAsia" w:ascii="仿宋_GB2312" w:hAnsi="宋体" w:eastAsia="仿宋_GB2312"/>
          <w:sz w:val="32"/>
          <w:szCs w:val="32"/>
          <w:lang w:val="zh-CN"/>
        </w:rPr>
        <w:t>完成支付，项目顺利完成。</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质量指标：完成支付效率100%。</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可持续生态指标：辖区内大气污染治理有效，周边居民生活环境得到有效改善。</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满意度指标：辖区居民满意度大于98%。</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lang w:eastAsia="zh-CN"/>
        </w:rPr>
        <w:t>四</w:t>
      </w:r>
      <w:r>
        <w:rPr>
          <w:rFonts w:hint="eastAsia" w:ascii="黑体" w:hAnsi="宋体" w:eastAsia="黑体"/>
          <w:sz w:val="32"/>
          <w:szCs w:val="32"/>
        </w:rPr>
        <w:t>、评价结论及建议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sz w:val="32"/>
          <w:szCs w:val="32"/>
          <w:lang w:val="en-US" w:eastAsia="zh-CN"/>
        </w:rPr>
        <w:t>2020年开明防水拆迁补偿项目，资金支付及时，项目开展合理，资金规划合理，成本有效控制，且对辖区内大气污染治理有效，周边居民生活环境得到有效改善</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无</w:t>
      </w:r>
      <w:r>
        <w:rPr>
          <w:rFonts w:hint="eastAsia" w:ascii="仿宋_GB2312" w:hAnsi="宋体" w:eastAsia="仿宋_GB2312"/>
          <w:sz w:val="32"/>
          <w:szCs w:val="32"/>
          <w:lang w:val="zh-CN"/>
        </w:rPr>
        <w:t>。</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项目规划更加合理、资金成本规划更有效控制</w:t>
      </w:r>
      <w:r>
        <w:rPr>
          <w:rFonts w:hint="eastAsia" w:ascii="仿宋_GB2312" w:hAnsi="宋体" w:eastAsia="仿宋_GB2312"/>
          <w:sz w:val="32"/>
          <w:szCs w:val="32"/>
          <w:lang w:val="zh-CN"/>
        </w:rPr>
        <w:t>。</w:t>
      </w:r>
    </w:p>
    <w:p>
      <w:pPr>
        <w:widowControl/>
        <w:jc w:val="left"/>
        <w:rPr>
          <w:rFonts w:hint="default" w:ascii="宋体" w:eastAsia="仿宋_GB2312"/>
          <w:b/>
          <w:color w:val="000000"/>
          <w:sz w:val="44"/>
          <w:szCs w:val="44"/>
          <w:lang w:val="en-US" w:eastAsia="zh-CN"/>
        </w:rPr>
      </w:pPr>
    </w:p>
    <w:p>
      <w:pPr>
        <w:spacing w:line="600" w:lineRule="exact"/>
        <w:jc w:val="center"/>
        <w:rPr>
          <w:rFonts w:ascii="方正小标宋简体" w:hAnsi="宋体" w:eastAsia="方正小标宋简体"/>
          <w:color w:val="000000"/>
          <w:kern w:val="0"/>
          <w:sz w:val="44"/>
          <w:szCs w:val="44"/>
          <w:lang w:val="zh-CN"/>
        </w:rPr>
      </w:pPr>
      <w:r>
        <w:rPr>
          <w:rFonts w:ascii="宋体"/>
          <w:b/>
          <w:color w:val="000000"/>
          <w:sz w:val="44"/>
          <w:szCs w:val="44"/>
        </w:rPr>
        <w:br w:type="page"/>
      </w: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eastAsia="zh-CN"/>
        </w:rPr>
        <w:t>现代农业产业园干塘村产业园一期建设项目</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自流井区荣边镇人民政府为项目支出单位，负责项目支出与资金监管确保资金支付、项目开展有效</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根据自井财预(2020)123-1号</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现代农业产业园干塘村产业园一期建设项目</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项目绩效总目标：现代农业产业园干塘村产业园一期建设项目建设完成，村集体经济发展得到有效促进</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sz w:val="32"/>
          <w:szCs w:val="32"/>
          <w:lang w:val="en-US" w:eastAsia="zh-CN"/>
        </w:rPr>
      </w:pPr>
      <w:r>
        <w:rPr>
          <w:rFonts w:hint="eastAsia" w:ascii="仿宋_GB2312" w:hAnsi="宋体"/>
          <w:sz w:val="32"/>
          <w:szCs w:val="32"/>
          <w:lang w:val="zh-CN"/>
        </w:rPr>
        <w:t>时效指标：</w:t>
      </w:r>
      <w:r>
        <w:rPr>
          <w:rFonts w:hint="eastAsia" w:ascii="仿宋_GB2312" w:hAnsi="宋体"/>
          <w:sz w:val="32"/>
          <w:szCs w:val="32"/>
          <w:lang w:val="en-US" w:eastAsia="zh-CN"/>
        </w:rPr>
        <w:t>2020年完成支付，保证项目顺利完成。</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质量指标：完成支付效率100%。</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可持续经济指标：干塘产业园辖区内集体经济开展有效，村民集体经济收入得到有效提高。</w:t>
      </w:r>
    </w:p>
    <w:p>
      <w:pPr>
        <w:adjustRightInd w:val="0"/>
        <w:snapToGrid w:val="0"/>
        <w:spacing w:line="600" w:lineRule="exact"/>
        <w:ind w:firstLine="720"/>
        <w:rPr>
          <w:rFonts w:hint="default"/>
          <w:lang w:val="en-US" w:eastAsia="zh-CN"/>
        </w:rPr>
      </w:pPr>
      <w:r>
        <w:rPr>
          <w:rFonts w:hint="eastAsia" w:ascii="仿宋_GB2312" w:hAnsi="宋体" w:cs="Times New Roman"/>
          <w:kern w:val="2"/>
          <w:sz w:val="32"/>
          <w:szCs w:val="32"/>
          <w:lang w:val="en-US" w:eastAsia="zh-CN" w:bidi="ar-SA"/>
        </w:rPr>
        <w:t>满意度指标：辖区居民满意度大于98%。</w:t>
      </w:r>
    </w:p>
    <w:p>
      <w:pPr>
        <w:adjustRightInd w:val="0"/>
        <w:snapToGrid w:val="0"/>
        <w:spacing w:line="600" w:lineRule="exact"/>
        <w:ind w:firstLine="1137" w:firstLineChars="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sz w:val="32"/>
          <w:szCs w:val="32"/>
          <w:lang w:val="zh-CN"/>
        </w:rPr>
        <w:t>根据项目实际实施情况与资金缺口情况进行资金申请，根据区财政批复金额与项目实际进度支付资金。</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1</w:t>
      </w:r>
      <w:r>
        <w:rPr>
          <w:rFonts w:hint="eastAsia" w:ascii="楷体_GB2312" w:hAnsi="宋体" w:eastAsia="楷体_GB2312"/>
          <w:sz w:val="32"/>
          <w:szCs w:val="32"/>
          <w:lang w:val="zh-CN"/>
        </w:rPr>
        <w:t>．资金计划。项目资金主要为区级资金，项目科目分类为</w:t>
      </w:r>
      <w:r>
        <w:rPr>
          <w:rFonts w:hint="eastAsia" w:ascii="楷体_GB2312" w:hAnsi="宋体" w:eastAsia="楷体_GB2312"/>
          <w:sz w:val="32"/>
          <w:szCs w:val="32"/>
          <w:lang w:val="en-US" w:eastAsia="zh-CN"/>
        </w:rPr>
        <w:t>2130199</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2</w:t>
      </w:r>
      <w:r>
        <w:rPr>
          <w:rFonts w:hint="eastAsia" w:ascii="楷体_GB2312" w:hAnsi="宋体" w:eastAsia="楷体_GB2312"/>
          <w:sz w:val="32"/>
          <w:szCs w:val="32"/>
          <w:lang w:val="zh-CN"/>
        </w:rPr>
        <w:t>．资金到位</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全按时</w:t>
      </w:r>
      <w:r>
        <w:rPr>
          <w:rFonts w:hint="eastAsia" w:ascii="仿宋_GB2312" w:hAnsi="宋体" w:eastAsia="仿宋_GB2312"/>
          <w:sz w:val="32"/>
          <w:szCs w:val="32"/>
          <w:lang w:val="zh-CN"/>
        </w:rPr>
        <w:t>到位。将资金到位情况与资金计划</w:t>
      </w:r>
      <w:r>
        <w:rPr>
          <w:rFonts w:hint="eastAsia" w:ascii="仿宋_GB2312" w:hAnsi="宋体"/>
          <w:sz w:val="32"/>
          <w:szCs w:val="32"/>
          <w:lang w:val="zh-CN"/>
        </w:rPr>
        <w:t>相等</w:t>
      </w:r>
      <w:r>
        <w:rPr>
          <w:rFonts w:hint="eastAsia" w:ascii="仿宋_GB2312" w:hAnsi="宋体" w:eastAsia="仿宋_GB2312"/>
          <w:sz w:val="32"/>
          <w:szCs w:val="32"/>
          <w:lang w:val="zh-CN"/>
        </w:rPr>
        <w:t>，资金到位率</w:t>
      </w:r>
      <w:r>
        <w:rPr>
          <w:rFonts w:hint="eastAsia" w:ascii="仿宋_GB2312" w:hAnsi="宋体"/>
          <w:sz w:val="32"/>
          <w:szCs w:val="32"/>
          <w:lang w:val="en-US" w:eastAsia="zh-CN"/>
        </w:rPr>
        <w:t>100%</w:t>
      </w:r>
      <w:r>
        <w:rPr>
          <w:rFonts w:hint="eastAsia" w:ascii="仿宋_GB2312" w:hAnsi="宋体" w:eastAsia="仿宋_GB2312"/>
          <w:sz w:val="32"/>
          <w:szCs w:val="32"/>
          <w:lang w:val="zh-CN"/>
        </w:rPr>
        <w:t>、</w:t>
      </w:r>
      <w:r>
        <w:rPr>
          <w:rFonts w:hint="eastAsia" w:ascii="仿宋_GB2312" w:hAnsi="宋体"/>
          <w:sz w:val="32"/>
          <w:szCs w:val="32"/>
          <w:lang w:val="zh-CN"/>
        </w:rPr>
        <w:t>资金</w:t>
      </w:r>
      <w:r>
        <w:rPr>
          <w:rFonts w:hint="eastAsia" w:ascii="仿宋_GB2312" w:hAnsi="宋体" w:eastAsia="仿宋_GB2312"/>
          <w:sz w:val="32"/>
          <w:szCs w:val="32"/>
          <w:lang w:val="zh-CN"/>
        </w:rPr>
        <w:t>到位及时。</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3</w:t>
      </w:r>
      <w:r>
        <w:rPr>
          <w:rFonts w:hint="eastAsia" w:ascii="楷体_GB2312" w:hAnsi="宋体" w:eastAsia="楷体_GB2312"/>
          <w:sz w:val="32"/>
          <w:szCs w:val="32"/>
          <w:lang w:val="zh-CN"/>
        </w:rPr>
        <w:t>．资金使用。</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全部</w:t>
      </w:r>
      <w:r>
        <w:rPr>
          <w:rFonts w:hint="eastAsia" w:ascii="仿宋_GB2312" w:hAnsi="宋体" w:eastAsia="仿宋_GB2312"/>
          <w:sz w:val="32"/>
          <w:szCs w:val="32"/>
          <w:lang w:val="zh-CN"/>
        </w:rPr>
        <w:t>支出。资金使用的安全、规范</w:t>
      </w:r>
      <w:r>
        <w:rPr>
          <w:rFonts w:hint="eastAsia" w:ascii="仿宋_GB2312" w:hAnsi="宋体"/>
          <w:sz w:val="32"/>
          <w:szCs w:val="32"/>
          <w:lang w:val="zh-CN"/>
        </w:rPr>
        <w:t>与</w:t>
      </w:r>
      <w:r>
        <w:rPr>
          <w:rFonts w:hint="eastAsia" w:ascii="仿宋_GB2312" w:hAnsi="宋体" w:eastAsia="仿宋_GB2312"/>
          <w:sz w:val="32"/>
          <w:szCs w:val="32"/>
          <w:lang w:val="zh-CN"/>
        </w:rPr>
        <w:t>有效，包括资金支付</w:t>
      </w:r>
      <w:r>
        <w:rPr>
          <w:rFonts w:hint="eastAsia" w:ascii="仿宋_GB2312" w:hAnsi="宋体"/>
          <w:sz w:val="32"/>
          <w:szCs w:val="32"/>
          <w:lang w:val="zh-CN"/>
        </w:rPr>
        <w:t>用于现代农业产业园干塘村产业园一期建设项目</w:t>
      </w:r>
      <w:r>
        <w:rPr>
          <w:rFonts w:hint="eastAsia" w:ascii="仿宋_GB2312" w:hAnsi="宋体" w:eastAsia="仿宋_GB2312"/>
          <w:sz w:val="32"/>
          <w:szCs w:val="32"/>
          <w:lang w:val="zh-CN"/>
        </w:rPr>
        <w:t>、支付</w:t>
      </w:r>
      <w:r>
        <w:rPr>
          <w:rFonts w:hint="eastAsia" w:ascii="仿宋_GB2312" w:hAnsi="宋体"/>
          <w:sz w:val="32"/>
          <w:szCs w:val="32"/>
          <w:lang w:val="zh-CN"/>
        </w:rPr>
        <w:t>金额</w:t>
      </w:r>
      <w:r>
        <w:rPr>
          <w:rFonts w:hint="eastAsia" w:ascii="仿宋_GB2312" w:hAnsi="宋体" w:eastAsia="仿宋_GB2312"/>
          <w:sz w:val="32"/>
          <w:szCs w:val="32"/>
          <w:lang w:val="zh-CN"/>
        </w:rPr>
        <w:t>标准</w:t>
      </w:r>
      <w:r>
        <w:rPr>
          <w:rFonts w:hint="eastAsia" w:ascii="仿宋_GB2312" w:hAnsi="宋体"/>
          <w:sz w:val="32"/>
          <w:szCs w:val="32"/>
          <w:lang w:val="zh-CN"/>
        </w:rPr>
        <w:t>为</w:t>
      </w:r>
      <w:r>
        <w:rPr>
          <w:rFonts w:hint="eastAsia" w:ascii="仿宋_GB2312" w:hAnsi="宋体"/>
          <w:sz w:val="32"/>
          <w:szCs w:val="32"/>
          <w:lang w:val="en-US" w:eastAsia="zh-CN"/>
        </w:rPr>
        <w:t>40.3万元</w:t>
      </w:r>
      <w:r>
        <w:rPr>
          <w:rFonts w:hint="eastAsia" w:ascii="仿宋_GB2312" w:hAnsi="宋体" w:eastAsia="仿宋_GB2312"/>
          <w:sz w:val="32"/>
          <w:szCs w:val="32"/>
          <w:lang w:val="zh-CN"/>
        </w:rPr>
        <w:t>、支付进度</w:t>
      </w:r>
      <w:r>
        <w:rPr>
          <w:rFonts w:hint="eastAsia" w:ascii="仿宋_GB2312" w:hAnsi="宋体"/>
          <w:sz w:val="32"/>
          <w:szCs w:val="32"/>
          <w:lang w:val="zh-CN"/>
        </w:rPr>
        <w:t>截止</w:t>
      </w:r>
      <w:r>
        <w:rPr>
          <w:rFonts w:hint="eastAsia" w:ascii="仿宋_GB2312" w:hAnsi="宋体"/>
          <w:sz w:val="32"/>
          <w:szCs w:val="32"/>
          <w:lang w:val="en-US" w:eastAsia="zh-CN"/>
        </w:rPr>
        <w:t>2020年40.3万元全部支付完毕</w:t>
      </w:r>
      <w:r>
        <w:rPr>
          <w:rFonts w:hint="eastAsia" w:ascii="仿宋_GB2312" w:hAnsi="宋体" w:eastAsia="仿宋_GB2312"/>
          <w:sz w:val="32"/>
          <w:szCs w:val="32"/>
          <w:lang w:val="zh-CN"/>
        </w:rPr>
        <w:t>、支付依据合规合法</w:t>
      </w:r>
      <w:r>
        <w:rPr>
          <w:rFonts w:hint="eastAsia" w:ascii="仿宋_GB2312" w:hAnsi="宋体"/>
          <w:sz w:val="32"/>
          <w:szCs w:val="32"/>
          <w:lang w:val="zh-CN"/>
        </w:rPr>
        <w:t>且</w:t>
      </w:r>
      <w:r>
        <w:rPr>
          <w:rFonts w:hint="eastAsia" w:ascii="仿宋_GB2312" w:hAnsi="宋体" w:eastAsia="仿宋_GB2312"/>
          <w:sz w:val="32"/>
          <w:szCs w:val="32"/>
          <w:lang w:val="zh-CN"/>
        </w:rPr>
        <w:t>与预算相符。</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项目实施单位财务管理制度健全，严格执行财务管理制度，账务处理及时，会计核算规范。</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lang w:eastAsia="zh-CN"/>
        </w:rPr>
        <w:t>三</w:t>
      </w:r>
      <w:r>
        <w:rPr>
          <w:rFonts w:hint="eastAsia" w:ascii="黑体" w:hAnsi="宋体" w:eastAsia="黑体"/>
          <w:sz w:val="32"/>
          <w:szCs w:val="32"/>
        </w:rPr>
        <w:t>、项目绩效情况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项目绩效总目标：现代农业产业园干塘村产业园一期建设项目建设完成，村集体经济发展得到有效促进。</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时效指标：2020年</w:t>
      </w:r>
      <w:r>
        <w:rPr>
          <w:rFonts w:hint="eastAsia" w:ascii="仿宋_GB2312" w:hAnsi="宋体"/>
          <w:sz w:val="32"/>
          <w:szCs w:val="32"/>
          <w:lang w:val="zh-CN"/>
        </w:rPr>
        <w:t>已</w:t>
      </w:r>
      <w:r>
        <w:rPr>
          <w:rFonts w:hint="eastAsia" w:ascii="仿宋_GB2312" w:hAnsi="宋体" w:eastAsia="仿宋_GB2312"/>
          <w:sz w:val="32"/>
          <w:szCs w:val="32"/>
          <w:lang w:val="zh-CN"/>
        </w:rPr>
        <w:t>完成支付，项目顺利完成。</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质量指标：完成支付效率100%。</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可持续经济指标：干塘产业园辖区内集体经济开展有效，村民集体经济收入得到有效提高。</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满意度指标：辖区居民满意度大于98%。</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lang w:eastAsia="zh-CN"/>
        </w:rPr>
        <w:t>四</w:t>
      </w:r>
      <w:r>
        <w:rPr>
          <w:rFonts w:hint="eastAsia" w:ascii="黑体" w:hAnsi="宋体" w:eastAsia="黑体"/>
          <w:sz w:val="32"/>
          <w:szCs w:val="32"/>
        </w:rPr>
        <w:t>、评价结论及建议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sz w:val="32"/>
          <w:szCs w:val="32"/>
          <w:lang w:val="en-US" w:eastAsia="zh-CN"/>
        </w:rPr>
        <w:t>2020年现代农业产业园干塘村产业园一期建设项目建设完成，资金支付及时，项目开展合理，资金规划合理，成本有效控制，且干塘产业园辖区内集体经济开展有效，村民集体经济收入得到有效提高</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无</w:t>
      </w:r>
      <w:r>
        <w:rPr>
          <w:rFonts w:hint="eastAsia" w:ascii="仿宋_GB2312" w:hAnsi="宋体" w:eastAsia="仿宋_GB2312"/>
          <w:sz w:val="32"/>
          <w:szCs w:val="32"/>
          <w:lang w:val="zh-CN"/>
        </w:rPr>
        <w:t>。</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项目规划更加合理、资金成本规划更有效控制</w:t>
      </w:r>
      <w:r>
        <w:rPr>
          <w:rFonts w:hint="eastAsia" w:ascii="仿宋_GB2312" w:hAnsi="宋体" w:eastAsia="仿宋_GB2312"/>
          <w:sz w:val="32"/>
          <w:szCs w:val="32"/>
          <w:lang w:val="zh-CN"/>
        </w:rPr>
        <w:t>。</w:t>
      </w:r>
    </w:p>
    <w:p>
      <w:pPr>
        <w:widowControl/>
        <w:jc w:val="left"/>
        <w:rPr>
          <w:rStyle w:val="15"/>
          <w:rFonts w:ascii="黑体" w:hAnsi="黑体" w:eastAsia="黑体"/>
          <w:b w:val="0"/>
        </w:rPr>
      </w:pPr>
    </w:p>
    <w:p>
      <w:pPr>
        <w:pStyle w:val="2"/>
        <w:rPr>
          <w:rStyle w:val="15"/>
          <w:rFonts w:ascii="黑体" w:hAnsi="黑体" w:eastAsia="黑体"/>
          <w:b w:val="0"/>
        </w:rPr>
      </w:pPr>
    </w:p>
    <w:p>
      <w:pPr>
        <w:rPr>
          <w:rStyle w:val="15"/>
          <w:rFonts w:ascii="黑体" w:hAnsi="黑体" w:eastAsia="黑体"/>
          <w:b w:val="0"/>
        </w:rPr>
      </w:pPr>
    </w:p>
    <w:p>
      <w:pPr>
        <w:pStyle w:val="2"/>
        <w:rPr>
          <w:rStyle w:val="15"/>
          <w:rFonts w:ascii="黑体" w:hAnsi="黑体" w:eastAsia="黑体"/>
          <w:b w:val="0"/>
        </w:rPr>
      </w:pPr>
    </w:p>
    <w:p>
      <w:pPr>
        <w:rPr>
          <w:rStyle w:val="15"/>
          <w:rFonts w:ascii="黑体" w:hAnsi="黑体" w:eastAsia="黑体"/>
          <w:b w:val="0"/>
        </w:rPr>
      </w:pPr>
    </w:p>
    <w:p>
      <w:pPr>
        <w:pStyle w:val="2"/>
        <w:rPr>
          <w:rStyle w:val="15"/>
          <w:rFonts w:ascii="黑体" w:hAnsi="黑体" w:eastAsia="黑体"/>
          <w:b w:val="0"/>
        </w:rPr>
      </w:pPr>
    </w:p>
    <w:p>
      <w:pPr>
        <w:rPr>
          <w:rStyle w:val="15"/>
          <w:rFonts w:ascii="黑体" w:hAnsi="黑体" w:eastAsia="黑体"/>
          <w:b w:val="0"/>
        </w:rPr>
      </w:pPr>
    </w:p>
    <w:p>
      <w:pPr>
        <w:pStyle w:val="2"/>
        <w:rPr>
          <w:rStyle w:val="15"/>
          <w:rFonts w:ascii="黑体" w:hAnsi="黑体" w:eastAsia="黑体"/>
          <w:b w:val="0"/>
        </w:rPr>
      </w:pPr>
    </w:p>
    <w:p>
      <w:pPr>
        <w:rPr>
          <w:rStyle w:val="15"/>
          <w:rFonts w:ascii="黑体" w:hAnsi="黑体" w:eastAsia="黑体"/>
          <w:b w:val="0"/>
        </w:rPr>
      </w:pPr>
    </w:p>
    <w:p>
      <w:pPr>
        <w:pStyle w:val="2"/>
        <w:rPr>
          <w:rStyle w:val="15"/>
          <w:rFonts w:ascii="黑体" w:hAnsi="黑体" w:eastAsia="黑体"/>
          <w:b w:val="0"/>
        </w:rPr>
      </w:pPr>
    </w:p>
    <w:p>
      <w:pPr>
        <w:rPr>
          <w:rStyle w:val="15"/>
          <w:rFonts w:ascii="黑体" w:hAnsi="黑体" w:eastAsia="黑体"/>
          <w:b w:val="0"/>
        </w:rPr>
      </w:pPr>
    </w:p>
    <w:p>
      <w:pPr>
        <w:pStyle w:val="2"/>
        <w:rPr>
          <w:rStyle w:val="15"/>
          <w:rFonts w:ascii="黑体" w:hAnsi="黑体" w:eastAsia="黑体"/>
          <w:b w:val="0"/>
        </w:rPr>
      </w:pPr>
    </w:p>
    <w:p/>
    <w:p>
      <w:pPr>
        <w:spacing w:line="600" w:lineRule="exact"/>
        <w:jc w:val="center"/>
        <w:rPr>
          <w:rFonts w:ascii="方正小标宋简体" w:hAnsi="宋体" w:eastAsia="方正小标宋简体"/>
          <w:color w:val="000000"/>
          <w:kern w:val="0"/>
          <w:sz w:val="44"/>
          <w:szCs w:val="44"/>
          <w:lang w:val="zh-CN"/>
        </w:rPr>
      </w:pP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eastAsia="zh-CN"/>
        </w:rPr>
        <w:t>荣边镇易地扶贫搬迁平场及配套设施工程项目</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自流井区荣边镇人民政府为项目支出单位，负责项目支出与资金监管确保资金支付、项目开展有效</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根据自井财农(2020)347-1号</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荣边镇易地扶贫搬迁平场及配套设施工程项目</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项目绩效总目标：现荣边镇易地扶贫搬迁平场及配套设施工程建设完成，易地扶贫搬迁收尾工作有效完工</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sz w:val="32"/>
          <w:szCs w:val="32"/>
          <w:lang w:val="en-US" w:eastAsia="zh-CN"/>
        </w:rPr>
      </w:pPr>
      <w:r>
        <w:rPr>
          <w:rFonts w:hint="eastAsia" w:ascii="仿宋_GB2312" w:hAnsi="宋体"/>
          <w:sz w:val="32"/>
          <w:szCs w:val="32"/>
          <w:lang w:val="zh-CN"/>
        </w:rPr>
        <w:t>时效指标：</w:t>
      </w:r>
      <w:r>
        <w:rPr>
          <w:rFonts w:hint="eastAsia" w:ascii="仿宋_GB2312" w:hAnsi="宋体"/>
          <w:sz w:val="32"/>
          <w:szCs w:val="32"/>
          <w:lang w:val="en-US" w:eastAsia="zh-CN"/>
        </w:rPr>
        <w:t>2020年完成支付，保证项目顺利完成。</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质量指标：完成支付效率100%。</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可持续经济指标：荣边镇易地扶贫搬迁平场及配套设施工程资金支付及时，易地扶贫搬迁收尾工作有效完工，涉及搬迁村民生活有效保障。</w:t>
      </w:r>
    </w:p>
    <w:p>
      <w:pPr>
        <w:adjustRightInd w:val="0"/>
        <w:snapToGrid w:val="0"/>
        <w:spacing w:line="600" w:lineRule="exact"/>
        <w:ind w:firstLine="720"/>
        <w:rPr>
          <w:rFonts w:hint="default"/>
          <w:lang w:val="en-US" w:eastAsia="zh-CN"/>
        </w:rPr>
      </w:pPr>
      <w:r>
        <w:rPr>
          <w:rFonts w:hint="eastAsia" w:ascii="仿宋_GB2312" w:hAnsi="宋体" w:cs="Times New Roman"/>
          <w:kern w:val="2"/>
          <w:sz w:val="32"/>
          <w:szCs w:val="32"/>
          <w:lang w:val="en-US" w:eastAsia="zh-CN" w:bidi="ar-SA"/>
        </w:rPr>
        <w:t>满意度指标：辖区居民满意度大于98%。</w:t>
      </w:r>
    </w:p>
    <w:p>
      <w:pPr>
        <w:adjustRightInd w:val="0"/>
        <w:snapToGrid w:val="0"/>
        <w:spacing w:line="600" w:lineRule="exact"/>
        <w:ind w:firstLine="1137" w:firstLineChars="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sz w:val="32"/>
          <w:szCs w:val="32"/>
          <w:lang w:val="zh-CN"/>
        </w:rPr>
        <w:t>根据项目实际实施情况与资金缺口情况进行资金申请，根据区财政批复金额与项目实际进度支付资金。</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1</w:t>
      </w:r>
      <w:r>
        <w:rPr>
          <w:rFonts w:hint="eastAsia" w:ascii="楷体_GB2312" w:hAnsi="宋体" w:eastAsia="楷体_GB2312"/>
          <w:sz w:val="32"/>
          <w:szCs w:val="32"/>
          <w:lang w:val="zh-CN"/>
        </w:rPr>
        <w:t>．资金计划。项目资金主要为区级资金，项目科目分类为</w:t>
      </w:r>
      <w:r>
        <w:rPr>
          <w:rFonts w:hint="eastAsia" w:ascii="楷体_GB2312" w:hAnsi="宋体" w:eastAsia="楷体_GB2312"/>
          <w:sz w:val="32"/>
          <w:szCs w:val="32"/>
          <w:lang w:val="en-US" w:eastAsia="zh-CN"/>
        </w:rPr>
        <w:t>2130599</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2</w:t>
      </w:r>
      <w:r>
        <w:rPr>
          <w:rFonts w:hint="eastAsia" w:ascii="楷体_GB2312" w:hAnsi="宋体" w:eastAsia="楷体_GB2312"/>
          <w:sz w:val="32"/>
          <w:szCs w:val="32"/>
          <w:lang w:val="zh-CN"/>
        </w:rPr>
        <w:t>．资金到位</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全按时</w:t>
      </w:r>
      <w:r>
        <w:rPr>
          <w:rFonts w:hint="eastAsia" w:ascii="仿宋_GB2312" w:hAnsi="宋体" w:eastAsia="仿宋_GB2312"/>
          <w:sz w:val="32"/>
          <w:szCs w:val="32"/>
          <w:lang w:val="zh-CN"/>
        </w:rPr>
        <w:t>到位。将资金到位情况与资金计划</w:t>
      </w:r>
      <w:r>
        <w:rPr>
          <w:rFonts w:hint="eastAsia" w:ascii="仿宋_GB2312" w:hAnsi="宋体"/>
          <w:sz w:val="32"/>
          <w:szCs w:val="32"/>
          <w:lang w:val="zh-CN"/>
        </w:rPr>
        <w:t>相等</w:t>
      </w:r>
      <w:r>
        <w:rPr>
          <w:rFonts w:hint="eastAsia" w:ascii="仿宋_GB2312" w:hAnsi="宋体" w:eastAsia="仿宋_GB2312"/>
          <w:sz w:val="32"/>
          <w:szCs w:val="32"/>
          <w:lang w:val="zh-CN"/>
        </w:rPr>
        <w:t>，资金到位率</w:t>
      </w:r>
      <w:r>
        <w:rPr>
          <w:rFonts w:hint="eastAsia" w:ascii="仿宋_GB2312" w:hAnsi="宋体"/>
          <w:sz w:val="32"/>
          <w:szCs w:val="32"/>
          <w:lang w:val="en-US" w:eastAsia="zh-CN"/>
        </w:rPr>
        <w:t>100%</w:t>
      </w:r>
      <w:r>
        <w:rPr>
          <w:rFonts w:hint="eastAsia" w:ascii="仿宋_GB2312" w:hAnsi="宋体" w:eastAsia="仿宋_GB2312"/>
          <w:sz w:val="32"/>
          <w:szCs w:val="32"/>
          <w:lang w:val="zh-CN"/>
        </w:rPr>
        <w:t>、</w:t>
      </w:r>
      <w:r>
        <w:rPr>
          <w:rFonts w:hint="eastAsia" w:ascii="仿宋_GB2312" w:hAnsi="宋体"/>
          <w:sz w:val="32"/>
          <w:szCs w:val="32"/>
          <w:lang w:val="zh-CN"/>
        </w:rPr>
        <w:t>资金</w:t>
      </w:r>
      <w:r>
        <w:rPr>
          <w:rFonts w:hint="eastAsia" w:ascii="仿宋_GB2312" w:hAnsi="宋体" w:eastAsia="仿宋_GB2312"/>
          <w:sz w:val="32"/>
          <w:szCs w:val="32"/>
          <w:lang w:val="zh-CN"/>
        </w:rPr>
        <w:t>到位及时。</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3</w:t>
      </w:r>
      <w:r>
        <w:rPr>
          <w:rFonts w:hint="eastAsia" w:ascii="楷体_GB2312" w:hAnsi="宋体" w:eastAsia="楷体_GB2312"/>
          <w:sz w:val="32"/>
          <w:szCs w:val="32"/>
          <w:lang w:val="zh-CN"/>
        </w:rPr>
        <w:t>．资金使用。</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全部</w:t>
      </w:r>
      <w:r>
        <w:rPr>
          <w:rFonts w:hint="eastAsia" w:ascii="仿宋_GB2312" w:hAnsi="宋体" w:eastAsia="仿宋_GB2312"/>
          <w:sz w:val="32"/>
          <w:szCs w:val="32"/>
          <w:lang w:val="zh-CN"/>
        </w:rPr>
        <w:t>支出。资金使用的安全、规范</w:t>
      </w:r>
      <w:r>
        <w:rPr>
          <w:rFonts w:hint="eastAsia" w:ascii="仿宋_GB2312" w:hAnsi="宋体"/>
          <w:sz w:val="32"/>
          <w:szCs w:val="32"/>
          <w:lang w:val="zh-CN"/>
        </w:rPr>
        <w:t>与</w:t>
      </w:r>
      <w:r>
        <w:rPr>
          <w:rFonts w:hint="eastAsia" w:ascii="仿宋_GB2312" w:hAnsi="宋体" w:eastAsia="仿宋_GB2312"/>
          <w:sz w:val="32"/>
          <w:szCs w:val="32"/>
          <w:lang w:val="zh-CN"/>
        </w:rPr>
        <w:t>有效，包括资金支付</w:t>
      </w:r>
      <w:r>
        <w:rPr>
          <w:rFonts w:hint="eastAsia" w:ascii="仿宋_GB2312" w:hAnsi="宋体"/>
          <w:sz w:val="32"/>
          <w:szCs w:val="32"/>
          <w:lang w:val="zh-CN"/>
        </w:rPr>
        <w:t>用于现荣边镇易地扶贫搬迁平场及配套设施工程项目</w:t>
      </w:r>
      <w:r>
        <w:rPr>
          <w:rFonts w:hint="eastAsia" w:ascii="仿宋_GB2312" w:hAnsi="宋体" w:eastAsia="仿宋_GB2312"/>
          <w:sz w:val="32"/>
          <w:szCs w:val="32"/>
          <w:lang w:val="zh-CN"/>
        </w:rPr>
        <w:t>、支付</w:t>
      </w:r>
      <w:r>
        <w:rPr>
          <w:rFonts w:hint="eastAsia" w:ascii="仿宋_GB2312" w:hAnsi="宋体"/>
          <w:sz w:val="32"/>
          <w:szCs w:val="32"/>
          <w:lang w:val="zh-CN"/>
        </w:rPr>
        <w:t>金额</w:t>
      </w:r>
      <w:r>
        <w:rPr>
          <w:rFonts w:hint="eastAsia" w:ascii="仿宋_GB2312" w:hAnsi="宋体" w:eastAsia="仿宋_GB2312"/>
          <w:sz w:val="32"/>
          <w:szCs w:val="32"/>
          <w:lang w:val="zh-CN"/>
        </w:rPr>
        <w:t>标准</w:t>
      </w:r>
      <w:r>
        <w:rPr>
          <w:rFonts w:hint="eastAsia" w:ascii="仿宋_GB2312" w:hAnsi="宋体"/>
          <w:sz w:val="32"/>
          <w:szCs w:val="32"/>
          <w:lang w:val="zh-CN"/>
        </w:rPr>
        <w:t>为</w:t>
      </w:r>
      <w:r>
        <w:rPr>
          <w:rFonts w:hint="eastAsia" w:ascii="仿宋_GB2312" w:hAnsi="宋体"/>
          <w:sz w:val="32"/>
          <w:szCs w:val="32"/>
          <w:lang w:val="en-US" w:eastAsia="zh-CN"/>
        </w:rPr>
        <w:t>19万元</w:t>
      </w:r>
      <w:r>
        <w:rPr>
          <w:rFonts w:hint="eastAsia" w:ascii="仿宋_GB2312" w:hAnsi="宋体" w:eastAsia="仿宋_GB2312"/>
          <w:sz w:val="32"/>
          <w:szCs w:val="32"/>
          <w:lang w:val="zh-CN"/>
        </w:rPr>
        <w:t>、支付进度</w:t>
      </w:r>
      <w:r>
        <w:rPr>
          <w:rFonts w:hint="eastAsia" w:ascii="仿宋_GB2312" w:hAnsi="宋体"/>
          <w:sz w:val="32"/>
          <w:szCs w:val="32"/>
          <w:lang w:val="zh-CN"/>
        </w:rPr>
        <w:t>截止</w:t>
      </w:r>
      <w:r>
        <w:rPr>
          <w:rFonts w:hint="eastAsia" w:ascii="仿宋_GB2312" w:hAnsi="宋体"/>
          <w:sz w:val="32"/>
          <w:szCs w:val="32"/>
          <w:lang w:val="en-US" w:eastAsia="zh-CN"/>
        </w:rPr>
        <w:t>2020年19万元全部支付完毕</w:t>
      </w:r>
      <w:r>
        <w:rPr>
          <w:rFonts w:hint="eastAsia" w:ascii="仿宋_GB2312" w:hAnsi="宋体" w:eastAsia="仿宋_GB2312"/>
          <w:sz w:val="32"/>
          <w:szCs w:val="32"/>
          <w:lang w:val="zh-CN"/>
        </w:rPr>
        <w:t>、支付依据合规合法</w:t>
      </w:r>
      <w:r>
        <w:rPr>
          <w:rFonts w:hint="eastAsia" w:ascii="仿宋_GB2312" w:hAnsi="宋体"/>
          <w:sz w:val="32"/>
          <w:szCs w:val="32"/>
          <w:lang w:val="zh-CN"/>
        </w:rPr>
        <w:t>且</w:t>
      </w:r>
      <w:r>
        <w:rPr>
          <w:rFonts w:hint="eastAsia" w:ascii="仿宋_GB2312" w:hAnsi="宋体" w:eastAsia="仿宋_GB2312"/>
          <w:sz w:val="32"/>
          <w:szCs w:val="32"/>
          <w:lang w:val="zh-CN"/>
        </w:rPr>
        <w:t>与预算相符。</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项目实施单位财务管理制度健全，严格执行财务管理制度，账务处理及时，会计核算规范。</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lang w:eastAsia="zh-CN"/>
        </w:rPr>
        <w:t>三</w:t>
      </w:r>
      <w:r>
        <w:rPr>
          <w:rFonts w:hint="eastAsia" w:ascii="黑体" w:hAnsi="宋体" w:eastAsia="黑体"/>
          <w:sz w:val="32"/>
          <w:szCs w:val="32"/>
        </w:rPr>
        <w:t>、项目绩效情况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项目绩效总目标：现荣边镇易地扶贫搬迁平场及配套设施工程建设完成，易地扶贫搬迁收尾工作有效完工。</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时效指标：2020年</w:t>
      </w:r>
      <w:r>
        <w:rPr>
          <w:rFonts w:hint="eastAsia" w:ascii="仿宋_GB2312" w:hAnsi="宋体"/>
          <w:sz w:val="32"/>
          <w:szCs w:val="32"/>
          <w:lang w:val="zh-CN"/>
        </w:rPr>
        <w:t>已</w:t>
      </w:r>
      <w:r>
        <w:rPr>
          <w:rFonts w:hint="eastAsia" w:ascii="仿宋_GB2312" w:hAnsi="宋体" w:eastAsia="仿宋_GB2312"/>
          <w:sz w:val="32"/>
          <w:szCs w:val="32"/>
          <w:lang w:val="zh-CN"/>
        </w:rPr>
        <w:t>完成支付，项目顺利完成。</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质量指标：完成支付效率100%。</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可持续经济指标：荣边镇易地扶贫搬迁平场及配套设施工程</w:t>
      </w:r>
      <w:r>
        <w:rPr>
          <w:rFonts w:hint="eastAsia" w:ascii="仿宋_GB2312" w:hAnsi="宋体"/>
          <w:sz w:val="32"/>
          <w:szCs w:val="32"/>
          <w:lang w:val="zh-CN"/>
        </w:rPr>
        <w:t>资金支付及时，易地扶贫搬迁收尾工作有效完工</w:t>
      </w:r>
      <w:r>
        <w:rPr>
          <w:rFonts w:hint="eastAsia" w:ascii="仿宋_GB2312" w:hAnsi="宋体" w:eastAsia="仿宋_GB2312"/>
          <w:sz w:val="32"/>
          <w:szCs w:val="32"/>
          <w:lang w:val="zh-CN"/>
        </w:rPr>
        <w:t>，</w:t>
      </w:r>
      <w:r>
        <w:rPr>
          <w:rFonts w:hint="eastAsia" w:ascii="仿宋_GB2312" w:hAnsi="宋体"/>
          <w:sz w:val="32"/>
          <w:szCs w:val="32"/>
          <w:lang w:val="zh-CN"/>
        </w:rPr>
        <w:t>涉及搬迁村民生活有效保障</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满意度指标：辖区居民满意度大于98%。</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lang w:eastAsia="zh-CN"/>
        </w:rPr>
        <w:t>四</w:t>
      </w:r>
      <w:r>
        <w:rPr>
          <w:rFonts w:hint="eastAsia" w:ascii="黑体" w:hAnsi="宋体" w:eastAsia="黑体"/>
          <w:sz w:val="32"/>
          <w:szCs w:val="32"/>
        </w:rPr>
        <w:t>、评价结论及建议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sz w:val="32"/>
          <w:szCs w:val="32"/>
          <w:lang w:val="en-US" w:eastAsia="zh-CN"/>
        </w:rPr>
        <w:t>2020年荣边镇易地扶贫搬迁平场及配套设施工程项目建设完成，资金支付及时，项目开展合理，资金规划合理，成本有效控制，且荣边镇易地扶贫搬迁平场及配套设施工程资金支付及时，易地扶贫搬迁收尾工作有效完工，涉及搬迁村民生活有效保障</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无</w:t>
      </w:r>
      <w:r>
        <w:rPr>
          <w:rFonts w:hint="eastAsia" w:ascii="仿宋_GB2312" w:hAnsi="宋体" w:eastAsia="仿宋_GB2312"/>
          <w:sz w:val="32"/>
          <w:szCs w:val="32"/>
          <w:lang w:val="zh-CN"/>
        </w:rPr>
        <w:t>。</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项目规划更加合理、资金成本规划更有效控制</w:t>
      </w:r>
      <w:r>
        <w:rPr>
          <w:rFonts w:hint="eastAsia" w:ascii="仿宋_GB2312" w:hAnsi="宋体" w:eastAsia="仿宋_GB2312"/>
          <w:sz w:val="32"/>
          <w:szCs w:val="32"/>
          <w:lang w:val="zh-CN"/>
        </w:rPr>
        <w:t>。</w:t>
      </w:r>
    </w:p>
    <w:p>
      <w:pPr>
        <w:pStyle w:val="2"/>
        <w:rPr>
          <w:rStyle w:val="15"/>
          <w:rFonts w:ascii="黑体" w:hAnsi="黑体" w:eastAsia="黑体"/>
          <w:b w:val="0"/>
        </w:rPr>
      </w:pPr>
    </w:p>
    <w:p>
      <w:pPr>
        <w:rPr>
          <w:rStyle w:val="15"/>
          <w:rFonts w:ascii="黑体" w:hAnsi="黑体" w:eastAsia="黑体"/>
          <w:b w:val="0"/>
        </w:rPr>
      </w:pPr>
    </w:p>
    <w:p>
      <w:pPr>
        <w:pStyle w:val="2"/>
        <w:rPr>
          <w:rStyle w:val="15"/>
          <w:rFonts w:ascii="黑体" w:hAnsi="黑体" w:eastAsia="黑体"/>
          <w:b w:val="0"/>
        </w:rPr>
      </w:pPr>
    </w:p>
    <w:p>
      <w:pPr>
        <w:rPr>
          <w:rStyle w:val="15"/>
          <w:rFonts w:ascii="黑体" w:hAnsi="黑体" w:eastAsia="黑体"/>
          <w:b w:val="0"/>
        </w:rPr>
      </w:pPr>
    </w:p>
    <w:p>
      <w:pPr>
        <w:pStyle w:val="2"/>
        <w:rPr>
          <w:rStyle w:val="15"/>
          <w:rFonts w:ascii="黑体" w:hAnsi="黑体" w:eastAsia="黑体"/>
          <w:b w:val="0"/>
        </w:rPr>
      </w:pPr>
    </w:p>
    <w:p>
      <w:pPr>
        <w:rPr>
          <w:rStyle w:val="15"/>
          <w:rFonts w:ascii="黑体" w:hAnsi="黑体" w:eastAsia="黑体"/>
          <w:b w:val="0"/>
        </w:rPr>
      </w:pPr>
    </w:p>
    <w:p>
      <w:pPr>
        <w:pStyle w:val="2"/>
        <w:rPr>
          <w:rStyle w:val="15"/>
          <w:rFonts w:ascii="黑体" w:hAnsi="黑体" w:eastAsia="黑体"/>
          <w:b w:val="0"/>
        </w:rPr>
      </w:pPr>
    </w:p>
    <w:p>
      <w:pPr>
        <w:rPr>
          <w:rStyle w:val="15"/>
          <w:rFonts w:ascii="黑体" w:hAnsi="黑体" w:eastAsia="黑体"/>
          <w:b w:val="0"/>
        </w:rPr>
      </w:pPr>
    </w:p>
    <w:p>
      <w:pPr>
        <w:pStyle w:val="2"/>
      </w:pPr>
    </w:p>
    <w:p>
      <w:pPr>
        <w:pStyle w:val="2"/>
        <w:rPr>
          <w:rStyle w:val="15"/>
          <w:rFonts w:ascii="黑体" w:hAnsi="黑体" w:eastAsia="黑体"/>
          <w:b w:val="0"/>
        </w:rPr>
      </w:pPr>
    </w:p>
    <w:p>
      <w:pPr>
        <w:spacing w:line="600" w:lineRule="exact"/>
        <w:jc w:val="center"/>
        <w:rPr>
          <w:rFonts w:ascii="方正小标宋简体" w:hAnsi="宋体" w:eastAsia="方正小标宋简体"/>
          <w:color w:val="000000"/>
          <w:kern w:val="0"/>
          <w:sz w:val="44"/>
          <w:szCs w:val="44"/>
          <w:lang w:val="zh-CN"/>
        </w:rPr>
      </w:pP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eastAsia="zh-CN"/>
        </w:rPr>
        <w:t>荣边镇村集体经济组织的补助项目</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自流井区荣边镇人民政府为项目支出单位，负责项目支出与资金监管确保资金支付、项目开展有效</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根据自井财农(2020)上074-1号</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荣边镇村集体经济组织的补助项目</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项目绩效总目标：资金支付及时，有效促进村集体经济发展</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sz w:val="32"/>
          <w:szCs w:val="32"/>
          <w:lang w:val="en-US" w:eastAsia="zh-CN"/>
        </w:rPr>
      </w:pPr>
      <w:r>
        <w:rPr>
          <w:rFonts w:hint="eastAsia" w:ascii="仿宋_GB2312" w:hAnsi="宋体"/>
          <w:sz w:val="32"/>
          <w:szCs w:val="32"/>
          <w:lang w:val="zh-CN"/>
        </w:rPr>
        <w:t>时效指标：</w:t>
      </w:r>
      <w:r>
        <w:rPr>
          <w:rFonts w:hint="eastAsia" w:ascii="仿宋_GB2312" w:hAnsi="宋体"/>
          <w:sz w:val="32"/>
          <w:szCs w:val="32"/>
          <w:lang w:val="en-US" w:eastAsia="zh-CN"/>
        </w:rPr>
        <w:t>2020年完成支付，保证项目顺利完成。</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质量指标：完成支付效率100%。</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可持续经济指标：荣边镇村集体经济组织的补助资金支付及时，促进村集体经济发展，有效提高村集体经济发展和村民收入。</w:t>
      </w:r>
    </w:p>
    <w:p>
      <w:pPr>
        <w:adjustRightInd w:val="0"/>
        <w:snapToGrid w:val="0"/>
        <w:spacing w:line="600" w:lineRule="exact"/>
        <w:ind w:firstLine="720"/>
        <w:rPr>
          <w:rFonts w:hint="default"/>
          <w:lang w:val="en-US" w:eastAsia="zh-CN"/>
        </w:rPr>
      </w:pPr>
      <w:r>
        <w:rPr>
          <w:rFonts w:hint="eastAsia" w:ascii="仿宋_GB2312" w:hAnsi="宋体" w:cs="Times New Roman"/>
          <w:kern w:val="2"/>
          <w:sz w:val="32"/>
          <w:szCs w:val="32"/>
          <w:lang w:val="en-US" w:eastAsia="zh-CN" w:bidi="ar-SA"/>
        </w:rPr>
        <w:t>满意度指标：辖区居民满意度大于98%。</w:t>
      </w:r>
    </w:p>
    <w:p>
      <w:pPr>
        <w:adjustRightInd w:val="0"/>
        <w:snapToGrid w:val="0"/>
        <w:spacing w:line="600" w:lineRule="exact"/>
        <w:ind w:firstLine="1137" w:firstLineChars="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sz w:val="32"/>
          <w:szCs w:val="32"/>
          <w:lang w:val="zh-CN"/>
        </w:rPr>
        <w:t>根据项目实际实施情况与前期项目申报情况进行资金申请，根据区财政批复金额与项目实际进度支付资金。</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1</w:t>
      </w:r>
      <w:r>
        <w:rPr>
          <w:rFonts w:hint="eastAsia" w:ascii="楷体_GB2312" w:hAnsi="宋体" w:eastAsia="楷体_GB2312"/>
          <w:sz w:val="32"/>
          <w:szCs w:val="32"/>
          <w:lang w:val="zh-CN"/>
        </w:rPr>
        <w:t>．资金计划。项目资金主要为中省资金，项目科目分类为</w:t>
      </w:r>
      <w:r>
        <w:rPr>
          <w:rFonts w:hint="eastAsia" w:ascii="楷体_GB2312" w:hAnsi="宋体" w:eastAsia="楷体_GB2312"/>
          <w:sz w:val="32"/>
          <w:szCs w:val="32"/>
          <w:lang w:val="en-US" w:eastAsia="zh-CN"/>
        </w:rPr>
        <w:t>2130706</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2</w:t>
      </w:r>
      <w:r>
        <w:rPr>
          <w:rFonts w:hint="eastAsia" w:ascii="楷体_GB2312" w:hAnsi="宋体" w:eastAsia="楷体_GB2312"/>
          <w:sz w:val="32"/>
          <w:szCs w:val="32"/>
          <w:lang w:val="zh-CN"/>
        </w:rPr>
        <w:t>．资金到位</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全按时</w:t>
      </w:r>
      <w:r>
        <w:rPr>
          <w:rFonts w:hint="eastAsia" w:ascii="仿宋_GB2312" w:hAnsi="宋体" w:eastAsia="仿宋_GB2312"/>
          <w:sz w:val="32"/>
          <w:szCs w:val="32"/>
          <w:lang w:val="zh-CN"/>
        </w:rPr>
        <w:t>到位。将资金到位情况与资金计划</w:t>
      </w:r>
      <w:r>
        <w:rPr>
          <w:rFonts w:hint="eastAsia" w:ascii="仿宋_GB2312" w:hAnsi="宋体"/>
          <w:sz w:val="32"/>
          <w:szCs w:val="32"/>
          <w:lang w:val="zh-CN"/>
        </w:rPr>
        <w:t>相等</w:t>
      </w:r>
      <w:r>
        <w:rPr>
          <w:rFonts w:hint="eastAsia" w:ascii="仿宋_GB2312" w:hAnsi="宋体" w:eastAsia="仿宋_GB2312"/>
          <w:sz w:val="32"/>
          <w:szCs w:val="32"/>
          <w:lang w:val="zh-CN"/>
        </w:rPr>
        <w:t>，资金到位率</w:t>
      </w:r>
      <w:r>
        <w:rPr>
          <w:rFonts w:hint="eastAsia" w:ascii="仿宋_GB2312" w:hAnsi="宋体"/>
          <w:sz w:val="32"/>
          <w:szCs w:val="32"/>
          <w:lang w:val="en-US" w:eastAsia="zh-CN"/>
        </w:rPr>
        <w:t>100%</w:t>
      </w:r>
      <w:r>
        <w:rPr>
          <w:rFonts w:hint="eastAsia" w:ascii="仿宋_GB2312" w:hAnsi="宋体" w:eastAsia="仿宋_GB2312"/>
          <w:sz w:val="32"/>
          <w:szCs w:val="32"/>
          <w:lang w:val="zh-CN"/>
        </w:rPr>
        <w:t>、</w:t>
      </w:r>
      <w:r>
        <w:rPr>
          <w:rFonts w:hint="eastAsia" w:ascii="仿宋_GB2312" w:hAnsi="宋体"/>
          <w:sz w:val="32"/>
          <w:szCs w:val="32"/>
          <w:lang w:val="zh-CN"/>
        </w:rPr>
        <w:t>资金</w:t>
      </w:r>
      <w:r>
        <w:rPr>
          <w:rFonts w:hint="eastAsia" w:ascii="仿宋_GB2312" w:hAnsi="宋体" w:eastAsia="仿宋_GB2312"/>
          <w:sz w:val="32"/>
          <w:szCs w:val="32"/>
          <w:lang w:val="zh-CN"/>
        </w:rPr>
        <w:t>到位及时。</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3</w:t>
      </w:r>
      <w:r>
        <w:rPr>
          <w:rFonts w:hint="eastAsia" w:ascii="楷体_GB2312" w:hAnsi="宋体" w:eastAsia="楷体_GB2312"/>
          <w:sz w:val="32"/>
          <w:szCs w:val="32"/>
          <w:lang w:val="zh-CN"/>
        </w:rPr>
        <w:t>．资金使用。</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全部</w:t>
      </w:r>
      <w:r>
        <w:rPr>
          <w:rFonts w:hint="eastAsia" w:ascii="仿宋_GB2312" w:hAnsi="宋体" w:eastAsia="仿宋_GB2312"/>
          <w:sz w:val="32"/>
          <w:szCs w:val="32"/>
          <w:lang w:val="zh-CN"/>
        </w:rPr>
        <w:t>支出。资金使用的安全、规范</w:t>
      </w:r>
      <w:r>
        <w:rPr>
          <w:rFonts w:hint="eastAsia" w:ascii="仿宋_GB2312" w:hAnsi="宋体"/>
          <w:sz w:val="32"/>
          <w:szCs w:val="32"/>
          <w:lang w:val="zh-CN"/>
        </w:rPr>
        <w:t>与</w:t>
      </w:r>
      <w:r>
        <w:rPr>
          <w:rFonts w:hint="eastAsia" w:ascii="仿宋_GB2312" w:hAnsi="宋体" w:eastAsia="仿宋_GB2312"/>
          <w:sz w:val="32"/>
          <w:szCs w:val="32"/>
          <w:lang w:val="zh-CN"/>
        </w:rPr>
        <w:t>有效，包括资金支付</w:t>
      </w:r>
      <w:r>
        <w:rPr>
          <w:rFonts w:hint="eastAsia" w:ascii="仿宋_GB2312" w:hAnsi="宋体"/>
          <w:sz w:val="32"/>
          <w:szCs w:val="32"/>
          <w:lang w:val="zh-CN"/>
        </w:rPr>
        <w:t>用于现荣边镇易地扶贫搬迁平场及配套设施工程项目</w:t>
      </w:r>
      <w:r>
        <w:rPr>
          <w:rFonts w:hint="eastAsia" w:ascii="仿宋_GB2312" w:hAnsi="宋体" w:eastAsia="仿宋_GB2312"/>
          <w:sz w:val="32"/>
          <w:szCs w:val="32"/>
          <w:lang w:val="zh-CN"/>
        </w:rPr>
        <w:t>、支付</w:t>
      </w:r>
      <w:r>
        <w:rPr>
          <w:rFonts w:hint="eastAsia" w:ascii="仿宋_GB2312" w:hAnsi="宋体"/>
          <w:sz w:val="32"/>
          <w:szCs w:val="32"/>
          <w:lang w:val="zh-CN"/>
        </w:rPr>
        <w:t>金额</w:t>
      </w:r>
      <w:r>
        <w:rPr>
          <w:rFonts w:hint="eastAsia" w:ascii="仿宋_GB2312" w:hAnsi="宋体" w:eastAsia="仿宋_GB2312"/>
          <w:sz w:val="32"/>
          <w:szCs w:val="32"/>
          <w:lang w:val="zh-CN"/>
        </w:rPr>
        <w:t>标准</w:t>
      </w:r>
      <w:r>
        <w:rPr>
          <w:rFonts w:hint="eastAsia" w:ascii="仿宋_GB2312" w:hAnsi="宋体"/>
          <w:sz w:val="32"/>
          <w:szCs w:val="32"/>
          <w:lang w:val="zh-CN"/>
        </w:rPr>
        <w:t>为</w:t>
      </w:r>
      <w:r>
        <w:rPr>
          <w:rFonts w:hint="eastAsia" w:ascii="仿宋_GB2312" w:hAnsi="宋体"/>
          <w:sz w:val="32"/>
          <w:szCs w:val="32"/>
          <w:lang w:val="en-US" w:eastAsia="zh-CN"/>
        </w:rPr>
        <w:t>124万元</w:t>
      </w:r>
      <w:r>
        <w:rPr>
          <w:rFonts w:hint="eastAsia" w:ascii="仿宋_GB2312" w:hAnsi="宋体" w:eastAsia="仿宋_GB2312"/>
          <w:sz w:val="32"/>
          <w:szCs w:val="32"/>
          <w:lang w:val="zh-CN"/>
        </w:rPr>
        <w:t>、支付进度</w:t>
      </w:r>
      <w:r>
        <w:rPr>
          <w:rFonts w:hint="eastAsia" w:ascii="仿宋_GB2312" w:hAnsi="宋体"/>
          <w:sz w:val="32"/>
          <w:szCs w:val="32"/>
          <w:lang w:val="zh-CN"/>
        </w:rPr>
        <w:t>截止</w:t>
      </w:r>
      <w:r>
        <w:rPr>
          <w:rFonts w:hint="eastAsia" w:ascii="仿宋_GB2312" w:hAnsi="宋体"/>
          <w:sz w:val="32"/>
          <w:szCs w:val="32"/>
          <w:lang w:val="en-US" w:eastAsia="zh-CN"/>
        </w:rPr>
        <w:t>2020年124万元全部支付完毕</w:t>
      </w:r>
      <w:r>
        <w:rPr>
          <w:rFonts w:hint="eastAsia" w:ascii="仿宋_GB2312" w:hAnsi="宋体" w:eastAsia="仿宋_GB2312"/>
          <w:sz w:val="32"/>
          <w:szCs w:val="32"/>
          <w:lang w:val="zh-CN"/>
        </w:rPr>
        <w:t>、支付依据合规合法</w:t>
      </w:r>
      <w:r>
        <w:rPr>
          <w:rFonts w:hint="eastAsia" w:ascii="仿宋_GB2312" w:hAnsi="宋体"/>
          <w:sz w:val="32"/>
          <w:szCs w:val="32"/>
          <w:lang w:val="zh-CN"/>
        </w:rPr>
        <w:t>且</w:t>
      </w:r>
      <w:r>
        <w:rPr>
          <w:rFonts w:hint="eastAsia" w:ascii="仿宋_GB2312" w:hAnsi="宋体" w:eastAsia="仿宋_GB2312"/>
          <w:sz w:val="32"/>
          <w:szCs w:val="32"/>
          <w:lang w:val="zh-CN"/>
        </w:rPr>
        <w:t>与预算相符。</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项目实施单位财务管理制度健全，严格执行财务管理制度，账务处理及时，会计核算规范。</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lang w:eastAsia="zh-CN"/>
        </w:rPr>
        <w:t>三</w:t>
      </w:r>
      <w:r>
        <w:rPr>
          <w:rFonts w:hint="eastAsia" w:ascii="黑体" w:hAnsi="宋体" w:eastAsia="黑体"/>
          <w:sz w:val="32"/>
          <w:szCs w:val="32"/>
        </w:rPr>
        <w:t>、项目绩效情况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项目绩效总目标：资金支付及时，有效促进村集体经济发展。</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时效指标：2020年</w:t>
      </w:r>
      <w:r>
        <w:rPr>
          <w:rFonts w:hint="eastAsia" w:ascii="仿宋_GB2312" w:hAnsi="宋体"/>
          <w:sz w:val="32"/>
          <w:szCs w:val="32"/>
          <w:lang w:val="zh-CN"/>
        </w:rPr>
        <w:t>已</w:t>
      </w:r>
      <w:r>
        <w:rPr>
          <w:rFonts w:hint="eastAsia" w:ascii="仿宋_GB2312" w:hAnsi="宋体" w:eastAsia="仿宋_GB2312"/>
          <w:sz w:val="32"/>
          <w:szCs w:val="32"/>
          <w:lang w:val="zh-CN"/>
        </w:rPr>
        <w:t>完成支付，项目顺利完成。</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质量指标：完成支付效率100%。</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可持续经济指标：荣边镇村集体经济组织的补助资金支付及时，促进村集体经济发展，有效提高村集体经济发展和村民收入。</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满意度指标：辖区居民满意度大于98%。</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lang w:eastAsia="zh-CN"/>
        </w:rPr>
        <w:t>四</w:t>
      </w:r>
      <w:r>
        <w:rPr>
          <w:rFonts w:hint="eastAsia" w:ascii="黑体" w:hAnsi="宋体" w:eastAsia="黑体"/>
          <w:sz w:val="32"/>
          <w:szCs w:val="32"/>
        </w:rPr>
        <w:t>、评价结论及建议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sz w:val="32"/>
          <w:szCs w:val="32"/>
          <w:lang w:val="en-US" w:eastAsia="zh-CN"/>
        </w:rPr>
        <w:t>2020年荣边镇村集体经济组织的补助项目建设完成，资金支付及时，项目开展合理，资金规划合理，成本有效控制，且有效促进村集体经济发展，提高村集体经济发展和村民收入</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无</w:t>
      </w:r>
      <w:r>
        <w:rPr>
          <w:rFonts w:hint="eastAsia" w:ascii="仿宋_GB2312" w:hAnsi="宋体" w:eastAsia="仿宋_GB2312"/>
          <w:sz w:val="32"/>
          <w:szCs w:val="32"/>
          <w:lang w:val="zh-CN"/>
        </w:rPr>
        <w:t>。</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项目规划更加合理、资金成本规划更有效控制</w:t>
      </w:r>
      <w:r>
        <w:rPr>
          <w:rFonts w:hint="eastAsia" w:ascii="仿宋_GB2312" w:hAnsi="宋体" w:eastAsia="仿宋_GB2312"/>
          <w:sz w:val="32"/>
          <w:szCs w:val="32"/>
          <w:lang w:val="zh-CN"/>
        </w:rPr>
        <w:t>。</w:t>
      </w:r>
    </w:p>
    <w:p/>
    <w:p>
      <w:pPr>
        <w:pStyle w:val="2"/>
      </w:pPr>
    </w:p>
    <w:p/>
    <w:p>
      <w:pPr>
        <w:pStyle w:val="2"/>
      </w:pPr>
    </w:p>
    <w:p/>
    <w:p>
      <w:pPr>
        <w:pStyle w:val="2"/>
      </w:pPr>
    </w:p>
    <w:p/>
    <w:p>
      <w:pPr>
        <w:pStyle w:val="2"/>
      </w:pPr>
    </w:p>
    <w:p/>
    <w:p>
      <w:pPr>
        <w:pStyle w:val="2"/>
      </w:pPr>
    </w:p>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eastAsia="zh-CN"/>
        </w:rPr>
        <w:t>荣边镇干塘村2020年集中区农户生活补助项目</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自流井区荣边镇人民政府为项目支出单位，负责项目支出与资金监管确保资金支付、项目开展有效</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根据自井财农(2020)上074-1号</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w:t>
      </w:r>
      <w:r>
        <w:rPr>
          <w:rFonts w:hint="eastAsia" w:ascii="仿宋_GB2312" w:hAnsi="宋体"/>
          <w:sz w:val="32"/>
          <w:szCs w:val="32"/>
          <w:lang w:val="zh-CN"/>
        </w:rPr>
        <w:t>荣边镇干塘村2020年集中区农户生活补助项目</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eastAsia="仿宋_GB2312"/>
          <w:sz w:val="32"/>
          <w:szCs w:val="32"/>
          <w:lang w:val="zh-CN"/>
        </w:rPr>
      </w:pPr>
      <w:r>
        <w:rPr>
          <w:rFonts w:ascii="仿宋_GB2312" w:hAnsi="宋体" w:eastAsia="仿宋_GB2312"/>
          <w:sz w:val="32"/>
          <w:szCs w:val="32"/>
          <w:lang w:val="zh-CN"/>
        </w:rPr>
        <w:t>2</w:t>
      </w:r>
      <w:r>
        <w:rPr>
          <w:rFonts w:hint="eastAsia" w:ascii="仿宋_GB2312" w:hAnsi="宋体" w:eastAsia="仿宋_GB2312"/>
          <w:sz w:val="32"/>
          <w:szCs w:val="32"/>
          <w:lang w:val="zh-CN"/>
        </w:rPr>
        <w:t>．</w:t>
      </w:r>
      <w:r>
        <w:rPr>
          <w:rFonts w:hint="eastAsia" w:ascii="仿宋_GB2312" w:hAnsi="宋体"/>
          <w:sz w:val="32"/>
          <w:szCs w:val="32"/>
          <w:lang w:val="zh-CN"/>
        </w:rPr>
        <w:t>项目绩效总目标：资金支付及时，干塘村集中区农户生活有效保障</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sz w:val="32"/>
          <w:szCs w:val="32"/>
          <w:lang w:val="en-US" w:eastAsia="zh-CN"/>
        </w:rPr>
      </w:pPr>
      <w:r>
        <w:rPr>
          <w:rFonts w:hint="eastAsia" w:ascii="仿宋_GB2312" w:hAnsi="宋体"/>
          <w:sz w:val="32"/>
          <w:szCs w:val="32"/>
          <w:lang w:val="zh-CN"/>
        </w:rPr>
        <w:t>时效指标：</w:t>
      </w:r>
      <w:r>
        <w:rPr>
          <w:rFonts w:hint="eastAsia" w:ascii="仿宋_GB2312" w:hAnsi="宋体"/>
          <w:sz w:val="32"/>
          <w:szCs w:val="32"/>
          <w:lang w:val="en-US" w:eastAsia="zh-CN"/>
        </w:rPr>
        <w:t>2020年完成支付，保证项目顺利完成。</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质量指标：完成支付效率100%。</w:t>
      </w:r>
    </w:p>
    <w:p>
      <w:pPr>
        <w:adjustRightInd w:val="0"/>
        <w:snapToGrid w:val="0"/>
        <w:spacing w:line="600" w:lineRule="exact"/>
        <w:ind w:firstLine="720"/>
        <w:rPr>
          <w:rFonts w:hint="eastAsia" w:ascii="仿宋_GB2312" w:hAnsi="宋体" w:cs="Times New Roman"/>
          <w:kern w:val="2"/>
          <w:sz w:val="32"/>
          <w:szCs w:val="32"/>
          <w:lang w:val="en-US" w:eastAsia="zh-CN" w:bidi="ar-SA"/>
        </w:rPr>
      </w:pPr>
      <w:r>
        <w:rPr>
          <w:rFonts w:hint="eastAsia" w:ascii="仿宋_GB2312" w:hAnsi="宋体" w:cs="Times New Roman"/>
          <w:kern w:val="2"/>
          <w:sz w:val="32"/>
          <w:szCs w:val="32"/>
          <w:lang w:val="en-US" w:eastAsia="zh-CN" w:bidi="ar-SA"/>
        </w:rPr>
        <w:t>可持续经济指标：荣边镇干塘村2020年集中区农户生活补助资金支付及时，干塘集中区村民生活有效保障。</w:t>
      </w:r>
    </w:p>
    <w:p>
      <w:pPr>
        <w:adjustRightInd w:val="0"/>
        <w:snapToGrid w:val="0"/>
        <w:spacing w:line="600" w:lineRule="exact"/>
        <w:ind w:firstLine="720"/>
        <w:rPr>
          <w:rFonts w:hint="default"/>
          <w:lang w:val="en-US" w:eastAsia="zh-CN"/>
        </w:rPr>
      </w:pPr>
      <w:r>
        <w:rPr>
          <w:rFonts w:hint="eastAsia" w:ascii="仿宋_GB2312" w:hAnsi="宋体" w:cs="Times New Roman"/>
          <w:kern w:val="2"/>
          <w:sz w:val="32"/>
          <w:szCs w:val="32"/>
          <w:lang w:val="en-US" w:eastAsia="zh-CN" w:bidi="ar-SA"/>
        </w:rPr>
        <w:t>满意度指标：辖区居民满意度大于98%。</w:t>
      </w:r>
    </w:p>
    <w:p>
      <w:pPr>
        <w:adjustRightInd w:val="0"/>
        <w:snapToGrid w:val="0"/>
        <w:spacing w:line="600" w:lineRule="exact"/>
        <w:ind w:firstLine="1137" w:firstLineChars="0"/>
        <w:rPr>
          <w:rFonts w:ascii="黑体" w:hAnsi="宋体" w:eastAsia="黑体"/>
          <w:sz w:val="32"/>
          <w:szCs w:val="32"/>
        </w:rPr>
      </w:pPr>
      <w:r>
        <w:rPr>
          <w:rFonts w:hint="eastAsia" w:ascii="黑体" w:hAnsi="宋体" w:eastAsia="黑体"/>
          <w:sz w:val="32"/>
          <w:szCs w:val="32"/>
        </w:rPr>
        <w:t>二、项目资金申报及使用情况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sz w:val="32"/>
          <w:szCs w:val="32"/>
          <w:lang w:val="zh-CN"/>
        </w:rPr>
        <w:t>根据项目实际实施情况与前期项目申报情况进行资金申请，根据区财政批复金额与项目实际进度支付资金。</w:t>
      </w:r>
    </w:p>
    <w:p>
      <w:pPr>
        <w:adjustRightInd w:val="0"/>
        <w:snapToGrid w:val="0"/>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1</w:t>
      </w:r>
      <w:r>
        <w:rPr>
          <w:rFonts w:hint="eastAsia" w:ascii="楷体_GB2312" w:hAnsi="宋体" w:eastAsia="楷体_GB2312"/>
          <w:sz w:val="32"/>
          <w:szCs w:val="32"/>
          <w:lang w:val="zh-CN"/>
        </w:rPr>
        <w:t>．资金计划。项目资金主要为中省资金，项目科目分类为</w:t>
      </w:r>
      <w:r>
        <w:rPr>
          <w:rFonts w:hint="eastAsia" w:ascii="楷体_GB2312" w:hAnsi="宋体" w:eastAsia="楷体_GB2312"/>
          <w:sz w:val="32"/>
          <w:szCs w:val="32"/>
          <w:lang w:val="en-US" w:eastAsia="zh-CN"/>
        </w:rPr>
        <w:t>2130799</w:t>
      </w:r>
      <w:r>
        <w:rPr>
          <w:rFonts w:hint="eastAsia" w:ascii="仿宋_GB2312" w:hAnsi="宋体" w:eastAsia="仿宋_GB2312"/>
          <w:sz w:val="32"/>
          <w:szCs w:val="32"/>
          <w:lang w:val="zh-CN"/>
        </w:rPr>
        <w:t>。</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2</w:t>
      </w:r>
      <w:r>
        <w:rPr>
          <w:rFonts w:hint="eastAsia" w:ascii="楷体_GB2312" w:hAnsi="宋体" w:eastAsia="楷体_GB2312"/>
          <w:sz w:val="32"/>
          <w:szCs w:val="32"/>
          <w:lang w:val="zh-CN"/>
        </w:rPr>
        <w:t>．资金到位</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全按时</w:t>
      </w:r>
      <w:r>
        <w:rPr>
          <w:rFonts w:hint="eastAsia" w:ascii="仿宋_GB2312" w:hAnsi="宋体" w:eastAsia="仿宋_GB2312"/>
          <w:sz w:val="32"/>
          <w:szCs w:val="32"/>
          <w:lang w:val="zh-CN"/>
        </w:rPr>
        <w:t>到位。将资金到位情况与资金计划</w:t>
      </w:r>
      <w:r>
        <w:rPr>
          <w:rFonts w:hint="eastAsia" w:ascii="仿宋_GB2312" w:hAnsi="宋体"/>
          <w:sz w:val="32"/>
          <w:szCs w:val="32"/>
          <w:lang w:val="zh-CN"/>
        </w:rPr>
        <w:t>相等</w:t>
      </w:r>
      <w:r>
        <w:rPr>
          <w:rFonts w:hint="eastAsia" w:ascii="仿宋_GB2312" w:hAnsi="宋体" w:eastAsia="仿宋_GB2312"/>
          <w:sz w:val="32"/>
          <w:szCs w:val="32"/>
          <w:lang w:val="zh-CN"/>
        </w:rPr>
        <w:t>，资金到位率</w:t>
      </w:r>
      <w:r>
        <w:rPr>
          <w:rFonts w:hint="eastAsia" w:ascii="仿宋_GB2312" w:hAnsi="宋体"/>
          <w:sz w:val="32"/>
          <w:szCs w:val="32"/>
          <w:lang w:val="en-US" w:eastAsia="zh-CN"/>
        </w:rPr>
        <w:t>100%</w:t>
      </w:r>
      <w:r>
        <w:rPr>
          <w:rFonts w:hint="eastAsia" w:ascii="仿宋_GB2312" w:hAnsi="宋体" w:eastAsia="仿宋_GB2312"/>
          <w:sz w:val="32"/>
          <w:szCs w:val="32"/>
          <w:lang w:val="zh-CN"/>
        </w:rPr>
        <w:t>、</w:t>
      </w:r>
      <w:r>
        <w:rPr>
          <w:rFonts w:hint="eastAsia" w:ascii="仿宋_GB2312" w:hAnsi="宋体"/>
          <w:sz w:val="32"/>
          <w:szCs w:val="32"/>
          <w:lang w:val="zh-CN"/>
        </w:rPr>
        <w:t>资金</w:t>
      </w:r>
      <w:r>
        <w:rPr>
          <w:rFonts w:hint="eastAsia" w:ascii="仿宋_GB2312" w:hAnsi="宋体" w:eastAsia="仿宋_GB2312"/>
          <w:sz w:val="32"/>
          <w:szCs w:val="32"/>
          <w:lang w:val="zh-CN"/>
        </w:rPr>
        <w:t>到位及时。</w:t>
      </w:r>
    </w:p>
    <w:p>
      <w:pPr>
        <w:adjustRightInd w:val="0"/>
        <w:snapToGrid w:val="0"/>
        <w:spacing w:line="600" w:lineRule="exact"/>
        <w:ind w:firstLine="720"/>
        <w:rPr>
          <w:rFonts w:ascii="仿宋_GB2312" w:hAnsi="宋体" w:eastAsia="仿宋_GB2312"/>
          <w:sz w:val="32"/>
          <w:szCs w:val="32"/>
          <w:lang w:val="zh-CN"/>
        </w:rPr>
      </w:pPr>
      <w:r>
        <w:rPr>
          <w:rFonts w:ascii="楷体_GB2312" w:hAnsi="宋体" w:eastAsia="楷体_GB2312"/>
          <w:sz w:val="32"/>
          <w:szCs w:val="32"/>
          <w:lang w:val="zh-CN"/>
        </w:rPr>
        <w:t>3</w:t>
      </w:r>
      <w:r>
        <w:rPr>
          <w:rFonts w:hint="eastAsia" w:ascii="楷体_GB2312" w:hAnsi="宋体" w:eastAsia="楷体_GB2312"/>
          <w:sz w:val="32"/>
          <w:szCs w:val="32"/>
          <w:lang w:val="zh-CN"/>
        </w:rPr>
        <w:t>．资金使用。</w:t>
      </w:r>
      <w:r>
        <w:rPr>
          <w:rFonts w:hint="eastAsia" w:ascii="仿宋_GB2312" w:hAnsi="宋体" w:eastAsia="仿宋_GB2312"/>
          <w:sz w:val="32"/>
          <w:szCs w:val="32"/>
          <w:lang w:val="zh-CN"/>
        </w:rPr>
        <w:t>截止评价时点该项目资金</w:t>
      </w:r>
      <w:r>
        <w:rPr>
          <w:rFonts w:hint="eastAsia" w:ascii="仿宋_GB2312" w:hAnsi="宋体"/>
          <w:sz w:val="32"/>
          <w:szCs w:val="32"/>
          <w:lang w:val="zh-CN"/>
        </w:rPr>
        <w:t>全部</w:t>
      </w:r>
      <w:r>
        <w:rPr>
          <w:rFonts w:hint="eastAsia" w:ascii="仿宋_GB2312" w:hAnsi="宋体" w:eastAsia="仿宋_GB2312"/>
          <w:sz w:val="32"/>
          <w:szCs w:val="32"/>
          <w:lang w:val="zh-CN"/>
        </w:rPr>
        <w:t>支出。资金使用的安全、规范</w:t>
      </w:r>
      <w:r>
        <w:rPr>
          <w:rFonts w:hint="eastAsia" w:ascii="仿宋_GB2312" w:hAnsi="宋体"/>
          <w:sz w:val="32"/>
          <w:szCs w:val="32"/>
          <w:lang w:val="zh-CN"/>
        </w:rPr>
        <w:t>与</w:t>
      </w:r>
      <w:r>
        <w:rPr>
          <w:rFonts w:hint="eastAsia" w:ascii="仿宋_GB2312" w:hAnsi="宋体" w:eastAsia="仿宋_GB2312"/>
          <w:sz w:val="32"/>
          <w:szCs w:val="32"/>
          <w:lang w:val="zh-CN"/>
        </w:rPr>
        <w:t>有效，包括资金支付</w:t>
      </w:r>
      <w:r>
        <w:rPr>
          <w:rFonts w:hint="eastAsia" w:ascii="仿宋_GB2312" w:hAnsi="宋体"/>
          <w:sz w:val="32"/>
          <w:szCs w:val="32"/>
          <w:lang w:val="zh-CN"/>
        </w:rPr>
        <w:t>用于现荣边镇易地扶贫搬迁平场及配套设施工程项目</w:t>
      </w:r>
      <w:r>
        <w:rPr>
          <w:rFonts w:hint="eastAsia" w:ascii="仿宋_GB2312" w:hAnsi="宋体" w:eastAsia="仿宋_GB2312"/>
          <w:sz w:val="32"/>
          <w:szCs w:val="32"/>
          <w:lang w:val="zh-CN"/>
        </w:rPr>
        <w:t>、支付</w:t>
      </w:r>
      <w:r>
        <w:rPr>
          <w:rFonts w:hint="eastAsia" w:ascii="仿宋_GB2312" w:hAnsi="宋体"/>
          <w:sz w:val="32"/>
          <w:szCs w:val="32"/>
          <w:lang w:val="zh-CN"/>
        </w:rPr>
        <w:t>金额</w:t>
      </w:r>
      <w:r>
        <w:rPr>
          <w:rFonts w:hint="eastAsia" w:ascii="仿宋_GB2312" w:hAnsi="宋体" w:eastAsia="仿宋_GB2312"/>
          <w:sz w:val="32"/>
          <w:szCs w:val="32"/>
          <w:lang w:val="zh-CN"/>
        </w:rPr>
        <w:t>标准</w:t>
      </w:r>
      <w:r>
        <w:rPr>
          <w:rFonts w:hint="eastAsia" w:ascii="仿宋_GB2312" w:hAnsi="宋体"/>
          <w:sz w:val="32"/>
          <w:szCs w:val="32"/>
          <w:lang w:val="zh-CN"/>
        </w:rPr>
        <w:t>为</w:t>
      </w:r>
      <w:r>
        <w:rPr>
          <w:rFonts w:hint="eastAsia" w:ascii="仿宋_GB2312" w:hAnsi="宋体"/>
          <w:sz w:val="32"/>
          <w:szCs w:val="32"/>
          <w:lang w:val="en-US" w:eastAsia="zh-CN"/>
        </w:rPr>
        <w:t>13.1万元</w:t>
      </w:r>
      <w:r>
        <w:rPr>
          <w:rFonts w:hint="eastAsia" w:ascii="仿宋_GB2312" w:hAnsi="宋体" w:eastAsia="仿宋_GB2312"/>
          <w:sz w:val="32"/>
          <w:szCs w:val="32"/>
          <w:lang w:val="zh-CN"/>
        </w:rPr>
        <w:t>、支付进度</w:t>
      </w:r>
      <w:r>
        <w:rPr>
          <w:rFonts w:hint="eastAsia" w:ascii="仿宋_GB2312" w:hAnsi="宋体"/>
          <w:sz w:val="32"/>
          <w:szCs w:val="32"/>
          <w:lang w:val="zh-CN"/>
        </w:rPr>
        <w:t>截止</w:t>
      </w:r>
      <w:r>
        <w:rPr>
          <w:rFonts w:hint="eastAsia" w:ascii="仿宋_GB2312" w:hAnsi="宋体"/>
          <w:sz w:val="32"/>
          <w:szCs w:val="32"/>
          <w:lang w:val="en-US" w:eastAsia="zh-CN"/>
        </w:rPr>
        <w:t>2020年13.1万元全部支付完毕</w:t>
      </w:r>
      <w:r>
        <w:rPr>
          <w:rFonts w:hint="eastAsia" w:ascii="仿宋_GB2312" w:hAnsi="宋体" w:eastAsia="仿宋_GB2312"/>
          <w:sz w:val="32"/>
          <w:szCs w:val="32"/>
          <w:lang w:val="zh-CN"/>
        </w:rPr>
        <w:t>、支付依据合规合法</w:t>
      </w:r>
      <w:r>
        <w:rPr>
          <w:rFonts w:hint="eastAsia" w:ascii="仿宋_GB2312" w:hAnsi="宋体"/>
          <w:sz w:val="32"/>
          <w:szCs w:val="32"/>
          <w:lang w:val="zh-CN"/>
        </w:rPr>
        <w:t>且</w:t>
      </w:r>
      <w:r>
        <w:rPr>
          <w:rFonts w:hint="eastAsia" w:ascii="仿宋_GB2312" w:hAnsi="宋体" w:eastAsia="仿宋_GB2312"/>
          <w:sz w:val="32"/>
          <w:szCs w:val="32"/>
          <w:lang w:val="zh-CN"/>
        </w:rPr>
        <w:t>与预算相符。</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0"/>
        <w:snapToGrid w:val="0"/>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项目实施单位财务管理制度健全，严格执行财务管理制度，账务处理及时，会计核算规范。</w:t>
      </w:r>
    </w:p>
    <w:p>
      <w:pPr>
        <w:adjustRightInd w:val="0"/>
        <w:snapToGrid w:val="0"/>
        <w:spacing w:line="600" w:lineRule="exact"/>
        <w:ind w:firstLine="720"/>
        <w:rPr>
          <w:rFonts w:ascii="仿宋_GB2312" w:hAnsi="宋体" w:eastAsia="仿宋_GB2312"/>
          <w:sz w:val="32"/>
          <w:szCs w:val="32"/>
          <w:lang w:val="zh-CN"/>
        </w:rPr>
      </w:pPr>
      <w:r>
        <w:rPr>
          <w:rFonts w:hint="eastAsia" w:ascii="黑体" w:hAnsi="宋体" w:eastAsia="黑体"/>
          <w:sz w:val="32"/>
          <w:szCs w:val="32"/>
          <w:lang w:eastAsia="zh-CN"/>
        </w:rPr>
        <w:t>三</w:t>
      </w:r>
      <w:r>
        <w:rPr>
          <w:rFonts w:hint="eastAsia" w:ascii="黑体" w:hAnsi="宋体" w:eastAsia="黑体"/>
          <w:sz w:val="32"/>
          <w:szCs w:val="32"/>
        </w:rPr>
        <w:t>、项目绩效情况</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项目绩效总目标：资金支付及时</w:t>
      </w:r>
      <w:r>
        <w:rPr>
          <w:rFonts w:hint="eastAsia" w:ascii="仿宋_GB2312" w:hAnsi="宋体"/>
          <w:sz w:val="32"/>
          <w:szCs w:val="32"/>
          <w:lang w:val="zh-CN"/>
        </w:rPr>
        <w:t>，干塘集中区生活得到有效保障</w:t>
      </w:r>
      <w:r>
        <w:rPr>
          <w:rFonts w:hint="eastAsia" w:ascii="仿宋_GB2312" w:hAnsi="宋体" w:eastAsia="仿宋_GB2312"/>
          <w:sz w:val="32"/>
          <w:szCs w:val="32"/>
          <w:lang w:val="zh-CN"/>
        </w:rPr>
        <w:t>。</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时效指标：2020年</w:t>
      </w:r>
      <w:r>
        <w:rPr>
          <w:rFonts w:hint="eastAsia" w:ascii="仿宋_GB2312" w:hAnsi="宋体"/>
          <w:sz w:val="32"/>
          <w:szCs w:val="32"/>
          <w:lang w:val="zh-CN"/>
        </w:rPr>
        <w:t>已</w:t>
      </w:r>
      <w:r>
        <w:rPr>
          <w:rFonts w:hint="eastAsia" w:ascii="仿宋_GB2312" w:hAnsi="宋体" w:eastAsia="仿宋_GB2312"/>
          <w:sz w:val="32"/>
          <w:szCs w:val="32"/>
          <w:lang w:val="zh-CN"/>
        </w:rPr>
        <w:t>完成支付，项目顺利完成。</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质量指标：完成支付效率100%。</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可持续经济指标：荣边镇干塘村2020年集中区农户生活补助资金支付及时，干塘集中区村民生活有效保障。</w:t>
      </w:r>
    </w:p>
    <w:p>
      <w:p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满意度指标：辖区居民满意度大于98%。</w:t>
      </w:r>
    </w:p>
    <w:p>
      <w:pPr>
        <w:adjustRightInd w:val="0"/>
        <w:snapToGrid w:val="0"/>
        <w:spacing w:line="600" w:lineRule="exact"/>
        <w:ind w:firstLine="720"/>
        <w:rPr>
          <w:rFonts w:ascii="黑体" w:hAnsi="宋体" w:eastAsia="黑体"/>
          <w:sz w:val="32"/>
          <w:szCs w:val="32"/>
        </w:rPr>
      </w:pPr>
      <w:r>
        <w:rPr>
          <w:rFonts w:hint="eastAsia" w:ascii="黑体" w:hAnsi="宋体" w:eastAsia="黑体"/>
          <w:sz w:val="32"/>
          <w:szCs w:val="32"/>
          <w:lang w:eastAsia="zh-CN"/>
        </w:rPr>
        <w:t>四</w:t>
      </w:r>
      <w:r>
        <w:rPr>
          <w:rFonts w:hint="eastAsia" w:ascii="黑体" w:hAnsi="宋体" w:eastAsia="黑体"/>
          <w:sz w:val="32"/>
          <w:szCs w:val="32"/>
        </w:rPr>
        <w:t>、评价结论及建议</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0"/>
        <w:snapToGrid w:val="0"/>
        <w:spacing w:line="600" w:lineRule="exact"/>
        <w:ind w:firstLine="640" w:firstLineChars="200"/>
        <w:rPr>
          <w:rFonts w:ascii="仿宋_GB2312" w:hAnsi="宋体" w:eastAsia="仿宋_GB2312"/>
          <w:sz w:val="32"/>
          <w:szCs w:val="32"/>
          <w:bdr w:val="single" w:color="auto" w:sz="4" w:space="0"/>
          <w:lang w:val="zh-CN"/>
        </w:rPr>
      </w:pPr>
      <w:r>
        <w:rPr>
          <w:rFonts w:hint="eastAsia" w:ascii="仿宋_GB2312" w:hAnsi="宋体"/>
          <w:sz w:val="32"/>
          <w:szCs w:val="32"/>
          <w:lang w:val="en-US" w:eastAsia="zh-CN"/>
        </w:rPr>
        <w:t>荣边镇干塘村2020年集中区农户生活补助项目资金支付及时，项目开展合理，资金规划合理，成本有效控制，且有效保障干塘集中区村民生活得到保障</w:t>
      </w:r>
      <w:r>
        <w:rPr>
          <w:rFonts w:hint="eastAsia" w:ascii="仿宋_GB2312" w:hAnsi="宋体" w:eastAsia="仿宋_GB2312"/>
          <w:sz w:val="32"/>
          <w:szCs w:val="32"/>
          <w:lang w:val="zh-CN"/>
        </w:rPr>
        <w:t>。</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无</w:t>
      </w:r>
      <w:r>
        <w:rPr>
          <w:rFonts w:hint="eastAsia" w:ascii="仿宋_GB2312" w:hAnsi="宋体" w:eastAsia="仿宋_GB2312"/>
          <w:sz w:val="32"/>
          <w:szCs w:val="32"/>
          <w:lang w:val="zh-CN"/>
        </w:rPr>
        <w:t>。</w:t>
      </w:r>
      <w:r>
        <w:rPr>
          <w:rFonts w:ascii="仿宋_GB2312" w:hAnsi="宋体" w:eastAsia="仿宋_GB2312"/>
          <w:sz w:val="32"/>
          <w:szCs w:val="32"/>
          <w:lang w:val="zh-CN"/>
        </w:rPr>
        <w:tab/>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0"/>
        <w:snapToGrid w:val="0"/>
        <w:spacing w:line="600" w:lineRule="exact"/>
        <w:ind w:firstLine="640" w:firstLineChars="200"/>
        <w:rPr>
          <w:rFonts w:ascii="仿宋_GB2312" w:hAnsi="宋体" w:eastAsia="仿宋_GB2312"/>
          <w:sz w:val="32"/>
          <w:szCs w:val="32"/>
          <w:lang w:val="zh-CN"/>
        </w:rPr>
      </w:pPr>
      <w:r>
        <w:rPr>
          <w:rFonts w:hint="eastAsia" w:ascii="仿宋_GB2312" w:hAnsi="宋体"/>
          <w:sz w:val="32"/>
          <w:szCs w:val="32"/>
          <w:lang w:val="zh-CN"/>
        </w:rPr>
        <w:t>项目规划更加合理、资金成本规划更有效控制</w:t>
      </w:r>
      <w:r>
        <w:rPr>
          <w:rFonts w:hint="eastAsia" w:ascii="仿宋_GB2312" w:hAnsi="宋体" w:eastAsia="仿宋_GB2312"/>
          <w:sz w:val="32"/>
          <w:szCs w:val="32"/>
          <w:lang w:val="zh-CN"/>
        </w:rPr>
        <w:t>。</w:t>
      </w:r>
    </w:p>
    <w:p/>
    <w:p>
      <w:pPr>
        <w:pStyle w:val="2"/>
      </w:pPr>
    </w:p>
    <w:p/>
    <w:p>
      <w:pPr>
        <w:pStyle w:val="2"/>
      </w:pPr>
    </w:p>
    <w:p/>
    <w:p>
      <w:pPr>
        <w:pStyle w:val="2"/>
      </w:pPr>
    </w:p>
    <w:p/>
    <w:p>
      <w:pPr>
        <w:pStyle w:val="2"/>
      </w:pPr>
    </w:p>
    <w:p/>
    <w:p>
      <w:pPr>
        <w:pStyle w:val="2"/>
      </w:pPr>
    </w:p>
    <w:p>
      <w:pPr>
        <w:pStyle w:val="2"/>
        <w:ind w:left="0" w:leftChars="0" w:firstLine="0" w:firstLineChars="0"/>
      </w:pPr>
    </w:p>
    <w:p/>
    <w:p>
      <w:pPr>
        <w:pStyle w:val="2"/>
      </w:pPr>
    </w:p>
    <w:p/>
    <w:p>
      <w:pPr>
        <w:spacing w:line="600" w:lineRule="exact"/>
        <w:jc w:val="center"/>
        <w:outlineLvl w:val="0"/>
        <w:rPr>
          <w:rStyle w:val="15"/>
          <w:rFonts w:ascii="黑体" w:hAnsi="黑体" w:eastAsia="黑体"/>
          <w:b w:val="0"/>
        </w:rPr>
      </w:pPr>
      <w:bookmarkStart w:id="63" w:name="_Toc30327"/>
      <w:bookmarkStart w:id="64" w:name="_Toc15396618"/>
      <w:r>
        <w:rPr>
          <w:rFonts w:hint="eastAsia" w:ascii="黑体" w:hAnsi="黑体" w:eastAsia="黑体"/>
          <w:color w:val="000000"/>
          <w:sz w:val="44"/>
          <w:szCs w:val="44"/>
        </w:rPr>
        <w:t>第</w:t>
      </w:r>
      <w:r>
        <w:rPr>
          <w:rFonts w:hint="eastAsia" w:ascii="黑体" w:hAnsi="黑体" w:eastAsia="黑体"/>
          <w:color w:val="000000"/>
          <w:sz w:val="44"/>
          <w:szCs w:val="44"/>
          <w:lang w:eastAsia="zh-CN"/>
        </w:rPr>
        <w:t>五</w:t>
      </w:r>
      <w:r>
        <w:rPr>
          <w:rStyle w:val="15"/>
          <w:rFonts w:hint="eastAsia" w:ascii="黑体" w:hAnsi="黑体" w:eastAsia="黑体"/>
          <w:b w:val="0"/>
        </w:rPr>
        <w:t>部分</w:t>
      </w:r>
      <w:r>
        <w:rPr>
          <w:rStyle w:val="15"/>
          <w:rFonts w:ascii="黑体" w:hAnsi="黑体" w:eastAsia="黑体"/>
          <w:b w:val="0"/>
        </w:rPr>
        <w:t xml:space="preserve"> </w:t>
      </w:r>
      <w:r>
        <w:rPr>
          <w:rStyle w:val="15"/>
          <w:rFonts w:hint="eastAsia" w:ascii="黑体" w:hAnsi="黑体" w:eastAsia="黑体"/>
          <w:b w:val="0"/>
        </w:rPr>
        <w:t>附表</w:t>
      </w:r>
      <w:bookmarkEnd w:id="58"/>
      <w:bookmarkEnd w:id="63"/>
      <w:bookmarkEnd w:id="64"/>
    </w:p>
    <w:p>
      <w:pPr>
        <w:spacing w:line="600" w:lineRule="exact"/>
        <w:jc w:val="center"/>
        <w:outlineLvl w:val="0"/>
        <w:rPr>
          <w:rFonts w:ascii="仿宋" w:hAnsi="仿宋" w:eastAsia="仿宋"/>
          <w:b/>
          <w:color w:val="000000"/>
          <w:sz w:val="44"/>
          <w:szCs w:val="44"/>
        </w:rPr>
      </w:pPr>
    </w:p>
    <w:p>
      <w:pPr>
        <w:pStyle w:val="4"/>
        <w:rPr>
          <w:rFonts w:ascii="仿宋" w:hAnsi="仿宋" w:eastAsia="仿宋"/>
          <w:color w:val="000000"/>
        </w:rPr>
      </w:pPr>
      <w:bookmarkStart w:id="65" w:name="_Toc15396619"/>
      <w:bookmarkStart w:id="66" w:name="_Toc5401"/>
      <w:r>
        <w:rPr>
          <w:rFonts w:hint="eastAsia" w:ascii="仿宋" w:hAnsi="仿宋" w:eastAsia="仿宋"/>
          <w:b w:val="0"/>
          <w:color w:val="000000"/>
        </w:rPr>
        <w:t>一、收</w:t>
      </w:r>
      <w:r>
        <w:rPr>
          <w:rStyle w:val="16"/>
          <w:rFonts w:hint="eastAsia" w:ascii="仿宋" w:hAnsi="仿宋" w:eastAsia="仿宋"/>
          <w:b w:val="0"/>
          <w:bCs w:val="0"/>
        </w:rPr>
        <w:t>入支出决算总表</w:t>
      </w:r>
      <w:bookmarkEnd w:id="65"/>
      <w:bookmarkEnd w:id="66"/>
    </w:p>
    <w:p>
      <w:pPr>
        <w:pStyle w:val="4"/>
        <w:rPr>
          <w:rFonts w:ascii="仿宋" w:hAnsi="仿宋" w:eastAsia="仿宋"/>
          <w:color w:val="000000"/>
        </w:rPr>
      </w:pPr>
      <w:bookmarkStart w:id="67" w:name="_Toc30829"/>
      <w:bookmarkStart w:id="68" w:name="_Toc15396620"/>
      <w:r>
        <w:rPr>
          <w:rFonts w:hint="eastAsia" w:ascii="仿宋" w:hAnsi="仿宋" w:eastAsia="仿宋"/>
          <w:b w:val="0"/>
          <w:color w:val="000000"/>
        </w:rPr>
        <w:t>二、收</w:t>
      </w:r>
      <w:r>
        <w:rPr>
          <w:rStyle w:val="16"/>
          <w:rFonts w:hint="eastAsia" w:ascii="仿宋" w:hAnsi="仿宋" w:eastAsia="仿宋"/>
          <w:b w:val="0"/>
          <w:bCs w:val="0"/>
        </w:rPr>
        <w:t>入决算表</w:t>
      </w:r>
      <w:bookmarkEnd w:id="67"/>
      <w:bookmarkEnd w:id="68"/>
    </w:p>
    <w:p>
      <w:pPr>
        <w:pStyle w:val="4"/>
        <w:rPr>
          <w:rFonts w:ascii="仿宋" w:hAnsi="仿宋" w:eastAsia="仿宋"/>
          <w:color w:val="000000"/>
        </w:rPr>
      </w:pPr>
      <w:bookmarkStart w:id="69" w:name="_Toc15396621"/>
      <w:bookmarkStart w:id="70" w:name="_Toc12853"/>
      <w:r>
        <w:rPr>
          <w:rStyle w:val="16"/>
          <w:rFonts w:hint="eastAsia" w:ascii="仿宋" w:hAnsi="仿宋" w:eastAsia="仿宋"/>
          <w:b w:val="0"/>
          <w:bCs w:val="0"/>
        </w:rPr>
        <w:t>三、</w:t>
      </w:r>
      <w:r>
        <w:rPr>
          <w:rFonts w:hint="eastAsia" w:ascii="仿宋" w:hAnsi="仿宋" w:eastAsia="仿宋"/>
          <w:b w:val="0"/>
          <w:color w:val="000000"/>
        </w:rPr>
        <w:t>支</w:t>
      </w:r>
      <w:r>
        <w:rPr>
          <w:rStyle w:val="16"/>
          <w:rFonts w:hint="eastAsia" w:ascii="仿宋" w:hAnsi="仿宋" w:eastAsia="仿宋"/>
          <w:b w:val="0"/>
          <w:bCs w:val="0"/>
        </w:rPr>
        <w:t>出决算表</w:t>
      </w:r>
      <w:bookmarkEnd w:id="69"/>
      <w:bookmarkEnd w:id="70"/>
    </w:p>
    <w:p>
      <w:pPr>
        <w:pStyle w:val="4"/>
        <w:rPr>
          <w:rFonts w:ascii="仿宋" w:hAnsi="仿宋" w:eastAsia="仿宋"/>
          <w:b w:val="0"/>
          <w:color w:val="000000"/>
        </w:rPr>
      </w:pPr>
      <w:bookmarkStart w:id="71" w:name="_Toc13637"/>
      <w:bookmarkStart w:id="72" w:name="_Toc15396622"/>
      <w:r>
        <w:rPr>
          <w:rStyle w:val="16"/>
          <w:rFonts w:hint="eastAsia" w:ascii="仿宋" w:hAnsi="仿宋" w:eastAsia="仿宋"/>
          <w:b w:val="0"/>
          <w:bCs w:val="0"/>
        </w:rPr>
        <w:t>四、</w:t>
      </w:r>
      <w:r>
        <w:rPr>
          <w:rFonts w:hint="eastAsia" w:ascii="仿宋" w:hAnsi="仿宋" w:eastAsia="仿宋"/>
          <w:b w:val="0"/>
          <w:color w:val="000000"/>
        </w:rPr>
        <w:t>财</w:t>
      </w:r>
      <w:r>
        <w:rPr>
          <w:rStyle w:val="16"/>
          <w:rFonts w:hint="eastAsia" w:ascii="仿宋" w:hAnsi="仿宋" w:eastAsia="仿宋"/>
          <w:b w:val="0"/>
          <w:bCs w:val="0"/>
        </w:rPr>
        <w:t>政拨款收入支出决算总表</w:t>
      </w:r>
      <w:bookmarkEnd w:id="71"/>
      <w:bookmarkEnd w:id="72"/>
    </w:p>
    <w:p>
      <w:pPr>
        <w:pStyle w:val="4"/>
        <w:rPr>
          <w:rStyle w:val="16"/>
          <w:rFonts w:ascii="仿宋" w:hAnsi="仿宋" w:eastAsia="仿宋"/>
          <w:b w:val="0"/>
          <w:bCs w:val="0"/>
        </w:rPr>
      </w:pPr>
      <w:bookmarkStart w:id="73" w:name="_Toc15396623"/>
      <w:bookmarkStart w:id="74" w:name="_Toc18386"/>
      <w:r>
        <w:rPr>
          <w:rStyle w:val="16"/>
          <w:rFonts w:hint="eastAsia" w:ascii="仿宋" w:hAnsi="仿宋" w:eastAsia="仿宋"/>
          <w:b w:val="0"/>
          <w:bCs w:val="0"/>
        </w:rPr>
        <w:t>五、</w:t>
      </w:r>
      <w:r>
        <w:rPr>
          <w:rFonts w:hint="eastAsia" w:ascii="仿宋" w:hAnsi="仿宋" w:eastAsia="仿宋"/>
          <w:b w:val="0"/>
          <w:color w:val="000000"/>
        </w:rPr>
        <w:t>财</w:t>
      </w:r>
      <w:r>
        <w:rPr>
          <w:rStyle w:val="16"/>
          <w:rFonts w:hint="eastAsia" w:ascii="仿宋" w:hAnsi="仿宋" w:eastAsia="仿宋"/>
          <w:b w:val="0"/>
          <w:bCs w:val="0"/>
        </w:rPr>
        <w:t>政拨款支出决算明细表</w:t>
      </w:r>
      <w:bookmarkEnd w:id="73"/>
      <w:bookmarkEnd w:id="74"/>
      <w:bookmarkStart w:id="75" w:name="_Toc15396624"/>
    </w:p>
    <w:p>
      <w:pPr>
        <w:pStyle w:val="4"/>
        <w:rPr>
          <w:rFonts w:ascii="仿宋" w:hAnsi="仿宋" w:eastAsia="仿宋"/>
          <w:color w:val="000000"/>
        </w:rPr>
      </w:pPr>
      <w:bookmarkStart w:id="76" w:name="_Toc30245"/>
      <w:r>
        <w:rPr>
          <w:rStyle w:val="16"/>
          <w:rFonts w:hint="eastAsia" w:ascii="仿宋" w:hAnsi="仿宋" w:eastAsia="仿宋"/>
          <w:b w:val="0"/>
          <w:bCs w:val="0"/>
        </w:rPr>
        <w:t>六、</w:t>
      </w:r>
      <w:r>
        <w:rPr>
          <w:rFonts w:hint="eastAsia" w:ascii="仿宋" w:hAnsi="仿宋" w:eastAsia="仿宋"/>
          <w:b w:val="0"/>
          <w:color w:val="000000"/>
        </w:rPr>
        <w:t>一</w:t>
      </w:r>
      <w:r>
        <w:rPr>
          <w:rStyle w:val="16"/>
          <w:rFonts w:hint="eastAsia" w:ascii="仿宋" w:hAnsi="仿宋" w:eastAsia="仿宋"/>
          <w:b w:val="0"/>
          <w:bCs w:val="0"/>
        </w:rPr>
        <w:t>般公共预算财政拨款支出决算表</w:t>
      </w:r>
      <w:bookmarkEnd w:id="75"/>
      <w:bookmarkEnd w:id="76"/>
    </w:p>
    <w:p>
      <w:pPr>
        <w:pStyle w:val="4"/>
        <w:rPr>
          <w:rFonts w:ascii="仿宋" w:hAnsi="仿宋" w:eastAsia="仿宋"/>
          <w:color w:val="000000"/>
        </w:rPr>
      </w:pPr>
      <w:bookmarkStart w:id="77" w:name="_Toc19885"/>
      <w:bookmarkStart w:id="78" w:name="_Toc15396625"/>
      <w:r>
        <w:rPr>
          <w:rStyle w:val="16"/>
          <w:rFonts w:hint="eastAsia" w:ascii="仿宋" w:hAnsi="仿宋" w:eastAsia="仿宋"/>
          <w:b w:val="0"/>
          <w:bCs w:val="0"/>
        </w:rPr>
        <w:t>七、</w:t>
      </w:r>
      <w:r>
        <w:rPr>
          <w:rFonts w:hint="eastAsia" w:ascii="仿宋" w:hAnsi="仿宋" w:eastAsia="仿宋"/>
          <w:b w:val="0"/>
          <w:color w:val="000000"/>
        </w:rPr>
        <w:t>一</w:t>
      </w:r>
      <w:r>
        <w:rPr>
          <w:rStyle w:val="16"/>
          <w:rFonts w:hint="eastAsia" w:ascii="仿宋" w:hAnsi="仿宋" w:eastAsia="仿宋"/>
          <w:b w:val="0"/>
          <w:bCs w:val="0"/>
        </w:rPr>
        <w:t>般公共预算财政拨款支出决算明细表</w:t>
      </w:r>
      <w:bookmarkEnd w:id="77"/>
      <w:bookmarkEnd w:id="78"/>
    </w:p>
    <w:p>
      <w:pPr>
        <w:pStyle w:val="4"/>
        <w:rPr>
          <w:rFonts w:ascii="仿宋" w:hAnsi="仿宋" w:eastAsia="仿宋"/>
          <w:color w:val="000000"/>
        </w:rPr>
      </w:pPr>
      <w:bookmarkStart w:id="79" w:name="_Toc8770"/>
      <w:bookmarkStart w:id="80" w:name="_Toc15396626"/>
      <w:r>
        <w:rPr>
          <w:rStyle w:val="16"/>
          <w:rFonts w:hint="eastAsia" w:ascii="仿宋" w:hAnsi="仿宋" w:eastAsia="仿宋"/>
          <w:b w:val="0"/>
          <w:bCs w:val="0"/>
        </w:rPr>
        <w:t>八、</w:t>
      </w:r>
      <w:r>
        <w:rPr>
          <w:rFonts w:hint="eastAsia" w:ascii="仿宋" w:hAnsi="仿宋" w:eastAsia="仿宋"/>
          <w:b w:val="0"/>
          <w:color w:val="000000"/>
        </w:rPr>
        <w:t>一</w:t>
      </w:r>
      <w:r>
        <w:rPr>
          <w:rStyle w:val="16"/>
          <w:rFonts w:hint="eastAsia" w:ascii="仿宋" w:hAnsi="仿宋" w:eastAsia="仿宋"/>
          <w:b w:val="0"/>
          <w:bCs w:val="0"/>
        </w:rPr>
        <w:t>般公共预算财政拨款基本支出决算表</w:t>
      </w:r>
      <w:bookmarkEnd w:id="79"/>
      <w:bookmarkEnd w:id="80"/>
    </w:p>
    <w:p>
      <w:pPr>
        <w:pStyle w:val="4"/>
        <w:rPr>
          <w:rFonts w:ascii="仿宋" w:hAnsi="仿宋" w:eastAsia="仿宋"/>
          <w:color w:val="000000"/>
        </w:rPr>
      </w:pPr>
      <w:bookmarkStart w:id="81" w:name="_Toc19179"/>
      <w:bookmarkStart w:id="82" w:name="_Toc15396627"/>
      <w:r>
        <w:rPr>
          <w:rStyle w:val="16"/>
          <w:rFonts w:hint="eastAsia" w:ascii="仿宋" w:hAnsi="仿宋" w:eastAsia="仿宋"/>
          <w:b w:val="0"/>
          <w:bCs w:val="0"/>
        </w:rPr>
        <w:t>九、</w:t>
      </w:r>
      <w:r>
        <w:rPr>
          <w:rFonts w:hint="eastAsia" w:ascii="仿宋" w:hAnsi="仿宋" w:eastAsia="仿宋"/>
          <w:b w:val="0"/>
          <w:color w:val="000000"/>
        </w:rPr>
        <w:t>一</w:t>
      </w:r>
      <w:r>
        <w:rPr>
          <w:rStyle w:val="16"/>
          <w:rFonts w:hint="eastAsia" w:ascii="仿宋" w:hAnsi="仿宋" w:eastAsia="仿宋"/>
          <w:b w:val="0"/>
          <w:bCs w:val="0"/>
        </w:rPr>
        <w:t>般公共预算财政拨款项目支出决算表</w:t>
      </w:r>
      <w:bookmarkEnd w:id="81"/>
      <w:bookmarkEnd w:id="82"/>
    </w:p>
    <w:p>
      <w:pPr>
        <w:pStyle w:val="4"/>
        <w:spacing w:line="360" w:lineRule="auto"/>
        <w:rPr>
          <w:rFonts w:ascii="仿宋" w:hAnsi="仿宋" w:eastAsia="仿宋"/>
          <w:color w:val="000000"/>
        </w:rPr>
      </w:pPr>
      <w:bookmarkStart w:id="83" w:name="_Toc15396628"/>
      <w:bookmarkStart w:id="84" w:name="_Toc30182"/>
      <w:r>
        <w:rPr>
          <w:rStyle w:val="16"/>
          <w:rFonts w:hint="eastAsia" w:ascii="仿宋" w:hAnsi="仿宋" w:eastAsia="仿宋"/>
          <w:b w:val="0"/>
          <w:bCs w:val="0"/>
        </w:rPr>
        <w:t>十、</w:t>
      </w:r>
      <w:r>
        <w:rPr>
          <w:rFonts w:hint="eastAsia" w:ascii="仿宋" w:hAnsi="仿宋" w:eastAsia="仿宋"/>
          <w:b w:val="0"/>
          <w:color w:val="000000"/>
        </w:rPr>
        <w:t>一</w:t>
      </w:r>
      <w:r>
        <w:rPr>
          <w:rStyle w:val="16"/>
          <w:rFonts w:hint="eastAsia" w:ascii="仿宋" w:hAnsi="仿宋" w:eastAsia="仿宋"/>
          <w:b w:val="0"/>
          <w:bCs w:val="0"/>
        </w:rPr>
        <w:t>般公共预算财政拨款“三公”经费支出决算表</w:t>
      </w:r>
      <w:bookmarkEnd w:id="83"/>
      <w:bookmarkEnd w:id="84"/>
    </w:p>
    <w:p>
      <w:pPr>
        <w:pStyle w:val="4"/>
        <w:spacing w:line="360" w:lineRule="auto"/>
        <w:rPr>
          <w:rFonts w:ascii="仿宋" w:hAnsi="仿宋" w:eastAsia="仿宋"/>
          <w:color w:val="000000"/>
        </w:rPr>
      </w:pPr>
      <w:bookmarkStart w:id="85" w:name="_Toc15396629"/>
      <w:bookmarkStart w:id="86" w:name="_Toc32127"/>
      <w:r>
        <w:rPr>
          <w:rStyle w:val="16"/>
          <w:rFonts w:hint="eastAsia" w:ascii="仿宋" w:hAnsi="仿宋" w:eastAsia="仿宋"/>
          <w:b w:val="0"/>
          <w:bCs w:val="0"/>
        </w:rPr>
        <w:t>十一、</w:t>
      </w:r>
      <w:r>
        <w:rPr>
          <w:rFonts w:hint="eastAsia" w:ascii="仿宋" w:hAnsi="仿宋" w:eastAsia="仿宋"/>
          <w:b w:val="0"/>
          <w:color w:val="000000"/>
        </w:rPr>
        <w:t>政</w:t>
      </w:r>
      <w:r>
        <w:rPr>
          <w:rStyle w:val="16"/>
          <w:rFonts w:hint="eastAsia" w:ascii="仿宋" w:hAnsi="仿宋" w:eastAsia="仿宋"/>
          <w:b w:val="0"/>
          <w:bCs w:val="0"/>
        </w:rPr>
        <w:t>府性基金预算财政拨款收入支出决算表</w:t>
      </w:r>
      <w:bookmarkEnd w:id="85"/>
      <w:bookmarkEnd w:id="86"/>
    </w:p>
    <w:p>
      <w:pPr>
        <w:pStyle w:val="4"/>
        <w:rPr>
          <w:rFonts w:hint="eastAsia" w:ascii="仿宋" w:hAnsi="仿宋" w:eastAsia="仿宋"/>
          <w:b w:val="0"/>
          <w:color w:val="000000"/>
        </w:rPr>
      </w:pPr>
      <w:bookmarkStart w:id="87" w:name="_Toc9925"/>
      <w:bookmarkStart w:id="88" w:name="_Toc15396630"/>
      <w:r>
        <w:rPr>
          <w:rFonts w:hint="eastAsia" w:ascii="仿宋" w:hAnsi="仿宋" w:eastAsia="仿宋"/>
          <w:b w:val="0"/>
          <w:color w:val="000000"/>
        </w:rPr>
        <w:t>十二、政府性基金预算财政拨款“三公”经费支出决算表</w:t>
      </w:r>
      <w:bookmarkEnd w:id="87"/>
      <w:bookmarkEnd w:id="88"/>
    </w:p>
    <w:p>
      <w:pPr>
        <w:pStyle w:val="4"/>
        <w:rPr>
          <w:rFonts w:hint="eastAsia" w:ascii="仿宋" w:hAnsi="仿宋" w:eastAsia="仿宋"/>
          <w:b w:val="0"/>
          <w:color w:val="000000"/>
        </w:rPr>
      </w:pPr>
      <w:bookmarkStart w:id="89" w:name="_Toc7601"/>
      <w:r>
        <w:rPr>
          <w:rFonts w:hint="eastAsia" w:ascii="仿宋" w:hAnsi="仿宋" w:eastAsia="仿宋"/>
          <w:b w:val="0"/>
          <w:color w:val="000000"/>
        </w:rPr>
        <w:t>十三、国有资本经营预算财政拨款收入支出决算表</w:t>
      </w:r>
      <w:bookmarkEnd w:id="89"/>
    </w:p>
    <w:p>
      <w:pPr>
        <w:pStyle w:val="4"/>
        <w:rPr>
          <w:rFonts w:hint="eastAsia" w:ascii="仿宋" w:hAnsi="仿宋" w:eastAsia="仿宋"/>
          <w:b w:val="0"/>
          <w:color w:val="000000"/>
        </w:rPr>
      </w:pPr>
      <w:bookmarkStart w:id="90" w:name="_Toc2014"/>
      <w:r>
        <w:rPr>
          <w:rFonts w:hint="eastAsia" w:ascii="仿宋" w:hAnsi="仿宋" w:eastAsia="仿宋"/>
          <w:b w:val="0"/>
          <w:color w:val="000000"/>
        </w:rPr>
        <w:t>十四、国有资本经营预算财政拨款支出决算表</w:t>
      </w:r>
      <w:bookmarkEnd w:id="90"/>
    </w:p>
    <w:sectPr>
      <w:footerReference r:id="rId4"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default" w:ascii="Times New Roman" w:hAnsi="Times New Roman" w:cs="Times New Roman"/>
                              <w:sz w:val="24"/>
                              <w:szCs w:val="24"/>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7"/>
                      <w:rPr>
                        <w:rFonts w:hint="default" w:ascii="Times New Roman" w:hAnsi="Times New Roman" w:cs="Times New Roman"/>
                        <w:sz w:val="24"/>
                        <w:szCs w:val="24"/>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C586B6"/>
    <w:multiLevelType w:val="singleLevel"/>
    <w:tmpl w:val="AEC586B6"/>
    <w:lvl w:ilvl="0" w:tentative="0">
      <w:start w:val="3"/>
      <w:numFmt w:val="chineseCounting"/>
      <w:suff w:val="nothing"/>
      <w:lvlText w:val="（%1）"/>
      <w:lvlJc w:val="left"/>
      <w:rPr>
        <w:rFonts w:hint="eastAsia"/>
      </w:rPr>
    </w:lvl>
  </w:abstractNum>
  <w:abstractNum w:abstractNumId="1">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2">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4">
    <w:nsid w:val="7672ED69"/>
    <w:multiLevelType w:val="singleLevel"/>
    <w:tmpl w:val="7672ED69"/>
    <w:lvl w:ilvl="0" w:tentative="0">
      <w:start w:val="2"/>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0D9418C"/>
    <w:rsid w:val="01B841E6"/>
    <w:rsid w:val="029302F8"/>
    <w:rsid w:val="04575496"/>
    <w:rsid w:val="04730F20"/>
    <w:rsid w:val="06D96529"/>
    <w:rsid w:val="098960EC"/>
    <w:rsid w:val="09DD24D9"/>
    <w:rsid w:val="0B582596"/>
    <w:rsid w:val="0EEB3C47"/>
    <w:rsid w:val="10B90880"/>
    <w:rsid w:val="117737F4"/>
    <w:rsid w:val="14636234"/>
    <w:rsid w:val="15A502B2"/>
    <w:rsid w:val="182621A8"/>
    <w:rsid w:val="19A0326C"/>
    <w:rsid w:val="203B121D"/>
    <w:rsid w:val="27087F36"/>
    <w:rsid w:val="29CE55A6"/>
    <w:rsid w:val="2A0A6E26"/>
    <w:rsid w:val="2A851F87"/>
    <w:rsid w:val="2AC65C17"/>
    <w:rsid w:val="2FAB00F4"/>
    <w:rsid w:val="2FF628D3"/>
    <w:rsid w:val="35965FC3"/>
    <w:rsid w:val="3E4169FF"/>
    <w:rsid w:val="466B0994"/>
    <w:rsid w:val="4AEF3676"/>
    <w:rsid w:val="4E3A4862"/>
    <w:rsid w:val="4EEA73D7"/>
    <w:rsid w:val="4F227A85"/>
    <w:rsid w:val="51FC1834"/>
    <w:rsid w:val="53BC4276"/>
    <w:rsid w:val="54AC4904"/>
    <w:rsid w:val="56F615A2"/>
    <w:rsid w:val="5B705B51"/>
    <w:rsid w:val="5D3E75DF"/>
    <w:rsid w:val="5FA20D4C"/>
    <w:rsid w:val="645E0AE4"/>
    <w:rsid w:val="6504078C"/>
    <w:rsid w:val="669F1FC2"/>
    <w:rsid w:val="695535AB"/>
    <w:rsid w:val="6C295D2B"/>
    <w:rsid w:val="6EBF3CDE"/>
    <w:rsid w:val="726E3979"/>
    <w:rsid w:val="74115078"/>
    <w:rsid w:val="75646935"/>
    <w:rsid w:val="776814E2"/>
    <w:rsid w:val="7949136B"/>
    <w:rsid w:val="79F3735B"/>
    <w:rsid w:val="7A0D74F1"/>
    <w:rsid w:val="7C6D19D2"/>
    <w:rsid w:val="7EF341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Cambria" w:hAnsi="Cambria"/>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oc 5"/>
    <w:basedOn w:val="1"/>
    <w:next w:val="1"/>
    <w:qFormat/>
    <w:uiPriority w:val="0"/>
    <w:pPr>
      <w:ind w:left="1680" w:leftChars="800"/>
    </w:pPr>
    <w:rPr>
      <w:rFonts w:ascii="Times New Roman" w:hAnsi="Times New Roman" w:eastAsia="宋体" w:cs="Times New Roman"/>
    </w:rPr>
  </w:style>
  <w:style w:type="paragraph" w:styleId="5">
    <w:name w:val="caption"/>
    <w:basedOn w:val="1"/>
    <w:next w:val="1"/>
    <w:semiHidden/>
    <w:unhideWhenUsed/>
    <w:qFormat/>
    <w:uiPriority w:val="0"/>
    <w:rPr>
      <w:rFonts w:ascii="Arial" w:hAnsi="Arial" w:eastAsia="黑体"/>
      <w:sz w:val="20"/>
    </w:rPr>
  </w:style>
  <w:style w:type="paragraph" w:styleId="6">
    <w:name w:val="Body Text"/>
    <w:basedOn w:val="1"/>
    <w:qFormat/>
    <w:uiPriority w:val="99"/>
    <w:pPr>
      <w:spacing w:beforeLines="30"/>
    </w:pPr>
    <w:rPr>
      <w:rFonts w:ascii="仿宋_GB2312" w:eastAsia="仿宋_GB2312"/>
      <w:kern w:val="0"/>
      <w:sz w:val="24"/>
      <w:szCs w:val="20"/>
    </w:rPr>
  </w:style>
  <w:style w:type="paragraph" w:styleId="7">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8">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9">
    <w:name w:val="toc 1"/>
    <w:basedOn w:val="1"/>
    <w:next w:val="1"/>
    <w:unhideWhenUsed/>
    <w:qFormat/>
    <w:uiPriority w:val="39"/>
    <w:pPr>
      <w:spacing w:before="120"/>
      <w:jc w:val="left"/>
    </w:pPr>
    <w:rPr>
      <w:rFonts w:ascii="等线" w:eastAsia="等线"/>
      <w:b/>
      <w:bCs/>
      <w:i/>
      <w:iCs/>
      <w:sz w:val="24"/>
    </w:rPr>
  </w:style>
  <w:style w:type="paragraph" w:styleId="10">
    <w:name w:val="toc 2"/>
    <w:basedOn w:val="1"/>
    <w:next w:val="1"/>
    <w:unhideWhenUsed/>
    <w:qFormat/>
    <w:uiPriority w:val="39"/>
    <w:pPr>
      <w:spacing w:before="120"/>
      <w:ind w:left="300"/>
      <w:jc w:val="left"/>
    </w:pPr>
    <w:rPr>
      <w:rFonts w:ascii="等线" w:eastAsia="等线"/>
      <w:b/>
      <w:bCs/>
      <w:sz w:val="22"/>
      <w:szCs w:val="22"/>
    </w:rPr>
  </w:style>
  <w:style w:type="character" w:styleId="13">
    <w:name w:val="Strong"/>
    <w:basedOn w:val="12"/>
    <w:qFormat/>
    <w:uiPriority w:val="99"/>
    <w:rPr>
      <w:rFonts w:cs="Times New Roman"/>
      <w:b/>
    </w:rPr>
  </w:style>
  <w:style w:type="character" w:styleId="14">
    <w:name w:val="Hyperlink"/>
    <w:unhideWhenUsed/>
    <w:qFormat/>
    <w:uiPriority w:val="99"/>
    <w:rPr>
      <w:color w:val="0000FF"/>
      <w:u w:val="single"/>
    </w:rPr>
  </w:style>
  <w:style w:type="character" w:customStyle="1" w:styleId="15">
    <w:name w:val=" Char Char6"/>
    <w:basedOn w:val="12"/>
    <w:link w:val="3"/>
    <w:qFormat/>
    <w:locked/>
    <w:uiPriority w:val="9"/>
    <w:rPr>
      <w:b/>
      <w:bCs/>
      <w:kern w:val="44"/>
      <w:sz w:val="44"/>
      <w:szCs w:val="44"/>
    </w:rPr>
  </w:style>
  <w:style w:type="character" w:customStyle="1" w:styleId="16">
    <w:name w:val=" Char Char5"/>
    <w:basedOn w:val="12"/>
    <w:link w:val="4"/>
    <w:qFormat/>
    <w:locked/>
    <w:uiPriority w:val="9"/>
    <w:rPr>
      <w:rFonts w:ascii="Cambria" w:hAnsi="Cambria"/>
      <w:b/>
      <w:bCs/>
      <w:sz w:val="32"/>
      <w:szCs w:val="32"/>
    </w:rPr>
  </w:style>
  <w:style w:type="paragraph" w:customStyle="1" w:styleId="17">
    <w:name w:val="List Paragraph"/>
    <w:basedOn w:val="1"/>
    <w:qFormat/>
    <w:uiPriority w:val="34"/>
    <w:pPr>
      <w:ind w:firstLine="420" w:firstLineChars="200"/>
    </w:pPr>
  </w:style>
  <w:style w:type="paragraph" w:customStyle="1" w:styleId="18">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chart" Target="charts/chart7.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Desktop\2020&#24180;&#37096;&#38376;&#20915;&#31639;&#20844;&#24320;20211011\&#22270;&#34920;.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Administrator\Desktop\2020&#24180;&#37096;&#38376;&#20915;&#31639;&#20844;&#24320;20211011\&#22270;&#34920;.xls"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C:\Users\Administrator\Desktop\2020&#24180;&#37096;&#38376;&#20915;&#31639;&#20844;&#24320;20211011\&#22270;&#34920;.xls"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file:///C:\Users\Administrator\Desktop\2020&#24180;&#37096;&#38376;&#20915;&#31639;&#20844;&#24320;20211011\&#22270;&#34920;.xls"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file:///C:\Users\Administrator\Desktop\2020&#24180;&#37096;&#38376;&#20915;&#31639;&#20844;&#24320;20211011\&#22270;&#34920;.xls" TargetMode="External"/></Relationships>
</file>

<file path=word/charts/_rels/chart6.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oleObject" Target="file:///C:\Users\Administrator\Desktop\2020&#24180;&#37096;&#38376;&#20915;&#31639;&#20844;&#24320;20211011\&#22270;&#34920;.xls" TargetMode="External"/></Relationships>
</file>

<file path=word/charts/_rels/chart7.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oleObject" Target="file:///C:\Users\Administrator\Desktop\2020&#24180;&#37096;&#38376;&#20915;&#31639;&#20844;&#24320;20211011\&#22270;&#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956388888888889"/>
          <c:y val="0.199768518518519"/>
          <c:w val="0.882"/>
          <c:h val="0.732268518518518"/>
        </c:manualLayout>
      </c:layout>
      <c:barChart>
        <c:barDir val="col"/>
        <c:grouping val="clustered"/>
        <c:varyColors val="0"/>
        <c:ser>
          <c:idx val="0"/>
          <c:order val="0"/>
          <c:tx>
            <c:strRef>
              <c:f>[图表.xls]Sheet1!$A$2</c:f>
              <c:strCache>
                <c:ptCount val="1"/>
                <c:pt idx="0">
                  <c:v>收入合计（万元）</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[图表.xls]Sheet1!$B$1:$C$1</c:f>
              <c:strCache>
                <c:ptCount val="2"/>
                <c:pt idx="0">
                  <c:v>2019年</c:v>
                </c:pt>
                <c:pt idx="1">
                  <c:v>2020年</c:v>
                </c:pt>
              </c:strCache>
            </c:strRef>
          </c:cat>
          <c:val>
            <c:numRef>
              <c:f>[图表.xls]Sheet1!$B$2:$C$2</c:f>
              <c:numCache>
                <c:formatCode>General</c:formatCode>
                <c:ptCount val="2"/>
                <c:pt idx="0">
                  <c:v>2268.93</c:v>
                </c:pt>
                <c:pt idx="1">
                  <c:v>1429.99</c:v>
                </c:pt>
              </c:numCache>
            </c:numRef>
          </c:val>
        </c:ser>
        <c:ser>
          <c:idx val="1"/>
          <c:order val="1"/>
          <c:tx>
            <c:strRef>
              <c:f>[图表.xls]Sheet1!$A$3</c:f>
              <c:strCache>
                <c:ptCount val="1"/>
                <c:pt idx="0">
                  <c:v>支出合计（万元）</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[图表.xls]Sheet1!$B$1:$C$1</c:f>
              <c:strCache>
                <c:ptCount val="2"/>
                <c:pt idx="0">
                  <c:v>2019年</c:v>
                </c:pt>
                <c:pt idx="1">
                  <c:v>2020年</c:v>
                </c:pt>
              </c:strCache>
            </c:strRef>
          </c:cat>
          <c:val>
            <c:numRef>
              <c:f>[图表.xls]Sheet1!$B$3:$C$3</c:f>
              <c:numCache>
                <c:formatCode>General</c:formatCode>
                <c:ptCount val="2"/>
                <c:pt idx="0">
                  <c:v>2035.17</c:v>
                </c:pt>
                <c:pt idx="1">
                  <c:v>1306.05</c:v>
                </c:pt>
              </c:numCache>
            </c:numRef>
          </c:val>
        </c:ser>
        <c:dLbls>
          <c:showLegendKey val="0"/>
          <c:showVal val="1"/>
          <c:showCatName val="0"/>
          <c:showSerName val="0"/>
          <c:showPercent val="0"/>
          <c:showBubbleSize val="0"/>
        </c:dLbls>
        <c:gapWidth val="219"/>
        <c:overlap val="-27"/>
        <c:axId val="767952590"/>
        <c:axId val="409797327"/>
      </c:barChart>
      <c:catAx>
        <c:axId val="76795259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9797327"/>
        <c:crosses val="autoZero"/>
        <c:auto val="1"/>
        <c:lblAlgn val="ctr"/>
        <c:lblOffset val="100"/>
        <c:noMultiLvlLbl val="0"/>
      </c:catAx>
      <c:valAx>
        <c:axId val="40979732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67952590"/>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[图表.xls]Sheet1!$B$18</c:f>
              <c:strCache>
                <c:ptCount val="1"/>
                <c:pt idx="0">
                  <c:v> 占比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Lbls>
            <c:dLbl>
              <c:idx val="1"/>
              <c:layout>
                <c:manualLayout>
                  <c:x val="-0.125"/>
                  <c:y val="0.0264084507042254"/>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[图表.xls]Sheet1!$A$19:$A$25</c:f>
              <c:strCache>
                <c:ptCount val="7"/>
                <c:pt idx="0">
                  <c:v>一般公共预算财政拨款收入</c:v>
                </c:pt>
                <c:pt idx="1">
                  <c:v>政府性基金预算财政拨款收入</c:v>
                </c:pt>
                <c:pt idx="2">
                  <c:v>上级补助收入</c:v>
                </c:pt>
                <c:pt idx="3">
                  <c:v>事业收入</c:v>
                </c:pt>
                <c:pt idx="4">
                  <c:v>经营收入</c:v>
                </c:pt>
                <c:pt idx="5">
                  <c:v>附属单位上缴收入</c:v>
                </c:pt>
                <c:pt idx="6">
                  <c:v>其他收入</c:v>
                </c:pt>
              </c:strCache>
            </c:strRef>
          </c:cat>
          <c:val>
            <c:numRef>
              <c:f>[图表.xls]Sheet1!$B$19:$B$25</c:f>
              <c:numCache>
                <c:formatCode>0.00%</c:formatCode>
                <c:ptCount val="7"/>
                <c:pt idx="0">
                  <c:v>0.9487</c:v>
                </c:pt>
                <c:pt idx="1">
                  <c:v>0.0513</c:v>
                </c:pt>
                <c:pt idx="2" c:formatCode="0%">
                  <c:v>0</c:v>
                </c:pt>
                <c:pt idx="3" c:formatCode="0%">
                  <c:v>0</c:v>
                </c:pt>
                <c:pt idx="4" c:formatCode="0%">
                  <c:v>0</c:v>
                </c:pt>
                <c:pt idx="5" c:formatCode="0%">
                  <c:v>0</c:v>
                </c:pt>
                <c:pt idx="6" c:formatCode="0%">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[图表.xls]Sheet1!$B$34</c:f>
              <c:strCache>
                <c:ptCount val="1"/>
                <c:pt idx="0">
                  <c:v> 占比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Lbl>
              <c:idx val="2"/>
              <c:layout>
                <c:manualLayout>
                  <c:x val="0.0395833333333333"/>
                  <c:y val="0"/>
                </c:manualLayout>
              </c:layout>
              <c:dLblPos val="bestFit"/>
              <c:showLegendKey val="0"/>
              <c:showVal val="1"/>
              <c:showCatName val="1"/>
              <c:showSerName val="0"/>
              <c:showPercent val="1"/>
              <c:showBubbleSize val="0"/>
              <c:extLst>
                <c:ext xmlns:c15="http://schemas.microsoft.com/office/drawing/2012/chart" uri="{CE6537A1-D6FC-4f65-9D91-7224C49458BB}">
                  <c15:layout/>
                </c:ext>
              </c:extLst>
            </c:dLbl>
            <c:dLbl>
              <c:idx val="3"/>
              <c:layout>
                <c:manualLayout>
                  <c:x val="-0.1375"/>
                  <c:y val="0"/>
                </c:manualLayout>
              </c:layout>
              <c:dLblPos val="bestFit"/>
              <c:showLegendKey val="0"/>
              <c:showVal val="1"/>
              <c:showCatName val="1"/>
              <c:showSerName val="0"/>
              <c:showPercent val="1"/>
              <c:showBubbleSize val="0"/>
              <c:extLst>
                <c:ext xmlns:c15="http://schemas.microsoft.com/office/drawing/2012/chart" uri="{CE6537A1-D6FC-4f65-9D91-7224C49458BB}">
                  <c15:layout/>
                </c:ext>
              </c:extLst>
            </c:dLbl>
            <c:dLbl>
              <c:idx val="4"/>
              <c:layout>
                <c:manualLayout>
                  <c:x val="0.275"/>
                  <c:y val="0.0277777777777778"/>
                </c:manualLayout>
              </c:layout>
              <c:dLblPos val="bestFit"/>
              <c:showLegendKey val="0"/>
              <c:showVal val="1"/>
              <c:showCatName val="1"/>
              <c:showSerName val="0"/>
              <c:showPercent val="1"/>
              <c:showBubbleSize val="0"/>
              <c:extLst>
                <c:ext xmlns:c15="http://schemas.microsoft.com/office/drawing/2012/chart" uri="{CE6537A1-D6FC-4f65-9D91-7224C49458BB}">
                  <c15:layout/>
                </c:ext>
              </c:extLst>
            </c:dLbl>
            <c:numFmt formatCode="General"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[图表.xls]Sheet1!$A$35:$A$39</c:f>
              <c:strCache>
                <c:ptCount val="5"/>
                <c:pt idx="0">
                  <c:v>基本支出</c:v>
                </c:pt>
                <c:pt idx="1">
                  <c:v>项目支出</c:v>
                </c:pt>
                <c:pt idx="2">
                  <c:v>上缴上级支出</c:v>
                </c:pt>
                <c:pt idx="3">
                  <c:v>经营支出</c:v>
                </c:pt>
                <c:pt idx="4">
                  <c:v>对附属单位补助支出</c:v>
                </c:pt>
              </c:strCache>
            </c:strRef>
          </c:cat>
          <c:val>
            <c:numRef>
              <c:f>[图表.xls]Sheet1!$B$35:$B$39</c:f>
              <c:numCache>
                <c:formatCode>0.00%</c:formatCode>
                <c:ptCount val="5"/>
                <c:pt idx="0">
                  <c:v>0.711</c:v>
                </c:pt>
                <c:pt idx="1">
                  <c:v>0.289</c:v>
                </c:pt>
                <c:pt idx="2" c:formatCode="0%">
                  <c:v>0</c:v>
                </c:pt>
                <c:pt idx="3" c:formatCode="0%">
                  <c:v>0</c:v>
                </c:pt>
                <c:pt idx="4" c:formatCode="0%">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950833333333333"/>
          <c:y val="0.0578837693910627"/>
          <c:w val="0.882"/>
          <c:h val="0.732206529289187"/>
        </c:manualLayout>
      </c:layout>
      <c:barChart>
        <c:barDir val="col"/>
        <c:grouping val="clustered"/>
        <c:varyColors val="0"/>
        <c:ser>
          <c:idx val="0"/>
          <c:order val="0"/>
          <c:tx>
            <c:strRef>
              <c:f>[图表.xls]Sheet1!$A$2</c:f>
              <c:strCache>
                <c:ptCount val="1"/>
                <c:pt idx="0">
                  <c:v>收入合计（万元）</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[图表.xls]Sheet1!$B$1:$C$1</c:f>
              <c:strCache>
                <c:ptCount val="2"/>
                <c:pt idx="0">
                  <c:v>2019年</c:v>
                </c:pt>
                <c:pt idx="1">
                  <c:v>2020年</c:v>
                </c:pt>
              </c:strCache>
            </c:strRef>
          </c:cat>
          <c:val>
            <c:numRef>
              <c:f>[图表.xls]Sheet1!$B$2:$C$2</c:f>
              <c:numCache>
                <c:formatCode>General</c:formatCode>
                <c:ptCount val="2"/>
                <c:pt idx="0">
                  <c:v>2268.93</c:v>
                </c:pt>
                <c:pt idx="1">
                  <c:v>1429.99</c:v>
                </c:pt>
              </c:numCache>
            </c:numRef>
          </c:val>
        </c:ser>
        <c:ser>
          <c:idx val="1"/>
          <c:order val="1"/>
          <c:tx>
            <c:strRef>
              <c:f>[图表.xls]Sheet1!$A$3</c:f>
              <c:strCache>
                <c:ptCount val="1"/>
                <c:pt idx="0">
                  <c:v>支出合计（万元）</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[图表.xls]Sheet1!$B$1:$C$1</c:f>
              <c:strCache>
                <c:ptCount val="2"/>
                <c:pt idx="0">
                  <c:v>2019年</c:v>
                </c:pt>
                <c:pt idx="1">
                  <c:v>2020年</c:v>
                </c:pt>
              </c:strCache>
            </c:strRef>
          </c:cat>
          <c:val>
            <c:numRef>
              <c:f>[图表.xls]Sheet1!$B$3:$C$3</c:f>
              <c:numCache>
                <c:formatCode>General</c:formatCode>
                <c:ptCount val="2"/>
                <c:pt idx="0">
                  <c:v>2035.17</c:v>
                </c:pt>
                <c:pt idx="1">
                  <c:v>1306.05</c:v>
                </c:pt>
              </c:numCache>
            </c:numRef>
          </c:val>
        </c:ser>
        <c:dLbls>
          <c:showLegendKey val="0"/>
          <c:showVal val="1"/>
          <c:showCatName val="0"/>
          <c:showSerName val="0"/>
          <c:showPercent val="0"/>
          <c:showBubbleSize val="0"/>
        </c:dLbls>
        <c:gapWidth val="219"/>
        <c:overlap val="-27"/>
        <c:axId val="767952590"/>
        <c:axId val="409797327"/>
      </c:barChart>
      <c:catAx>
        <c:axId val="76795259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9797327"/>
        <c:crosses val="autoZero"/>
        <c:auto val="1"/>
        <c:lblAlgn val="ctr"/>
        <c:lblOffset val="100"/>
        <c:noMultiLvlLbl val="0"/>
      </c:catAx>
      <c:valAx>
        <c:axId val="40979732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67952590"/>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998055555555556"/>
          <c:y val="0.0680555555555555"/>
          <c:w val="0.882"/>
          <c:h val="0.83712962962963"/>
        </c:manualLayout>
      </c:layout>
      <c:barChart>
        <c:barDir val="col"/>
        <c:grouping val="clustered"/>
        <c:varyColors val="0"/>
        <c:ser>
          <c:idx val="0"/>
          <c:order val="0"/>
          <c:tx>
            <c:strRef>
              <c:f>[图表.xls]Sheet1!$B$53</c:f>
              <c:strCache>
                <c:ptCount val="1"/>
                <c:pt idx="0">
                  <c:v>一般公共预算财政拨款支出决算总体情况（万元）</c:v>
                </c:pt>
              </c:strCache>
            </c:strRef>
          </c:tx>
          <c:spPr>
            <a:solidFill>
              <a:schemeClr val="accent1"/>
            </a:solidFill>
            <a:ln>
              <a:noFill/>
            </a:ln>
            <a:effectLst/>
          </c:spPr>
          <c:invertIfNegative val="0"/>
          <c:dLbls>
            <c:dLbl>
              <c:idx val="1"/>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1292.7</a:t>
                    </a:r>
                    <a:r>
                      <a:rPr lang="en-US" altLang="zh-CN"/>
                      <a:t>2</a:t>
                    </a:r>
                    <a:endParaRPr lang="en-US" altLang="zh-CN"/>
                  </a:p>
                </c:rich>
              </c:tx>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[图表.xls]Sheet1!$A$54:$A$55</c:f>
              <c:strCache>
                <c:ptCount val="2"/>
                <c:pt idx="0">
                  <c:v>2019年</c:v>
                </c:pt>
                <c:pt idx="1">
                  <c:v>2020年</c:v>
                </c:pt>
              </c:strCache>
            </c:strRef>
          </c:cat>
          <c:val>
            <c:numRef>
              <c:f>[图表.xls]Sheet1!$B$54:$B$55</c:f>
              <c:numCache>
                <c:formatCode>General</c:formatCode>
                <c:ptCount val="2"/>
                <c:pt idx="0">
                  <c:v>1760.72</c:v>
                </c:pt>
                <c:pt idx="1">
                  <c:v>1292.73</c:v>
                </c:pt>
              </c:numCache>
            </c:numRef>
          </c:val>
        </c:ser>
        <c:dLbls>
          <c:showLegendKey val="0"/>
          <c:showVal val="1"/>
          <c:showCatName val="0"/>
          <c:showSerName val="0"/>
          <c:showPercent val="0"/>
          <c:showBubbleSize val="0"/>
        </c:dLbls>
        <c:gapWidth val="219"/>
        <c:overlap val="-27"/>
        <c:axId val="827175626"/>
        <c:axId val="955376941"/>
      </c:barChart>
      <c:catAx>
        <c:axId val="82717562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55376941"/>
        <c:crosses val="autoZero"/>
        <c:auto val="1"/>
        <c:lblAlgn val="ctr"/>
        <c:lblOffset val="100"/>
        <c:noMultiLvlLbl val="0"/>
      </c:catAx>
      <c:valAx>
        <c:axId val="95537694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2717562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[图表.xls]Sheet1!$B$69</c:f>
              <c:strCache>
                <c:ptCount val="1"/>
                <c:pt idx="0">
                  <c:v>占比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Lbls>
            <c:dLbl>
              <c:idx val="6"/>
              <c:layout>
                <c:manualLayout>
                  <c:x val="0.05"/>
                  <c:y val="0"/>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7"/>
              <c:layout>
                <c:manualLayout>
                  <c:x val="-0.210416666666667"/>
                  <c:y val="0.00694444444444444"/>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1"/>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[图表.xls]Sheet1!$A$70:$A$77</c:f>
              <c:strCache>
                <c:ptCount val="8"/>
                <c:pt idx="0">
                  <c:v>一般公共服务支出</c:v>
                </c:pt>
                <c:pt idx="1">
                  <c:v>社会保障和就业支出</c:v>
                </c:pt>
                <c:pt idx="2">
                  <c:v>卫生健康支出</c:v>
                </c:pt>
                <c:pt idx="3">
                  <c:v>节能环保支出</c:v>
                </c:pt>
                <c:pt idx="4">
                  <c:v>城乡社区支出</c:v>
                </c:pt>
                <c:pt idx="5">
                  <c:v>农林水支出</c:v>
                </c:pt>
                <c:pt idx="6">
                  <c:v>交通运输支出</c:v>
                </c:pt>
                <c:pt idx="7">
                  <c:v>住房保障支出</c:v>
                </c:pt>
              </c:strCache>
            </c:strRef>
          </c:cat>
          <c:val>
            <c:numRef>
              <c:f>[图表.xls]Sheet1!$B$70:$B$77</c:f>
              <c:numCache>
                <c:formatCode>0.00%</c:formatCode>
                <c:ptCount val="8"/>
                <c:pt idx="0">
                  <c:v>0.230018874930379</c:v>
                </c:pt>
                <c:pt idx="1">
                  <c:v>0.112986570951173</c:v>
                </c:pt>
                <c:pt idx="2">
                  <c:v>0.0128875549229532</c:v>
                </c:pt>
                <c:pt idx="3">
                  <c:v>0.0773562720465375</c:v>
                </c:pt>
                <c:pt idx="4">
                  <c:v>0.0134677269633022</c:v>
                </c:pt>
                <c:pt idx="5">
                  <c:v>0.533998081564453</c:v>
                </c:pt>
                <c:pt idx="6">
                  <c:v>0.000324896342595458</c:v>
                </c:pt>
                <c:pt idx="7">
                  <c:v>0.0189600222786063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[图表.xls]Sheet1!$B$86</c:f>
              <c:strCache>
                <c:ptCount val="1"/>
                <c:pt idx="0">
                  <c:v>占比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1"/>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[图表.xls]Sheet1!$A$87:$A$89</c:f>
              <c:strCache>
                <c:ptCount val="3"/>
                <c:pt idx="0">
                  <c:v>因公出国（境）费支出</c:v>
                </c:pt>
                <c:pt idx="1">
                  <c:v>公务用车购置及运行维护费支出</c:v>
                </c:pt>
                <c:pt idx="2">
                  <c:v>公务接待费支出</c:v>
                </c:pt>
              </c:strCache>
            </c:strRef>
          </c:cat>
          <c:val>
            <c:numRef>
              <c:f>[图表.xls]Sheet1!$B$87:$B$89</c:f>
              <c:numCache>
                <c:formatCode>0%</c:formatCode>
                <c:ptCount val="3"/>
                <c:pt idx="0">
                  <c:v>0</c:v>
                </c:pt>
                <c:pt idx="1" c:formatCode="0.00%">
                  <c:v>0.654</c:v>
                </c:pt>
                <c:pt idx="2" c:formatCode="0.00%">
                  <c:v>0.346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15184</Words>
  <Characters>16368</Characters>
  <Lines>0</Lines>
  <Paragraphs>0</Paragraphs>
  <TotalTime>2</TotalTime>
  <ScaleCrop>false</ScaleCrop>
  <LinksUpToDate>false</LinksUpToDate>
  <CharactersWithSpaces>16539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dcterms:modified xsi:type="dcterms:W3CDTF">2022-05-31T06:41:04Z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38720190D1C04CCA8622B3D8C997B6FE</vt:lpwstr>
  </property>
</Properties>
</file>