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 w:line="266" w:lineRule="auto"/>
        <w:ind w:left="1571" w:right="1722" w:hanging="3"/>
        <w:jc w:val="center"/>
        <w:rPr>
          <w:b/>
          <w:sz w:val="44"/>
        </w:rPr>
      </w:pPr>
      <w:bookmarkStart w:id="80" w:name="_GoBack"/>
      <w:bookmarkEnd w:id="80"/>
      <w:r>
        <w:rPr>
          <w:b/>
          <w:sz w:val="44"/>
        </w:rPr>
        <w:t>自贡市自流井区司法局 2022</w:t>
      </w:r>
      <w:r>
        <w:rPr>
          <w:b/>
          <w:spacing w:val="-14"/>
          <w:sz w:val="44"/>
        </w:rPr>
        <w:t xml:space="preserve"> 年部门预算编制的说明</w:t>
      </w:r>
    </w:p>
    <w:p>
      <w:pPr>
        <w:pStyle w:val="3"/>
        <w:spacing w:before="5"/>
        <w:ind w:left="0"/>
        <w:rPr>
          <w:b/>
          <w:sz w:val="46"/>
        </w:rPr>
      </w:pPr>
    </w:p>
    <w:p>
      <w:pPr>
        <w:spacing w:before="0"/>
        <w:ind w:left="3774" w:right="3935" w:firstLine="0"/>
        <w:jc w:val="center"/>
        <w:rPr>
          <w:rFonts w:hint="eastAsia" w:ascii="黑体" w:eastAsia="黑体"/>
          <w:sz w:val="48"/>
        </w:rPr>
      </w:pPr>
      <w:r>
        <w:rPr>
          <w:rFonts w:hint="eastAsia" w:ascii="黑体" w:eastAsia="黑体"/>
          <w:sz w:val="48"/>
        </w:rPr>
        <w:t>目录</w:t>
      </w:r>
    </w:p>
    <w:sdt>
      <w:sdtPr>
        <w:id w:val="1"/>
        <w:docPartObj>
          <w:docPartGallery w:val="Table of Contents"/>
          <w:docPartUnique/>
        </w:docPartObj>
      </w:sdtPr>
      <w:sdtEndPr>
        <w:rPr>
          <w:rFonts w:hint="eastAsia" w:ascii="仿宋_GB2312" w:hAnsi="仿宋_GB2312" w:eastAsia="仿宋_GB2312" w:cs="仿宋_GB2312"/>
          <w:sz w:val="28"/>
          <w:szCs w:val="28"/>
        </w:rPr>
      </w:sdtEndPr>
      <w:sdtContent>
        <w:p>
          <w:pPr>
            <w:pStyle w:val="5"/>
            <w:tabs>
              <w:tab w:val="right" w:leader="dot" w:pos="8295"/>
            </w:tabs>
            <w:spacing w:before="32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基本</w:t>
          </w:r>
          <w:r>
            <w:rPr>
              <w:rFonts w:hint="eastAsia" w:ascii="仿宋_GB2312" w:hAnsi="仿宋_GB2312" w:eastAsia="仿宋_GB2312" w:cs="仿宋_GB2312"/>
              <w:spacing w:val="-3"/>
              <w:sz w:val="28"/>
              <w:szCs w:val="28"/>
            </w:rPr>
            <w:t>职</w:t>
          </w:r>
          <w:r>
            <w:rPr>
              <w:rFonts w:hint="eastAsia" w:ascii="仿宋_GB2312" w:hAnsi="仿宋_GB2312" w:eastAsia="仿宋_GB2312" w:cs="仿宋_GB2312"/>
              <w:sz w:val="28"/>
              <w:szCs w:val="28"/>
            </w:rPr>
            <w:t>能及</w:t>
          </w:r>
          <w:r>
            <w:rPr>
              <w:rFonts w:hint="eastAsia" w:ascii="仿宋_GB2312" w:hAnsi="仿宋_GB2312" w:eastAsia="仿宋_GB2312" w:cs="仿宋_GB2312"/>
              <w:spacing w:val="-3"/>
              <w:sz w:val="28"/>
              <w:szCs w:val="28"/>
            </w:rPr>
            <w:t>主</w:t>
          </w:r>
          <w:r>
            <w:rPr>
              <w:rFonts w:hint="eastAsia" w:ascii="仿宋_GB2312" w:hAnsi="仿宋_GB2312" w:eastAsia="仿宋_GB2312" w:cs="仿宋_GB2312"/>
              <w:sz w:val="28"/>
              <w:szCs w:val="28"/>
            </w:rPr>
            <w:t>要工作</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）自</w:t>
          </w:r>
          <w:r>
            <w:rPr>
              <w:rFonts w:hint="eastAsia" w:ascii="仿宋_GB2312" w:hAnsi="仿宋_GB2312" w:eastAsia="仿宋_GB2312" w:cs="仿宋_GB2312"/>
              <w:spacing w:val="-3"/>
              <w:sz w:val="28"/>
              <w:szCs w:val="28"/>
            </w:rPr>
            <w:t>贡</w:t>
          </w:r>
          <w:r>
            <w:rPr>
              <w:rFonts w:hint="eastAsia" w:ascii="仿宋_GB2312" w:hAnsi="仿宋_GB2312" w:eastAsia="仿宋_GB2312" w:cs="仿宋_GB2312"/>
              <w:sz w:val="28"/>
              <w:szCs w:val="28"/>
            </w:rPr>
            <w:t>市自</w:t>
          </w:r>
          <w:r>
            <w:rPr>
              <w:rFonts w:hint="eastAsia" w:ascii="仿宋_GB2312" w:hAnsi="仿宋_GB2312" w:eastAsia="仿宋_GB2312" w:cs="仿宋_GB2312"/>
              <w:spacing w:val="-3"/>
              <w:sz w:val="28"/>
              <w:szCs w:val="28"/>
            </w:rPr>
            <w:t>流</w:t>
          </w:r>
          <w:r>
            <w:rPr>
              <w:rFonts w:hint="eastAsia" w:ascii="仿宋_GB2312" w:hAnsi="仿宋_GB2312" w:eastAsia="仿宋_GB2312" w:cs="仿宋_GB2312"/>
              <w:sz w:val="28"/>
              <w:szCs w:val="28"/>
            </w:rPr>
            <w:t>井区</w:t>
          </w:r>
          <w:r>
            <w:rPr>
              <w:rFonts w:hint="eastAsia" w:ascii="仿宋_GB2312" w:hAnsi="仿宋_GB2312" w:eastAsia="仿宋_GB2312" w:cs="仿宋_GB2312"/>
              <w:spacing w:val="-3"/>
              <w:sz w:val="28"/>
              <w:szCs w:val="28"/>
            </w:rPr>
            <w:t>司</w:t>
          </w:r>
          <w:r>
            <w:rPr>
              <w:rFonts w:hint="eastAsia" w:ascii="仿宋_GB2312" w:hAnsi="仿宋_GB2312" w:eastAsia="仿宋_GB2312" w:cs="仿宋_GB2312"/>
              <w:sz w:val="28"/>
              <w:szCs w:val="28"/>
            </w:rPr>
            <w:t>法局</w:t>
          </w:r>
          <w:r>
            <w:rPr>
              <w:rFonts w:hint="eastAsia" w:ascii="仿宋_GB2312" w:hAnsi="仿宋_GB2312" w:eastAsia="仿宋_GB2312" w:cs="仿宋_GB2312"/>
              <w:spacing w:val="-3"/>
              <w:sz w:val="28"/>
              <w:szCs w:val="28"/>
            </w:rPr>
            <w:t>职</w:t>
          </w:r>
          <w:r>
            <w:rPr>
              <w:rFonts w:hint="eastAsia" w:ascii="仿宋_GB2312" w:hAnsi="仿宋_GB2312" w:eastAsia="仿宋_GB2312" w:cs="仿宋_GB2312"/>
              <w:sz w:val="28"/>
              <w:szCs w:val="28"/>
            </w:rPr>
            <w:t>能简</w:t>
          </w:r>
          <w:r>
            <w:rPr>
              <w:rFonts w:hint="eastAsia" w:ascii="仿宋_GB2312" w:hAnsi="仿宋_GB2312" w:eastAsia="仿宋_GB2312" w:cs="仿宋_GB2312"/>
              <w:spacing w:val="-3"/>
              <w:sz w:val="28"/>
              <w:szCs w:val="28"/>
            </w:rPr>
            <w:t>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）自</w:t>
          </w:r>
          <w:r>
            <w:rPr>
              <w:rFonts w:hint="eastAsia" w:ascii="仿宋_GB2312" w:hAnsi="仿宋_GB2312" w:eastAsia="仿宋_GB2312" w:cs="仿宋_GB2312"/>
              <w:spacing w:val="-3"/>
              <w:sz w:val="28"/>
              <w:szCs w:val="28"/>
            </w:rPr>
            <w:t>贡</w:t>
          </w:r>
          <w:r>
            <w:rPr>
              <w:rFonts w:hint="eastAsia" w:ascii="仿宋_GB2312" w:hAnsi="仿宋_GB2312" w:eastAsia="仿宋_GB2312" w:cs="仿宋_GB2312"/>
              <w:sz w:val="28"/>
              <w:szCs w:val="28"/>
            </w:rPr>
            <w:t>市自</w:t>
          </w:r>
          <w:r>
            <w:rPr>
              <w:rFonts w:hint="eastAsia" w:ascii="仿宋_GB2312" w:hAnsi="仿宋_GB2312" w:eastAsia="仿宋_GB2312" w:cs="仿宋_GB2312"/>
              <w:spacing w:val="-3"/>
              <w:sz w:val="28"/>
              <w:szCs w:val="28"/>
            </w:rPr>
            <w:t>流</w:t>
          </w:r>
          <w:r>
            <w:rPr>
              <w:rFonts w:hint="eastAsia" w:ascii="仿宋_GB2312" w:hAnsi="仿宋_GB2312" w:eastAsia="仿宋_GB2312" w:cs="仿宋_GB2312"/>
              <w:sz w:val="28"/>
              <w:szCs w:val="28"/>
            </w:rPr>
            <w:t>井区</w:t>
          </w:r>
          <w:r>
            <w:rPr>
              <w:rFonts w:hint="eastAsia" w:ascii="仿宋_GB2312" w:hAnsi="仿宋_GB2312" w:eastAsia="仿宋_GB2312" w:cs="仿宋_GB2312"/>
              <w:spacing w:val="-3"/>
              <w:sz w:val="28"/>
              <w:szCs w:val="28"/>
            </w:rPr>
            <w:t>司</w:t>
          </w:r>
          <w:r>
            <w:rPr>
              <w:rFonts w:hint="eastAsia" w:ascii="仿宋_GB2312" w:hAnsi="仿宋_GB2312" w:eastAsia="仿宋_GB2312" w:cs="仿宋_GB2312"/>
              <w:sz w:val="28"/>
              <w:szCs w:val="28"/>
            </w:rPr>
            <w:t>法局</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z w:val="28"/>
              <w:szCs w:val="28"/>
            </w:rPr>
            <w:t>2022</w:t>
          </w:r>
          <w:r>
            <w:rPr>
              <w:rFonts w:hint="eastAsia" w:ascii="仿宋_GB2312" w:hAnsi="仿宋_GB2312" w:eastAsia="仿宋_GB2312" w:cs="仿宋_GB2312"/>
              <w:spacing w:val="-72"/>
              <w:sz w:val="28"/>
              <w:szCs w:val="28"/>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pacing w:val="-3"/>
              <w:sz w:val="28"/>
              <w:szCs w:val="28"/>
            </w:rPr>
            <w:t>重</w:t>
          </w:r>
          <w:r>
            <w:rPr>
              <w:rFonts w:hint="eastAsia" w:ascii="仿宋_GB2312" w:hAnsi="仿宋_GB2312" w:eastAsia="仿宋_GB2312" w:cs="仿宋_GB2312"/>
              <w:sz w:val="28"/>
              <w:szCs w:val="28"/>
            </w:rPr>
            <w:t>点工</w:t>
          </w:r>
          <w:r>
            <w:rPr>
              <w:rFonts w:hint="eastAsia" w:ascii="仿宋_GB2312" w:hAnsi="仿宋_GB2312" w:eastAsia="仿宋_GB2312" w:cs="仿宋_GB2312"/>
              <w:spacing w:val="-3"/>
              <w:sz w:val="28"/>
              <w:szCs w:val="28"/>
            </w:rPr>
            <w:t>作</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8295"/>
            </w:tabs>
            <w:spacing w:before="36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二</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部门</w:t>
          </w:r>
          <w:r>
            <w:rPr>
              <w:rFonts w:hint="eastAsia" w:ascii="仿宋_GB2312" w:hAnsi="仿宋_GB2312" w:eastAsia="仿宋_GB2312" w:cs="仿宋_GB2312"/>
              <w:spacing w:val="-3"/>
              <w:sz w:val="28"/>
              <w:szCs w:val="28"/>
            </w:rPr>
            <w:t>概</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82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三</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收支</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）收</w:t>
          </w:r>
          <w:r>
            <w:rPr>
              <w:rFonts w:hint="eastAsia" w:ascii="仿宋_GB2312" w:hAnsi="仿宋_GB2312" w:eastAsia="仿宋_GB2312" w:cs="仿宋_GB2312"/>
              <w:spacing w:val="-3"/>
              <w:sz w:val="28"/>
              <w:szCs w:val="28"/>
            </w:rPr>
            <w:t>入</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）支</w:t>
          </w:r>
          <w:r>
            <w:rPr>
              <w:rFonts w:hint="eastAsia" w:ascii="仿宋_GB2312" w:hAnsi="仿宋_GB2312" w:eastAsia="仿宋_GB2312" w:cs="仿宋_GB2312"/>
              <w:spacing w:val="-3"/>
              <w:sz w:val="28"/>
              <w:szCs w:val="28"/>
            </w:rPr>
            <w:t>出</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p>
        <w:p>
          <w:pPr>
            <w:pStyle w:val="5"/>
            <w:tabs>
              <w:tab w:val="right" w:leader="dot" w:pos="8295"/>
            </w:tabs>
            <w:spacing w:before="36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四</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财政</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款收</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p>
          <w:pPr>
            <w:pStyle w:val="5"/>
            <w:tabs>
              <w:tab w:val="right" w:leader="dot" w:pos="82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五</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一般</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共预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当年</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规</w:t>
          </w:r>
          <w:r>
            <w:rPr>
              <w:rFonts w:hint="eastAsia" w:ascii="仿宋_GB2312" w:hAnsi="仿宋_GB2312" w:eastAsia="仿宋_GB2312" w:cs="仿宋_GB2312"/>
              <w:sz w:val="28"/>
              <w:szCs w:val="28"/>
            </w:rPr>
            <w:t>模变</w:t>
          </w:r>
          <w:r>
            <w:rPr>
              <w:rFonts w:hint="eastAsia" w:ascii="仿宋_GB2312" w:hAnsi="仿宋_GB2312" w:eastAsia="仿宋_GB2312" w:cs="仿宋_GB2312"/>
              <w:spacing w:val="-3"/>
              <w:sz w:val="28"/>
              <w:szCs w:val="28"/>
            </w:rPr>
            <w:t>化</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结</w:t>
          </w:r>
          <w:r>
            <w:rPr>
              <w:rFonts w:hint="eastAsia" w:ascii="仿宋_GB2312" w:hAnsi="仿宋_GB2312" w:eastAsia="仿宋_GB2312" w:cs="仿宋_GB2312"/>
              <w:sz w:val="28"/>
              <w:szCs w:val="28"/>
            </w:rPr>
            <w:t>构情况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p>
        <w:p>
          <w:pPr>
            <w:pStyle w:val="5"/>
            <w:tabs>
              <w:tab w:val="right" w:leader="dot" w:pos="7998"/>
            </w:tabs>
            <w:spacing w:before="362"/>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三</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具</w:t>
          </w:r>
          <w:r>
            <w:rPr>
              <w:rFonts w:hint="eastAsia" w:ascii="仿宋_GB2312" w:hAnsi="仿宋_GB2312" w:eastAsia="仿宋_GB2312" w:cs="仿宋_GB2312"/>
              <w:sz w:val="28"/>
              <w:szCs w:val="28"/>
            </w:rPr>
            <w:t>体使</w:t>
          </w:r>
          <w:r>
            <w:rPr>
              <w:rFonts w:hint="eastAsia" w:ascii="仿宋_GB2312" w:hAnsi="仿宋_GB2312" w:eastAsia="仿宋_GB2312" w:cs="仿宋_GB2312"/>
              <w:spacing w:val="-3"/>
              <w:sz w:val="28"/>
              <w:szCs w:val="28"/>
            </w:rPr>
            <w:t>用</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六</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一般</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共预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基本</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出情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七</w:t>
          </w:r>
          <w:r>
            <w:rPr>
              <w:rFonts w:hint="eastAsia" w:ascii="仿宋_GB2312" w:hAnsi="仿宋_GB2312" w:eastAsia="仿宋_GB2312" w:cs="仿宋_GB2312"/>
              <w:spacing w:val="-142"/>
              <w:sz w:val="28"/>
              <w:szCs w:val="28"/>
            </w:rPr>
            <w:t>、</w:t>
          </w:r>
          <w:r>
            <w:rPr>
              <w:rFonts w:hint="eastAsia" w:ascii="仿宋_GB2312" w:hAnsi="仿宋_GB2312" w:eastAsia="仿宋_GB2312" w:cs="仿宋_GB2312"/>
              <w:sz w:val="28"/>
              <w:szCs w:val="28"/>
            </w:rPr>
            <w:t>“三</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”经</w:t>
          </w:r>
          <w:r>
            <w:rPr>
              <w:rFonts w:hint="eastAsia" w:ascii="仿宋_GB2312" w:hAnsi="仿宋_GB2312" w:eastAsia="仿宋_GB2312" w:cs="仿宋_GB2312"/>
              <w:spacing w:val="-3"/>
              <w:sz w:val="28"/>
              <w:szCs w:val="28"/>
            </w:rPr>
            <w:t>费</w:t>
          </w:r>
          <w:r>
            <w:rPr>
              <w:rFonts w:hint="eastAsia" w:ascii="仿宋_GB2312" w:hAnsi="仿宋_GB2312" w:eastAsia="仿宋_GB2312" w:cs="仿宋_GB2312"/>
              <w:sz w:val="28"/>
              <w:szCs w:val="28"/>
            </w:rPr>
            <w:t>财政</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安排</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八</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政府</w:t>
          </w:r>
          <w:r>
            <w:rPr>
              <w:rFonts w:hint="eastAsia" w:ascii="仿宋_GB2312" w:hAnsi="仿宋_GB2312" w:eastAsia="仿宋_GB2312" w:cs="仿宋_GB2312"/>
              <w:spacing w:val="-3"/>
              <w:sz w:val="28"/>
              <w:szCs w:val="28"/>
            </w:rPr>
            <w:t>性</w:t>
          </w:r>
          <w:r>
            <w:rPr>
              <w:rFonts w:hint="eastAsia" w:ascii="仿宋_GB2312" w:hAnsi="仿宋_GB2312" w:eastAsia="仿宋_GB2312" w:cs="仿宋_GB2312"/>
              <w:sz w:val="28"/>
              <w:szCs w:val="28"/>
            </w:rPr>
            <w:t>基金</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算支</w:t>
          </w:r>
          <w:r>
            <w:rPr>
              <w:rFonts w:hint="eastAsia" w:ascii="仿宋_GB2312" w:hAnsi="仿宋_GB2312" w:eastAsia="仿宋_GB2312" w:cs="仿宋_GB2312"/>
              <w:spacing w:val="-3"/>
              <w:sz w:val="28"/>
              <w:szCs w:val="28"/>
            </w:rPr>
            <w:t>出</w:t>
          </w:r>
          <w:r>
            <w:rPr>
              <w:rFonts w:hint="eastAsia" w:ascii="仿宋_GB2312" w:hAnsi="仿宋_GB2312" w:eastAsia="仿宋_GB2312" w:cs="仿宋_GB2312"/>
              <w:sz w:val="28"/>
              <w:szCs w:val="28"/>
            </w:rPr>
            <w:t>情况</w:t>
          </w:r>
          <w:r>
            <w:rPr>
              <w:rFonts w:hint="eastAsia" w:ascii="仿宋_GB2312" w:hAnsi="仿宋_GB2312" w:eastAsia="仿宋_GB2312" w:cs="仿宋_GB2312"/>
              <w:spacing w:val="-3"/>
              <w:sz w:val="28"/>
              <w:szCs w:val="28"/>
            </w:rPr>
            <w:t>说</w:t>
          </w:r>
          <w:r>
            <w:rPr>
              <w:rFonts w:hint="eastAsia" w:ascii="仿宋_GB2312" w:hAnsi="仿宋_GB2312" w:eastAsia="仿宋_GB2312" w:cs="仿宋_GB2312"/>
              <w:sz w:val="28"/>
              <w:szCs w:val="28"/>
            </w:rPr>
            <w:t>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sdtContent>
    </w:sdt>
    <w:p>
      <w:pPr>
        <w:spacing w:after="0"/>
        <w:rPr>
          <w:rFonts w:hint="eastAsia" w:ascii="仿宋_GB2312" w:hAnsi="仿宋_GB2312" w:eastAsia="仿宋_GB2312" w:cs="仿宋_GB2312"/>
          <w:sz w:val="28"/>
          <w:szCs w:val="28"/>
        </w:rPr>
        <w:sectPr>
          <w:headerReference r:id="rId5" w:type="default"/>
          <w:footerReference r:id="rId6" w:type="default"/>
          <w:type w:val="continuous"/>
          <w:pgSz w:w="11910" w:h="16840"/>
          <w:pgMar w:top="1440" w:right="1520" w:bottom="1180" w:left="1680" w:header="720" w:footer="990" w:gutter="0"/>
          <w:pgNumType w:start="1"/>
          <w:cols w:space="720" w:num="1"/>
        </w:sectPr>
      </w:pPr>
    </w:p>
    <w:p>
      <w:pPr>
        <w:tabs>
          <w:tab w:val="right" w:leader="dot" w:pos="8298"/>
        </w:tabs>
        <w:spacing w:before="63"/>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九</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国有</w:t>
      </w:r>
      <w:r>
        <w:rPr>
          <w:rFonts w:hint="eastAsia" w:ascii="仿宋_GB2312" w:hAnsi="仿宋_GB2312" w:eastAsia="仿宋_GB2312" w:cs="仿宋_GB2312"/>
          <w:spacing w:val="-3"/>
          <w:sz w:val="28"/>
          <w:szCs w:val="28"/>
        </w:rPr>
        <w:t>资</w:t>
      </w:r>
      <w:r>
        <w:rPr>
          <w:rFonts w:hint="eastAsia" w:ascii="仿宋_GB2312" w:hAnsi="仿宋_GB2312" w:eastAsia="仿宋_GB2312" w:cs="仿宋_GB2312"/>
          <w:sz w:val="28"/>
          <w:szCs w:val="28"/>
        </w:rPr>
        <w:t>本经</w:t>
      </w:r>
      <w:r>
        <w:rPr>
          <w:rFonts w:hint="eastAsia" w:ascii="仿宋_GB2312" w:hAnsi="仿宋_GB2312" w:eastAsia="仿宋_GB2312" w:cs="仿宋_GB2312"/>
          <w:spacing w:val="-3"/>
          <w:sz w:val="28"/>
          <w:szCs w:val="28"/>
        </w:rPr>
        <w:t>营</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出情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82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十</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其他</w:t>
      </w:r>
      <w:r>
        <w:rPr>
          <w:rFonts w:hint="eastAsia" w:ascii="仿宋_GB2312" w:hAnsi="仿宋_GB2312" w:eastAsia="仿宋_GB2312" w:cs="仿宋_GB2312"/>
          <w:spacing w:val="-3"/>
          <w:sz w:val="28"/>
          <w:szCs w:val="28"/>
        </w:rPr>
        <w:t>重</w:t>
      </w:r>
      <w:r>
        <w:rPr>
          <w:rFonts w:hint="eastAsia" w:ascii="仿宋_GB2312" w:hAnsi="仿宋_GB2312" w:eastAsia="仿宋_GB2312" w:cs="仿宋_GB2312"/>
          <w:sz w:val="28"/>
          <w:szCs w:val="28"/>
        </w:rPr>
        <w:t>要事</w:t>
      </w:r>
      <w:r>
        <w:rPr>
          <w:rFonts w:hint="eastAsia" w:ascii="仿宋_GB2312" w:hAnsi="仿宋_GB2312" w:eastAsia="仿宋_GB2312" w:cs="仿宋_GB2312"/>
          <w:spacing w:val="-3"/>
          <w:sz w:val="28"/>
          <w:szCs w:val="28"/>
        </w:rPr>
        <w:t>项</w:t>
      </w:r>
      <w:r>
        <w:rPr>
          <w:rFonts w:hint="eastAsia" w:ascii="仿宋_GB2312" w:hAnsi="仿宋_GB2312" w:eastAsia="仿宋_GB2312" w:cs="仿宋_GB2312"/>
          <w:sz w:val="28"/>
          <w:szCs w:val="28"/>
        </w:rPr>
        <w:t>的情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）机</w:t>
      </w:r>
      <w:r>
        <w:rPr>
          <w:rFonts w:hint="eastAsia" w:ascii="仿宋_GB2312" w:hAnsi="仿宋_GB2312" w:eastAsia="仿宋_GB2312" w:cs="仿宋_GB2312"/>
          <w:spacing w:val="-3"/>
          <w:sz w:val="28"/>
          <w:szCs w:val="28"/>
        </w:rPr>
        <w:t>关</w:t>
      </w:r>
      <w:r>
        <w:rPr>
          <w:rFonts w:hint="eastAsia" w:ascii="仿宋_GB2312" w:hAnsi="仿宋_GB2312" w:eastAsia="仿宋_GB2312" w:cs="仿宋_GB2312"/>
          <w:sz w:val="28"/>
          <w:szCs w:val="28"/>
        </w:rPr>
        <w:t>运行</w:t>
      </w:r>
      <w:r>
        <w:rPr>
          <w:rFonts w:hint="eastAsia" w:ascii="仿宋_GB2312" w:hAnsi="仿宋_GB2312" w:eastAsia="仿宋_GB2312" w:cs="仿宋_GB2312"/>
          <w:spacing w:val="-3"/>
          <w:sz w:val="28"/>
          <w:szCs w:val="28"/>
        </w:rPr>
        <w:t>经</w:t>
      </w:r>
      <w:r>
        <w:rPr>
          <w:rFonts w:hint="eastAsia" w:ascii="仿宋_GB2312" w:hAnsi="仿宋_GB2312" w:eastAsia="仿宋_GB2312" w:cs="仿宋_GB2312"/>
          <w:sz w:val="28"/>
          <w:szCs w:val="28"/>
        </w:rPr>
        <w:t>费情况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）政</w:t>
      </w:r>
      <w:r>
        <w:rPr>
          <w:rFonts w:hint="eastAsia" w:ascii="仿宋_GB2312" w:hAnsi="仿宋_GB2312" w:eastAsia="仿宋_GB2312" w:cs="仿宋_GB2312"/>
          <w:spacing w:val="-3"/>
          <w:sz w:val="28"/>
          <w:szCs w:val="28"/>
        </w:rPr>
        <w:t>府</w:t>
      </w:r>
      <w:r>
        <w:rPr>
          <w:rFonts w:hint="eastAsia" w:ascii="仿宋_GB2312" w:hAnsi="仿宋_GB2312" w:eastAsia="仿宋_GB2312" w:cs="仿宋_GB2312"/>
          <w:sz w:val="28"/>
          <w:szCs w:val="28"/>
        </w:rPr>
        <w:t>采购</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7998"/>
        </w:tabs>
        <w:spacing w:before="362"/>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三</w:t>
      </w:r>
      <w:r>
        <w:rPr>
          <w:rFonts w:hint="eastAsia" w:ascii="仿宋_GB2312" w:hAnsi="仿宋_GB2312" w:eastAsia="仿宋_GB2312" w:cs="仿宋_GB2312"/>
          <w:sz w:val="28"/>
          <w:szCs w:val="28"/>
        </w:rPr>
        <w:t>）国</w:t>
      </w:r>
      <w:r>
        <w:rPr>
          <w:rFonts w:hint="eastAsia" w:ascii="仿宋_GB2312" w:hAnsi="仿宋_GB2312" w:eastAsia="仿宋_GB2312" w:cs="仿宋_GB2312"/>
          <w:spacing w:val="-3"/>
          <w:sz w:val="28"/>
          <w:szCs w:val="28"/>
        </w:rPr>
        <w:t>有</w:t>
      </w:r>
      <w:r>
        <w:rPr>
          <w:rFonts w:hint="eastAsia" w:ascii="仿宋_GB2312" w:hAnsi="仿宋_GB2312" w:eastAsia="仿宋_GB2312" w:cs="仿宋_GB2312"/>
          <w:sz w:val="28"/>
          <w:szCs w:val="28"/>
        </w:rPr>
        <w:t>资产</w:t>
      </w:r>
      <w:r>
        <w:rPr>
          <w:rFonts w:hint="eastAsia" w:ascii="仿宋_GB2312" w:hAnsi="仿宋_GB2312" w:eastAsia="仿宋_GB2312" w:cs="仿宋_GB2312"/>
          <w:spacing w:val="-3"/>
          <w:sz w:val="28"/>
          <w:szCs w:val="28"/>
        </w:rPr>
        <w:t>占</w:t>
      </w:r>
      <w:r>
        <w:rPr>
          <w:rFonts w:hint="eastAsia" w:ascii="仿宋_GB2312" w:hAnsi="仿宋_GB2312" w:eastAsia="仿宋_GB2312" w:cs="仿宋_GB2312"/>
          <w:sz w:val="28"/>
          <w:szCs w:val="28"/>
        </w:rPr>
        <w:t>有使</w:t>
      </w:r>
      <w:r>
        <w:rPr>
          <w:rFonts w:hint="eastAsia" w:ascii="仿宋_GB2312" w:hAnsi="仿宋_GB2312" w:eastAsia="仿宋_GB2312" w:cs="仿宋_GB2312"/>
          <w:spacing w:val="-3"/>
          <w:sz w:val="28"/>
          <w:szCs w:val="28"/>
        </w:rPr>
        <w:t>用</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四</w:t>
      </w:r>
      <w:r>
        <w:rPr>
          <w:rFonts w:hint="eastAsia" w:ascii="仿宋_GB2312" w:hAnsi="仿宋_GB2312" w:eastAsia="仿宋_GB2312" w:cs="仿宋_GB2312"/>
          <w:sz w:val="28"/>
          <w:szCs w:val="28"/>
        </w:rPr>
        <w:t>）绩</w:t>
      </w:r>
      <w:r>
        <w:rPr>
          <w:rFonts w:hint="eastAsia" w:ascii="仿宋_GB2312" w:hAnsi="仿宋_GB2312" w:eastAsia="仿宋_GB2312" w:cs="仿宋_GB2312"/>
          <w:spacing w:val="-3"/>
          <w:sz w:val="28"/>
          <w:szCs w:val="28"/>
        </w:rPr>
        <w:t>效</w:t>
      </w:r>
      <w:r>
        <w:rPr>
          <w:rFonts w:hint="eastAsia" w:ascii="仿宋_GB2312" w:hAnsi="仿宋_GB2312" w:eastAsia="仿宋_GB2312" w:cs="仿宋_GB2312"/>
          <w:sz w:val="28"/>
          <w:szCs w:val="28"/>
        </w:rPr>
        <w:t>目标</w:t>
      </w:r>
      <w:r>
        <w:rPr>
          <w:rFonts w:hint="eastAsia" w:ascii="仿宋_GB2312" w:hAnsi="仿宋_GB2312" w:eastAsia="仿宋_GB2312" w:cs="仿宋_GB2312"/>
          <w:spacing w:val="-3"/>
          <w:sz w:val="28"/>
          <w:szCs w:val="28"/>
        </w:rPr>
        <w:t>设</w:t>
      </w:r>
      <w:r>
        <w:rPr>
          <w:rFonts w:hint="eastAsia" w:ascii="仿宋_GB2312" w:hAnsi="仿宋_GB2312" w:eastAsia="仿宋_GB2312" w:cs="仿宋_GB2312"/>
          <w:sz w:val="28"/>
          <w:szCs w:val="28"/>
        </w:rPr>
        <w:t>置情况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8298"/>
        </w:tabs>
        <w:spacing w:before="361"/>
        <w:ind w:left="0" w:right="285" w:firstLine="0"/>
        <w:jc w:val="right"/>
        <w:rPr>
          <w:sz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十</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、名</w:t>
      </w:r>
      <w:r>
        <w:rPr>
          <w:rFonts w:hint="eastAsia" w:ascii="仿宋_GB2312" w:hAnsi="仿宋_GB2312" w:eastAsia="仿宋_GB2312" w:cs="仿宋_GB2312"/>
          <w:spacing w:val="-3"/>
          <w:sz w:val="28"/>
          <w:szCs w:val="28"/>
        </w:rPr>
        <w:t>词</w:t>
      </w:r>
      <w:r>
        <w:rPr>
          <w:rFonts w:hint="eastAsia" w:ascii="仿宋_GB2312" w:hAnsi="仿宋_GB2312" w:eastAsia="仿宋_GB2312" w:cs="仿宋_GB2312"/>
          <w:sz w:val="28"/>
          <w:szCs w:val="28"/>
        </w:rPr>
        <w:t>解释</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p>
    <w:p>
      <w:pPr>
        <w:spacing w:after="0"/>
        <w:jc w:val="right"/>
        <w:rPr>
          <w:sz w:val="28"/>
        </w:rPr>
        <w:sectPr>
          <w:pgSz w:w="11910" w:h="16840"/>
          <w:pgMar w:top="1560" w:right="1520" w:bottom="1180" w:left="1680" w:header="0" w:footer="990" w:gutter="0"/>
          <w:cols w:space="720" w:num="1"/>
        </w:sectPr>
      </w:pPr>
    </w:p>
    <w:p>
      <w:pPr>
        <w:pStyle w:val="2"/>
        <w:spacing w:before="32"/>
        <w:rPr>
          <w:rFonts w:hint="eastAsia" w:ascii="黑体" w:eastAsia="黑体"/>
        </w:rPr>
      </w:pPr>
      <w:bookmarkStart w:id="0" w:name="一、基本职能及主要工作"/>
      <w:bookmarkEnd w:id="0"/>
      <w:bookmarkStart w:id="1" w:name="_bookmark0"/>
      <w:bookmarkEnd w:id="1"/>
      <w:r>
        <w:rPr>
          <w:rFonts w:hint="eastAsia" w:ascii="黑体" w:eastAsia="黑体"/>
        </w:rPr>
        <w:t>一、基本职能及主要工作</w:t>
      </w:r>
    </w:p>
    <w:p>
      <w:pPr>
        <w:pStyle w:val="3"/>
        <w:spacing w:before="2"/>
        <w:ind w:left="0"/>
        <w:rPr>
          <w:rFonts w:ascii="黑体"/>
          <w:b/>
          <w:sz w:val="42"/>
        </w:rPr>
      </w:pPr>
    </w:p>
    <w:p>
      <w:pPr>
        <w:pStyle w:val="2"/>
        <w:spacing w:before="1"/>
        <w:ind w:left="712"/>
        <w:rPr>
          <w:rFonts w:hint="eastAsia" w:ascii="仿宋_GB2312" w:hAnsi="仿宋_GB2312" w:eastAsia="仿宋_GB2312" w:cs="仿宋_GB2312"/>
          <w:sz w:val="32"/>
          <w:szCs w:val="32"/>
        </w:rPr>
      </w:pPr>
      <w:bookmarkStart w:id="2" w:name="（一）自贡市自流井区司法局职能简介。"/>
      <w:bookmarkEnd w:id="2"/>
      <w:bookmarkStart w:id="3" w:name="_bookmark1"/>
      <w:bookmarkEnd w:id="3"/>
      <w:r>
        <w:rPr>
          <w:rFonts w:hint="eastAsia" w:ascii="仿宋_GB2312" w:hAnsi="仿宋_GB2312" w:eastAsia="仿宋_GB2312" w:cs="仿宋_GB2312"/>
          <w:sz w:val="32"/>
          <w:szCs w:val="32"/>
        </w:rPr>
        <w:t>（一）自贡市自流井区司法局职能简介。</w:t>
      </w:r>
    </w:p>
    <w:p>
      <w:pPr>
        <w:pStyle w:val="9"/>
        <w:numPr>
          <w:ilvl w:val="0"/>
          <w:numId w:val="1"/>
        </w:numPr>
        <w:tabs>
          <w:tab w:val="left" w:pos="1114"/>
        </w:tabs>
        <w:spacing w:before="206" w:after="0" w:line="350" w:lineRule="auto"/>
        <w:ind w:left="120" w:right="277" w:firstLine="672"/>
        <w:jc w:val="both"/>
        <w:rPr>
          <w:rFonts w:hint="eastAsia" w:ascii="仿宋_GB2312" w:hAnsi="仿宋_GB2312" w:eastAsia="仿宋_GB2312" w:cs="仿宋_GB2312"/>
          <w:sz w:val="32"/>
          <w:szCs w:val="32"/>
        </w:rPr>
      </w:pPr>
      <w:bookmarkStart w:id="4" w:name="1.承担全面依法治国、依法治省、依法治市、依法治区 重大问题的政策研究，协调有关"/>
      <w:bookmarkEnd w:id="4"/>
      <w:bookmarkStart w:id="5" w:name="1.承担全面依法治国、依法治省、依法治市、依法治区 重大问题的政策研究，协调有关"/>
      <w:bookmarkEnd w:id="5"/>
      <w:r>
        <w:rPr>
          <w:rFonts w:hint="eastAsia" w:ascii="仿宋_GB2312" w:hAnsi="仿宋_GB2312" w:eastAsia="仿宋_GB2312" w:cs="仿宋_GB2312"/>
          <w:spacing w:val="-4"/>
          <w:sz w:val="32"/>
          <w:szCs w:val="32"/>
        </w:rPr>
        <w:t>承担全面依法治国、依法治省、依法治市、依法治区</w:t>
      </w:r>
      <w:r>
        <w:rPr>
          <w:rFonts w:hint="eastAsia" w:ascii="仿宋_GB2312" w:hAnsi="仿宋_GB2312" w:eastAsia="仿宋_GB2312" w:cs="仿宋_GB2312"/>
          <w:spacing w:val="-6"/>
          <w:sz w:val="32"/>
          <w:szCs w:val="32"/>
        </w:rPr>
        <w:t>重大问题的政策研究，协调有关方面提出全面依法治区规划建议，负责有关重大决策部署督察工作。</w:t>
      </w:r>
    </w:p>
    <w:p>
      <w:pPr>
        <w:pStyle w:val="9"/>
        <w:numPr>
          <w:ilvl w:val="0"/>
          <w:numId w:val="1"/>
        </w:numPr>
        <w:tabs>
          <w:tab w:val="left" w:pos="1114"/>
        </w:tabs>
        <w:spacing w:before="97" w:after="0" w:line="350" w:lineRule="auto"/>
        <w:ind w:left="120" w:right="277" w:firstLine="672"/>
        <w:jc w:val="both"/>
        <w:rPr>
          <w:rFonts w:hint="eastAsia" w:ascii="仿宋_GB2312" w:hAnsi="仿宋_GB2312" w:eastAsia="仿宋_GB2312" w:cs="仿宋_GB2312"/>
          <w:sz w:val="32"/>
          <w:szCs w:val="32"/>
        </w:rPr>
      </w:pPr>
      <w:bookmarkStart w:id="6" w:name="2.负责区政府规范性文件、重大行政决策发布前的合法 性审查。承办区政府规范性文件"/>
      <w:bookmarkEnd w:id="6"/>
      <w:bookmarkStart w:id="7" w:name="2.负责区政府规范性文件、重大行政决策发布前的合法 性审查。承办区政府规范性文件"/>
      <w:bookmarkEnd w:id="7"/>
      <w:r>
        <w:rPr>
          <w:rFonts w:hint="eastAsia" w:ascii="仿宋_GB2312" w:hAnsi="仿宋_GB2312" w:eastAsia="仿宋_GB2312" w:cs="仿宋_GB2312"/>
          <w:spacing w:val="-5"/>
          <w:sz w:val="32"/>
          <w:szCs w:val="32"/>
        </w:rPr>
        <w:t>负责区政府规范性文件、重大行政决策发布前的合法</w:t>
      </w:r>
      <w:r>
        <w:rPr>
          <w:rFonts w:hint="eastAsia" w:ascii="仿宋_GB2312" w:hAnsi="仿宋_GB2312" w:eastAsia="仿宋_GB2312" w:cs="仿宋_GB2312"/>
          <w:spacing w:val="-6"/>
          <w:sz w:val="32"/>
          <w:szCs w:val="32"/>
        </w:rPr>
        <w:t>性审查。承办区政府规范性文件的报送备案工作。负责各乡</w:t>
      </w:r>
      <w:r>
        <w:rPr>
          <w:rFonts w:hint="eastAsia" w:ascii="仿宋_GB2312" w:hAnsi="仿宋_GB2312" w:eastAsia="仿宋_GB2312" w:cs="仿宋_GB2312"/>
          <w:spacing w:val="-82"/>
          <w:sz w:val="32"/>
          <w:szCs w:val="32"/>
        </w:rPr>
        <w:t>镇</w:t>
      </w:r>
      <w:r>
        <w:rPr>
          <w:rFonts w:hint="eastAsia" w:ascii="仿宋_GB2312" w:hAnsi="仿宋_GB2312" w:eastAsia="仿宋_GB2312" w:cs="仿宋_GB2312"/>
          <w:sz w:val="32"/>
          <w:szCs w:val="32"/>
        </w:rPr>
        <w:t>（街道</w:t>
      </w:r>
      <w:r>
        <w:rPr>
          <w:rFonts w:hint="eastAsia" w:ascii="仿宋_GB2312" w:hAnsi="仿宋_GB2312" w:eastAsia="仿宋_GB2312" w:cs="仿宋_GB2312"/>
          <w:spacing w:val="-159"/>
          <w:sz w:val="32"/>
          <w:szCs w:val="32"/>
        </w:rPr>
        <w:t>）</w:t>
      </w:r>
      <w:r>
        <w:rPr>
          <w:rFonts w:hint="eastAsia" w:ascii="仿宋_GB2312" w:hAnsi="仿宋_GB2312" w:eastAsia="仿宋_GB2312" w:cs="仿宋_GB2312"/>
          <w:spacing w:val="-28"/>
          <w:sz w:val="32"/>
          <w:szCs w:val="32"/>
        </w:rPr>
        <w:t>、区级各部门</w:t>
      </w:r>
      <w:r>
        <w:rPr>
          <w:rFonts w:hint="eastAsia" w:ascii="仿宋_GB2312" w:hAnsi="仿宋_GB2312" w:eastAsia="仿宋_GB2312" w:cs="仿宋_GB2312"/>
          <w:sz w:val="32"/>
          <w:szCs w:val="32"/>
        </w:rPr>
        <w:t>（单位</w:t>
      </w:r>
      <w:r>
        <w:rPr>
          <w:rFonts w:hint="eastAsia" w:ascii="仿宋_GB2312" w:hAnsi="仿宋_GB2312" w:eastAsia="仿宋_GB2312" w:cs="仿宋_GB2312"/>
          <w:spacing w:val="-82"/>
          <w:sz w:val="32"/>
          <w:szCs w:val="32"/>
        </w:rPr>
        <w:t>）</w:t>
      </w:r>
      <w:r>
        <w:rPr>
          <w:rFonts w:hint="eastAsia" w:ascii="仿宋_GB2312" w:hAnsi="仿宋_GB2312" w:eastAsia="仿宋_GB2312" w:cs="仿宋_GB2312"/>
          <w:spacing w:val="-2"/>
          <w:sz w:val="32"/>
          <w:szCs w:val="32"/>
        </w:rPr>
        <w:t>规范性文件报送区政府备 案审查工作。组织开展规范性文件清理。</w:t>
      </w:r>
    </w:p>
    <w:p>
      <w:pPr>
        <w:pStyle w:val="9"/>
        <w:numPr>
          <w:ilvl w:val="0"/>
          <w:numId w:val="1"/>
        </w:numPr>
        <w:tabs>
          <w:tab w:val="left" w:pos="1114"/>
        </w:tabs>
        <w:spacing w:before="102" w:after="0" w:line="350" w:lineRule="auto"/>
        <w:ind w:left="120" w:right="277" w:firstLine="672"/>
        <w:jc w:val="both"/>
        <w:rPr>
          <w:rFonts w:hint="eastAsia" w:ascii="仿宋_GB2312" w:hAnsi="仿宋_GB2312" w:eastAsia="仿宋_GB2312" w:cs="仿宋_GB2312"/>
          <w:sz w:val="32"/>
          <w:szCs w:val="32"/>
        </w:rPr>
      </w:pPr>
      <w:bookmarkStart w:id="8" w:name="3.承担统筹推进法治政府建设的责任。负责全区司法行 政系统的依法行政工作，指导监"/>
      <w:bookmarkEnd w:id="8"/>
      <w:bookmarkStart w:id="9" w:name="3.承担统筹推进法治政府建设的责任。负责全区司法行 政系统的依法行政工作，指导监"/>
      <w:bookmarkEnd w:id="9"/>
      <w:r>
        <w:rPr>
          <w:rFonts w:hint="eastAsia" w:ascii="仿宋_GB2312" w:hAnsi="仿宋_GB2312" w:eastAsia="仿宋_GB2312" w:cs="仿宋_GB2312"/>
          <w:spacing w:val="-3"/>
          <w:sz w:val="32"/>
          <w:szCs w:val="32"/>
        </w:rPr>
        <w:t>承担统筹推进法治政府建设的责任。负责全区司法行</w:t>
      </w:r>
      <w:r>
        <w:rPr>
          <w:rFonts w:hint="eastAsia" w:ascii="仿宋_GB2312" w:hAnsi="仿宋_GB2312" w:eastAsia="仿宋_GB2312" w:cs="仿宋_GB2312"/>
          <w:spacing w:val="-18"/>
          <w:sz w:val="32"/>
          <w:szCs w:val="32"/>
        </w:rPr>
        <w:t>政系统的依法行政工作，指导监督各乡镇</w:t>
      </w:r>
      <w:r>
        <w:rPr>
          <w:rFonts w:hint="eastAsia" w:ascii="仿宋_GB2312" w:hAnsi="仿宋_GB2312" w:eastAsia="仿宋_GB2312" w:cs="仿宋_GB2312"/>
          <w:sz w:val="32"/>
          <w:szCs w:val="32"/>
        </w:rPr>
        <w:t>（街道</w:t>
      </w:r>
      <w:r>
        <w:rPr>
          <w:rFonts w:hint="eastAsia" w:ascii="仿宋_GB2312" w:hAnsi="仿宋_GB2312" w:eastAsia="仿宋_GB2312" w:cs="仿宋_GB2312"/>
          <w:spacing w:val="-159"/>
          <w:sz w:val="32"/>
          <w:szCs w:val="32"/>
        </w:rPr>
        <w:t>）</w:t>
      </w:r>
      <w:r>
        <w:rPr>
          <w:rFonts w:hint="eastAsia" w:ascii="仿宋_GB2312" w:hAnsi="仿宋_GB2312" w:eastAsia="仿宋_GB2312" w:cs="仿宋_GB2312"/>
          <w:spacing w:val="-22"/>
          <w:sz w:val="32"/>
          <w:szCs w:val="32"/>
        </w:rPr>
        <w:t>、区级各 部</w:t>
      </w:r>
      <w:r>
        <w:rPr>
          <w:rFonts w:hint="eastAsia" w:ascii="仿宋_GB2312" w:hAnsi="仿宋_GB2312" w:eastAsia="仿宋_GB2312" w:cs="仿宋_GB2312"/>
          <w:spacing w:val="-43"/>
          <w:sz w:val="32"/>
          <w:szCs w:val="32"/>
        </w:rPr>
        <w:t>门</w:t>
      </w:r>
      <w:r>
        <w:rPr>
          <w:rFonts w:hint="eastAsia" w:ascii="仿宋_GB2312" w:hAnsi="仿宋_GB2312" w:eastAsia="仿宋_GB2312" w:cs="仿宋_GB2312"/>
          <w:sz w:val="32"/>
          <w:szCs w:val="32"/>
        </w:rPr>
        <w:t>（单位</w:t>
      </w:r>
      <w:r>
        <w:rPr>
          <w:rFonts w:hint="eastAsia" w:ascii="仿宋_GB2312" w:hAnsi="仿宋_GB2312" w:eastAsia="仿宋_GB2312" w:cs="仿宋_GB2312"/>
          <w:spacing w:val="-43"/>
          <w:sz w:val="32"/>
          <w:szCs w:val="32"/>
        </w:rPr>
        <w:t>）</w:t>
      </w:r>
      <w:r>
        <w:rPr>
          <w:rFonts w:hint="eastAsia" w:ascii="仿宋_GB2312" w:hAnsi="仿宋_GB2312" w:eastAsia="仿宋_GB2312" w:cs="仿宋_GB2312"/>
          <w:spacing w:val="-10"/>
          <w:sz w:val="32"/>
          <w:szCs w:val="32"/>
        </w:rPr>
        <w:t>依法行政工作。负责综合协调、监督检查行政 执</w:t>
      </w:r>
      <w:r>
        <w:rPr>
          <w:rFonts w:hint="eastAsia" w:ascii="仿宋_GB2312" w:hAnsi="仿宋_GB2312" w:eastAsia="仿宋_GB2312" w:cs="仿宋_GB2312"/>
          <w:spacing w:val="-15"/>
          <w:sz w:val="32"/>
          <w:szCs w:val="32"/>
        </w:rPr>
        <w:t>法，承担推进行政执法体制改革有关工作，推进严格规范 公</w:t>
      </w:r>
      <w:r>
        <w:rPr>
          <w:rFonts w:hint="eastAsia" w:ascii="仿宋_GB2312" w:hAnsi="仿宋_GB2312" w:eastAsia="仿宋_GB2312" w:cs="仿宋_GB2312"/>
          <w:spacing w:val="-18"/>
          <w:sz w:val="32"/>
          <w:szCs w:val="32"/>
        </w:rPr>
        <w:t>正文明执法。指导监督全区行政复议、行政应诉和行政赔 偿</w:t>
      </w:r>
      <w:r>
        <w:rPr>
          <w:rFonts w:hint="eastAsia" w:ascii="仿宋_GB2312" w:hAnsi="仿宋_GB2312" w:eastAsia="仿宋_GB2312" w:cs="仿宋_GB2312"/>
          <w:spacing w:val="-16"/>
          <w:sz w:val="32"/>
          <w:szCs w:val="32"/>
        </w:rPr>
        <w:t>工作，承办向区政府申请的行政复议行政赔偿案件，代理 区政府行政应诉案件。</w:t>
      </w:r>
    </w:p>
    <w:p>
      <w:pPr>
        <w:pStyle w:val="9"/>
        <w:numPr>
          <w:ilvl w:val="0"/>
          <w:numId w:val="1"/>
        </w:numPr>
        <w:tabs>
          <w:tab w:val="left" w:pos="1114"/>
        </w:tabs>
        <w:spacing w:before="103" w:after="0" w:line="350" w:lineRule="auto"/>
        <w:ind w:left="120" w:right="265" w:firstLine="672"/>
        <w:jc w:val="both"/>
        <w:rPr>
          <w:rFonts w:hint="eastAsia" w:ascii="仿宋_GB2312" w:hAnsi="仿宋_GB2312" w:eastAsia="仿宋_GB2312" w:cs="仿宋_GB2312"/>
          <w:sz w:val="32"/>
          <w:szCs w:val="32"/>
        </w:rPr>
      </w:pPr>
      <w:bookmarkStart w:id="10" w:name="4.承担统筹规划法治社会建设的责任。负责拟订法治宣 传教育规划，组织实施普法宣传"/>
      <w:bookmarkEnd w:id="10"/>
      <w:bookmarkStart w:id="11" w:name="4.承担统筹规划法治社会建设的责任。负责拟订法治宣 传教育规划，组织实施普法宣传"/>
      <w:bookmarkEnd w:id="11"/>
      <w:r>
        <w:rPr>
          <w:rFonts w:hint="eastAsia" w:ascii="仿宋_GB2312" w:hAnsi="仿宋_GB2312" w:eastAsia="仿宋_GB2312" w:cs="仿宋_GB2312"/>
          <w:spacing w:val="-3"/>
          <w:sz w:val="32"/>
          <w:szCs w:val="32"/>
        </w:rPr>
        <w:t>承担统筹规划法治社会建设的责任。负责拟订法治宣传教育规划，组织实施普法宣传工作，组织对外法治宣传。</w:t>
      </w:r>
      <w:r>
        <w:rPr>
          <w:rFonts w:hint="eastAsia" w:ascii="仿宋_GB2312" w:hAnsi="仿宋_GB2312" w:eastAsia="仿宋_GB2312" w:cs="仿宋_GB2312"/>
          <w:spacing w:val="-4"/>
          <w:sz w:val="32"/>
          <w:szCs w:val="32"/>
        </w:rPr>
        <w:t>推动人民参与和促进法治建设。指导依法治理和法治创建工</w:t>
      </w:r>
      <w:r>
        <w:rPr>
          <w:rFonts w:hint="eastAsia" w:ascii="仿宋_GB2312" w:hAnsi="仿宋_GB2312" w:eastAsia="仿宋_GB2312" w:cs="仿宋_GB2312"/>
          <w:spacing w:val="-5"/>
          <w:sz w:val="32"/>
          <w:szCs w:val="32"/>
        </w:rPr>
        <w:t>作。指导调解工作。协助人民监督员选任管理工作。负责人</w:t>
      </w:r>
      <w:r>
        <w:rPr>
          <w:rFonts w:hint="eastAsia" w:ascii="仿宋_GB2312" w:hAnsi="仿宋_GB2312" w:eastAsia="仿宋_GB2312" w:cs="仿宋_GB2312"/>
          <w:spacing w:val="-7"/>
          <w:sz w:val="32"/>
          <w:szCs w:val="32"/>
        </w:rPr>
        <w:t>民陪审员的选任管理工作。负责基层司法所建设。将安全生</w:t>
      </w:r>
    </w:p>
    <w:p>
      <w:pPr>
        <w:spacing w:after="0" w:line="350"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43" w:line="350" w:lineRule="auto"/>
        <w:ind w:right="234"/>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产、职业健康法律法规纳入公民普法教育重要内容并会同有关部门开展宣传普及，做好职责范围内的安全生产工作。</w:t>
      </w:r>
    </w:p>
    <w:p>
      <w:pPr>
        <w:pStyle w:val="9"/>
        <w:numPr>
          <w:ilvl w:val="0"/>
          <w:numId w:val="1"/>
        </w:numPr>
        <w:tabs>
          <w:tab w:val="left" w:pos="1114"/>
        </w:tabs>
        <w:spacing w:before="96" w:after="0" w:line="350" w:lineRule="auto"/>
        <w:ind w:left="120" w:right="277" w:firstLine="672"/>
        <w:jc w:val="left"/>
        <w:rPr>
          <w:rFonts w:hint="eastAsia" w:ascii="仿宋_GB2312" w:hAnsi="仿宋_GB2312" w:eastAsia="仿宋_GB2312" w:cs="仿宋_GB2312"/>
          <w:sz w:val="32"/>
          <w:szCs w:val="32"/>
        </w:rPr>
      </w:pPr>
      <w:bookmarkStart w:id="12" w:name="5.指导管理社区矫正工作。指导刑满释放人员帮教安置 工作。 "/>
      <w:bookmarkEnd w:id="12"/>
      <w:bookmarkStart w:id="13" w:name="5.指导管理社区矫正工作。指导刑满释放人员帮教安置 工作。 "/>
      <w:bookmarkEnd w:id="13"/>
      <w:r>
        <w:rPr>
          <w:rFonts w:hint="eastAsia" w:ascii="仿宋_GB2312" w:hAnsi="仿宋_GB2312" w:eastAsia="仿宋_GB2312" w:cs="仿宋_GB2312"/>
          <w:spacing w:val="-5"/>
          <w:sz w:val="32"/>
          <w:szCs w:val="32"/>
        </w:rPr>
        <w:t>指导管理社区矫正工作。指导刑满释放人员帮教安置工作。</w:t>
      </w:r>
    </w:p>
    <w:p>
      <w:pPr>
        <w:pStyle w:val="9"/>
        <w:numPr>
          <w:ilvl w:val="0"/>
          <w:numId w:val="1"/>
        </w:numPr>
        <w:tabs>
          <w:tab w:val="left" w:pos="1124"/>
        </w:tabs>
        <w:spacing w:before="96" w:after="0" w:line="350" w:lineRule="auto"/>
        <w:ind w:left="120" w:right="265" w:firstLine="672"/>
        <w:jc w:val="both"/>
        <w:rPr>
          <w:rFonts w:hint="eastAsia" w:ascii="仿宋_GB2312" w:hAnsi="仿宋_GB2312" w:eastAsia="仿宋_GB2312" w:cs="仿宋_GB2312"/>
          <w:sz w:val="32"/>
          <w:szCs w:val="32"/>
        </w:rPr>
      </w:pPr>
      <w:bookmarkStart w:id="14" w:name="6.负责拟订全区公共法律服务体系建设规划并指导实 施，统筹和布局全区城乡、区域法"/>
      <w:bookmarkEnd w:id="14"/>
      <w:bookmarkStart w:id="15" w:name="6.负责拟订全区公共法律服务体系建设规划并指导实 施，统筹和布局全区城乡、区域法"/>
      <w:bookmarkEnd w:id="15"/>
      <w:r>
        <w:rPr>
          <w:rFonts w:hint="eastAsia" w:ascii="仿宋_GB2312" w:hAnsi="仿宋_GB2312" w:eastAsia="仿宋_GB2312" w:cs="仿宋_GB2312"/>
          <w:spacing w:val="11"/>
          <w:w w:val="95"/>
          <w:sz w:val="32"/>
          <w:szCs w:val="32"/>
        </w:rPr>
        <w:t xml:space="preserve">负责拟订全区公共法律服务体系建设规划并指导实 </w:t>
      </w:r>
      <w:r>
        <w:rPr>
          <w:rFonts w:hint="eastAsia" w:ascii="仿宋_GB2312" w:hAnsi="仿宋_GB2312" w:eastAsia="仿宋_GB2312" w:cs="仿宋_GB2312"/>
          <w:spacing w:val="-2"/>
          <w:sz w:val="32"/>
          <w:szCs w:val="32"/>
        </w:rPr>
        <w:t>施，统筹和布局全区城乡、区域法律服务资源。指导监督律师、法律援助、司法鉴定、公证和基层法律服务管理工作， 负责职责权限内的行政处罚工作。</w:t>
      </w:r>
    </w:p>
    <w:p>
      <w:pPr>
        <w:pStyle w:val="9"/>
        <w:numPr>
          <w:ilvl w:val="0"/>
          <w:numId w:val="1"/>
        </w:numPr>
        <w:tabs>
          <w:tab w:val="left" w:pos="1114"/>
        </w:tabs>
        <w:spacing w:before="100" w:after="0" w:line="350" w:lineRule="auto"/>
        <w:ind w:left="120" w:right="277" w:firstLine="672"/>
        <w:jc w:val="both"/>
        <w:rPr>
          <w:rFonts w:hint="eastAsia" w:ascii="仿宋_GB2312" w:hAnsi="仿宋_GB2312" w:eastAsia="仿宋_GB2312" w:cs="仿宋_GB2312"/>
          <w:sz w:val="32"/>
          <w:szCs w:val="32"/>
        </w:rPr>
      </w:pPr>
      <w:bookmarkStart w:id="16" w:name="7.负责本系统服装和警车管理工作，指导监督本系统财 务、装备、设施、场所等保障工"/>
      <w:bookmarkEnd w:id="16"/>
      <w:bookmarkStart w:id="17" w:name="7.负责本系统服装和警车管理工作，指导监督本系统财 务、装备、设施、场所等保障工"/>
      <w:bookmarkEnd w:id="17"/>
      <w:r>
        <w:rPr>
          <w:rFonts w:hint="eastAsia" w:ascii="仿宋_GB2312" w:hAnsi="仿宋_GB2312" w:eastAsia="仿宋_GB2312" w:cs="仿宋_GB2312"/>
          <w:spacing w:val="-4"/>
          <w:sz w:val="32"/>
          <w:szCs w:val="32"/>
        </w:rPr>
        <w:t>负责本系统服装和警车管理工作，指导监督本系统财</w:t>
      </w:r>
      <w:r>
        <w:rPr>
          <w:rFonts w:hint="eastAsia" w:ascii="仿宋_GB2312" w:hAnsi="仿宋_GB2312" w:eastAsia="仿宋_GB2312" w:cs="仿宋_GB2312"/>
          <w:spacing w:val="-3"/>
          <w:w w:val="95"/>
          <w:sz w:val="32"/>
          <w:szCs w:val="32"/>
        </w:rPr>
        <w:t xml:space="preserve">务、装备、设施、场所等保障工作。指导局所属单位的计划 </w:t>
      </w:r>
      <w:r>
        <w:rPr>
          <w:rFonts w:hint="eastAsia" w:ascii="仿宋_GB2312" w:hAnsi="仿宋_GB2312" w:eastAsia="仿宋_GB2312" w:cs="仿宋_GB2312"/>
          <w:spacing w:val="-3"/>
          <w:sz w:val="32"/>
          <w:szCs w:val="32"/>
        </w:rPr>
        <w:t>财务工作。负责局所属单位内部审计工作。</w:t>
      </w:r>
    </w:p>
    <w:p>
      <w:pPr>
        <w:pStyle w:val="9"/>
        <w:numPr>
          <w:ilvl w:val="0"/>
          <w:numId w:val="1"/>
        </w:numPr>
        <w:tabs>
          <w:tab w:val="left" w:pos="1114"/>
        </w:tabs>
        <w:spacing w:before="100" w:after="0" w:line="350" w:lineRule="auto"/>
        <w:ind w:left="120" w:right="265" w:firstLine="672"/>
        <w:jc w:val="both"/>
        <w:rPr>
          <w:rFonts w:hint="eastAsia" w:ascii="仿宋_GB2312" w:hAnsi="仿宋_GB2312" w:eastAsia="仿宋_GB2312" w:cs="仿宋_GB2312"/>
          <w:sz w:val="32"/>
          <w:szCs w:val="32"/>
        </w:rPr>
      </w:pPr>
      <w:bookmarkStart w:id="18" w:name="8.规划、协调、指导法治人才队伍建设相关工作，指导 监督本系统党的建设、队伍建设"/>
      <w:bookmarkEnd w:id="18"/>
      <w:bookmarkStart w:id="19" w:name="8.规划、协调、指导法治人才队伍建设相关工作，指导 监督本系统党的建设、队伍建设"/>
      <w:bookmarkEnd w:id="19"/>
      <w:r>
        <w:rPr>
          <w:rFonts w:hint="eastAsia" w:ascii="仿宋_GB2312" w:hAnsi="仿宋_GB2312" w:eastAsia="仿宋_GB2312" w:cs="仿宋_GB2312"/>
          <w:spacing w:val="-7"/>
          <w:sz w:val="32"/>
          <w:szCs w:val="32"/>
        </w:rPr>
        <w:t>规划、协调、指导法治人才队伍建设相关工作，指导监督本系统党的建设、队伍建设和思想政治工作，负责本系统警务管理。管理乡镇（街道）司法所的专职司法助理员。</w:t>
      </w:r>
    </w:p>
    <w:p>
      <w:pPr>
        <w:pStyle w:val="9"/>
        <w:numPr>
          <w:ilvl w:val="0"/>
          <w:numId w:val="1"/>
        </w:numPr>
        <w:tabs>
          <w:tab w:val="left" w:pos="1114"/>
        </w:tabs>
        <w:spacing w:before="98" w:after="0" w:line="350" w:lineRule="auto"/>
        <w:ind w:left="120" w:right="280" w:firstLine="672"/>
        <w:jc w:val="both"/>
        <w:rPr>
          <w:rFonts w:hint="eastAsia" w:ascii="仿宋_GB2312" w:hAnsi="仿宋_GB2312" w:eastAsia="仿宋_GB2312" w:cs="仿宋_GB2312"/>
          <w:sz w:val="32"/>
          <w:szCs w:val="32"/>
        </w:rPr>
      </w:pPr>
      <w:bookmarkStart w:id="20" w:name="9.贯彻执行国家、省、市关于司法行政工作的方针政策 和法律法规及规章，拟订司法行"/>
      <w:bookmarkEnd w:id="20"/>
      <w:bookmarkStart w:id="21" w:name="9.贯彻执行国家、省、市关于司法行政工作的方针政策 和法律法规及规章，拟订司法行"/>
      <w:bookmarkEnd w:id="21"/>
      <w:r>
        <w:rPr>
          <w:rFonts w:hint="eastAsia" w:ascii="仿宋_GB2312" w:hAnsi="仿宋_GB2312" w:eastAsia="仿宋_GB2312" w:cs="仿宋_GB2312"/>
          <w:spacing w:val="-6"/>
          <w:w w:val="95"/>
          <w:sz w:val="32"/>
          <w:szCs w:val="32"/>
        </w:rPr>
        <w:t xml:space="preserve">贯彻执行国家、省、市关于司法行政工作的方针政策 </w:t>
      </w:r>
      <w:r>
        <w:rPr>
          <w:rFonts w:hint="eastAsia" w:ascii="仿宋_GB2312" w:hAnsi="仿宋_GB2312" w:eastAsia="仿宋_GB2312" w:cs="仿宋_GB2312"/>
          <w:spacing w:val="-7"/>
          <w:sz w:val="32"/>
          <w:szCs w:val="32"/>
        </w:rPr>
        <w:t>和法律法规及规章，拟订司法行政规范性文件和工作发展规划、工作计划并组织实施。</w:t>
      </w:r>
    </w:p>
    <w:p>
      <w:pPr>
        <w:pStyle w:val="9"/>
        <w:numPr>
          <w:ilvl w:val="0"/>
          <w:numId w:val="1"/>
        </w:numPr>
        <w:tabs>
          <w:tab w:val="left" w:pos="1277"/>
        </w:tabs>
        <w:spacing w:before="98" w:after="0" w:line="350" w:lineRule="auto"/>
        <w:ind w:left="120" w:right="280" w:firstLine="672"/>
        <w:jc w:val="left"/>
        <w:rPr>
          <w:rFonts w:hint="eastAsia" w:ascii="仿宋_GB2312" w:hAnsi="仿宋_GB2312" w:eastAsia="仿宋_GB2312" w:cs="仿宋_GB2312"/>
          <w:sz w:val="32"/>
          <w:szCs w:val="32"/>
        </w:rPr>
      </w:pPr>
      <w:bookmarkStart w:id="22" w:name="10.负责并指导本系统行政审批工作。负责全区外来企 业投诉处理和民营企业法律服务"/>
      <w:bookmarkEnd w:id="22"/>
      <w:bookmarkStart w:id="23" w:name="10.负责并指导本系统行政审批工作。负责全区外来企 业投诉处理和民营企业法律服务"/>
      <w:bookmarkEnd w:id="23"/>
      <w:r>
        <w:rPr>
          <w:rFonts w:hint="eastAsia" w:ascii="仿宋_GB2312" w:hAnsi="仿宋_GB2312" w:eastAsia="仿宋_GB2312" w:cs="仿宋_GB2312"/>
          <w:spacing w:val="4"/>
          <w:w w:val="95"/>
          <w:sz w:val="32"/>
          <w:szCs w:val="32"/>
        </w:rPr>
        <w:t xml:space="preserve">负责并指导本系统行政审批工作。负责全区外来企 </w:t>
      </w:r>
      <w:r>
        <w:rPr>
          <w:rFonts w:hint="eastAsia" w:ascii="仿宋_GB2312" w:hAnsi="仿宋_GB2312" w:eastAsia="仿宋_GB2312" w:cs="仿宋_GB2312"/>
          <w:sz w:val="32"/>
          <w:szCs w:val="32"/>
        </w:rPr>
        <w:t>业投诉处理和民营企业法律服务工作。</w:t>
      </w:r>
    </w:p>
    <w:p>
      <w:pPr>
        <w:pStyle w:val="9"/>
        <w:numPr>
          <w:ilvl w:val="0"/>
          <w:numId w:val="1"/>
        </w:numPr>
        <w:tabs>
          <w:tab w:val="left" w:pos="1277"/>
        </w:tabs>
        <w:spacing w:before="96" w:after="0" w:line="350" w:lineRule="auto"/>
        <w:ind w:left="120" w:right="280" w:firstLine="672"/>
        <w:jc w:val="left"/>
        <w:rPr>
          <w:rFonts w:hint="eastAsia" w:ascii="仿宋_GB2312" w:hAnsi="仿宋_GB2312" w:eastAsia="仿宋_GB2312" w:cs="仿宋_GB2312"/>
          <w:sz w:val="32"/>
          <w:szCs w:val="32"/>
        </w:rPr>
      </w:pPr>
      <w:bookmarkStart w:id="24" w:name="11.负责职责范围内的安全生产和职业健康、生态环境 保护、审批服务便民化等工作。"/>
      <w:bookmarkEnd w:id="24"/>
      <w:bookmarkStart w:id="25" w:name="11.负责职责范围内的安全生产和职业健康、生态环境 保护、审批服务便民化等工作。"/>
      <w:bookmarkEnd w:id="25"/>
      <w:r>
        <w:rPr>
          <w:rFonts w:hint="eastAsia" w:ascii="仿宋_GB2312" w:hAnsi="仿宋_GB2312" w:eastAsia="仿宋_GB2312" w:cs="仿宋_GB2312"/>
          <w:spacing w:val="4"/>
          <w:w w:val="95"/>
          <w:sz w:val="32"/>
          <w:szCs w:val="32"/>
        </w:rPr>
        <w:t xml:space="preserve">负责职责范围内的安全生产和职业健康、生态环境 </w:t>
      </w:r>
      <w:r>
        <w:rPr>
          <w:rFonts w:hint="eastAsia" w:ascii="仿宋_GB2312" w:hAnsi="仿宋_GB2312" w:eastAsia="仿宋_GB2312" w:cs="仿宋_GB2312"/>
          <w:sz w:val="32"/>
          <w:szCs w:val="32"/>
        </w:rPr>
        <w:t>保护、审批服务便民化等工作。</w:t>
      </w:r>
    </w:p>
    <w:p>
      <w:pPr>
        <w:pStyle w:val="9"/>
        <w:numPr>
          <w:ilvl w:val="0"/>
          <w:numId w:val="1"/>
        </w:numPr>
        <w:tabs>
          <w:tab w:val="left" w:pos="1275"/>
        </w:tabs>
        <w:spacing w:before="96" w:after="0" w:line="240" w:lineRule="auto"/>
        <w:ind w:left="1274" w:right="0" w:hanging="484"/>
        <w:jc w:val="left"/>
        <w:rPr>
          <w:rFonts w:hint="eastAsia" w:ascii="仿宋_GB2312" w:hAnsi="仿宋_GB2312" w:eastAsia="仿宋_GB2312" w:cs="仿宋_GB2312"/>
          <w:sz w:val="32"/>
          <w:szCs w:val="32"/>
        </w:rPr>
      </w:pPr>
      <w:bookmarkStart w:id="26" w:name="12.完成区委、区政府交办的其他事项。"/>
      <w:bookmarkEnd w:id="26"/>
      <w:bookmarkStart w:id="27" w:name="12.完成区委、区政府交办的其他事项。"/>
      <w:bookmarkEnd w:id="27"/>
      <w:r>
        <w:rPr>
          <w:rFonts w:hint="eastAsia" w:ascii="仿宋_GB2312" w:hAnsi="仿宋_GB2312" w:eastAsia="仿宋_GB2312" w:cs="仿宋_GB2312"/>
          <w:sz w:val="32"/>
          <w:szCs w:val="32"/>
        </w:rPr>
        <w:t>完成区委、区政府交办的其他事项。</w:t>
      </w:r>
    </w:p>
    <w:p>
      <w:pPr>
        <w:spacing w:after="0" w:line="240" w:lineRule="auto"/>
        <w:jc w:val="left"/>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2"/>
        <w:spacing w:line="509" w:lineRule="exact"/>
        <w:ind w:left="746"/>
        <w:rPr>
          <w:rFonts w:hint="eastAsia" w:ascii="仿宋_GB2312" w:hAnsi="仿宋_GB2312" w:eastAsia="仿宋_GB2312" w:cs="仿宋_GB2312"/>
          <w:sz w:val="32"/>
          <w:szCs w:val="32"/>
        </w:rPr>
      </w:pPr>
      <w:bookmarkStart w:id="28" w:name="（二）自贡市自流井区司法局2022年重点工作。"/>
      <w:bookmarkEnd w:id="28"/>
      <w:bookmarkStart w:id="29" w:name="_bookmark2"/>
      <w:bookmarkEnd w:id="29"/>
      <w:r>
        <w:rPr>
          <w:rFonts w:hint="eastAsia" w:ascii="仿宋_GB2312" w:hAnsi="仿宋_GB2312" w:eastAsia="仿宋_GB2312" w:cs="仿宋_GB2312"/>
          <w:sz w:val="32"/>
          <w:szCs w:val="32"/>
        </w:rPr>
        <w:t>（二）自贡市自流井区司法局 2022 年重点工作。</w:t>
      </w:r>
    </w:p>
    <w:p>
      <w:pPr>
        <w:pStyle w:val="9"/>
        <w:numPr>
          <w:ilvl w:val="0"/>
          <w:numId w:val="2"/>
        </w:numPr>
        <w:tabs>
          <w:tab w:val="left" w:pos="1068"/>
        </w:tabs>
        <w:spacing w:before="191" w:after="0" w:line="240" w:lineRule="auto"/>
        <w:ind w:left="1068" w:right="0" w:hanging="322"/>
        <w:jc w:val="left"/>
        <w:rPr>
          <w:rFonts w:hint="eastAsia" w:ascii="仿宋_GB2312" w:hAnsi="仿宋_GB2312" w:eastAsia="仿宋_GB2312" w:cs="仿宋_GB2312"/>
          <w:sz w:val="32"/>
          <w:szCs w:val="32"/>
        </w:rPr>
      </w:pPr>
      <w:bookmarkStart w:id="30" w:name="1.持续用力服务疫情防控；"/>
      <w:bookmarkEnd w:id="30"/>
      <w:bookmarkStart w:id="31" w:name="1.持续用力服务疫情防控；"/>
      <w:bookmarkEnd w:id="31"/>
      <w:r>
        <w:rPr>
          <w:rFonts w:hint="eastAsia" w:ascii="仿宋_GB2312" w:hAnsi="仿宋_GB2312" w:eastAsia="仿宋_GB2312" w:cs="仿宋_GB2312"/>
          <w:w w:val="95"/>
          <w:sz w:val="32"/>
          <w:szCs w:val="32"/>
        </w:rPr>
        <w:t>持续用力服务疫情防控；</w:t>
      </w:r>
    </w:p>
    <w:p>
      <w:pPr>
        <w:pStyle w:val="9"/>
        <w:numPr>
          <w:ilvl w:val="0"/>
          <w:numId w:val="2"/>
        </w:numPr>
        <w:tabs>
          <w:tab w:val="left" w:pos="1068"/>
        </w:tabs>
        <w:spacing w:before="265" w:after="0" w:line="240" w:lineRule="auto"/>
        <w:ind w:left="1068" w:right="0" w:hanging="322"/>
        <w:jc w:val="left"/>
        <w:rPr>
          <w:rFonts w:hint="eastAsia" w:ascii="仿宋_GB2312" w:hAnsi="仿宋_GB2312" w:eastAsia="仿宋_GB2312" w:cs="仿宋_GB2312"/>
          <w:sz w:val="32"/>
          <w:szCs w:val="32"/>
        </w:rPr>
      </w:pPr>
      <w:bookmarkStart w:id="32" w:name="2.全面统筹推进依法治区；"/>
      <w:bookmarkEnd w:id="32"/>
      <w:bookmarkStart w:id="33" w:name="2.全面统筹推进依法治区；"/>
      <w:bookmarkEnd w:id="33"/>
      <w:r>
        <w:rPr>
          <w:rFonts w:hint="eastAsia" w:ascii="仿宋_GB2312" w:hAnsi="仿宋_GB2312" w:eastAsia="仿宋_GB2312" w:cs="仿宋_GB2312"/>
          <w:w w:val="95"/>
          <w:sz w:val="32"/>
          <w:szCs w:val="32"/>
        </w:rPr>
        <w:t>全面统筹推进依法治区；</w:t>
      </w:r>
    </w:p>
    <w:p>
      <w:pPr>
        <w:pStyle w:val="9"/>
        <w:numPr>
          <w:ilvl w:val="0"/>
          <w:numId w:val="2"/>
        </w:numPr>
        <w:tabs>
          <w:tab w:val="left" w:pos="1068"/>
        </w:tabs>
        <w:spacing w:before="264" w:after="0" w:line="240" w:lineRule="auto"/>
        <w:ind w:left="1068" w:right="0" w:hanging="322"/>
        <w:jc w:val="left"/>
        <w:rPr>
          <w:rFonts w:hint="eastAsia" w:ascii="仿宋_GB2312" w:hAnsi="仿宋_GB2312" w:eastAsia="仿宋_GB2312" w:cs="仿宋_GB2312"/>
          <w:sz w:val="32"/>
          <w:szCs w:val="32"/>
        </w:rPr>
      </w:pPr>
      <w:bookmarkStart w:id="34" w:name="3.有力有序推进法治政府建设；"/>
      <w:bookmarkEnd w:id="34"/>
      <w:bookmarkStart w:id="35" w:name="3.有力有序推进法治政府建设；"/>
      <w:bookmarkEnd w:id="35"/>
      <w:r>
        <w:rPr>
          <w:rFonts w:hint="eastAsia" w:ascii="仿宋_GB2312" w:hAnsi="仿宋_GB2312" w:eastAsia="仿宋_GB2312" w:cs="仿宋_GB2312"/>
          <w:w w:val="95"/>
          <w:sz w:val="32"/>
          <w:szCs w:val="32"/>
        </w:rPr>
        <w:t>有力有序推进法治政府建设；</w:t>
      </w:r>
    </w:p>
    <w:p>
      <w:pPr>
        <w:pStyle w:val="9"/>
        <w:numPr>
          <w:ilvl w:val="0"/>
          <w:numId w:val="2"/>
        </w:numPr>
        <w:tabs>
          <w:tab w:val="left" w:pos="1068"/>
        </w:tabs>
        <w:spacing w:before="265" w:after="0" w:line="240" w:lineRule="auto"/>
        <w:ind w:left="1068" w:right="0" w:hanging="322"/>
        <w:jc w:val="left"/>
        <w:rPr>
          <w:rFonts w:hint="eastAsia" w:ascii="仿宋_GB2312" w:hAnsi="仿宋_GB2312" w:eastAsia="仿宋_GB2312" w:cs="仿宋_GB2312"/>
          <w:sz w:val="32"/>
          <w:szCs w:val="32"/>
        </w:rPr>
      </w:pPr>
      <w:bookmarkStart w:id="36" w:name="4.有效提升公共法律服务质效；"/>
      <w:bookmarkEnd w:id="36"/>
      <w:bookmarkStart w:id="37" w:name="4.有效提升公共法律服务质效；"/>
      <w:bookmarkEnd w:id="37"/>
      <w:r>
        <w:rPr>
          <w:rFonts w:hint="eastAsia" w:ascii="仿宋_GB2312" w:hAnsi="仿宋_GB2312" w:eastAsia="仿宋_GB2312" w:cs="仿宋_GB2312"/>
          <w:w w:val="95"/>
          <w:sz w:val="32"/>
          <w:szCs w:val="32"/>
        </w:rPr>
        <w:t>有效提升公共法律服务质效；</w:t>
      </w:r>
    </w:p>
    <w:p>
      <w:pPr>
        <w:pStyle w:val="9"/>
        <w:numPr>
          <w:ilvl w:val="0"/>
          <w:numId w:val="2"/>
        </w:numPr>
        <w:tabs>
          <w:tab w:val="left" w:pos="1068"/>
        </w:tabs>
        <w:spacing w:before="262" w:after="0" w:line="240" w:lineRule="auto"/>
        <w:ind w:left="1068" w:right="0" w:hanging="322"/>
        <w:jc w:val="left"/>
        <w:rPr>
          <w:rFonts w:hint="eastAsia" w:ascii="仿宋_GB2312" w:hAnsi="仿宋_GB2312" w:eastAsia="仿宋_GB2312" w:cs="仿宋_GB2312"/>
          <w:sz w:val="32"/>
          <w:szCs w:val="32"/>
        </w:rPr>
      </w:pPr>
      <w:bookmarkStart w:id="38" w:name="5.强化社区服刑人员监管；"/>
      <w:bookmarkEnd w:id="38"/>
      <w:bookmarkStart w:id="39" w:name="5.强化社区服刑人员监管；"/>
      <w:bookmarkEnd w:id="39"/>
      <w:r>
        <w:rPr>
          <w:rFonts w:hint="eastAsia" w:ascii="仿宋_GB2312" w:hAnsi="仿宋_GB2312" w:eastAsia="仿宋_GB2312" w:cs="仿宋_GB2312"/>
          <w:w w:val="95"/>
          <w:sz w:val="32"/>
          <w:szCs w:val="32"/>
        </w:rPr>
        <w:t>强化社区服刑人员监管；</w:t>
      </w:r>
    </w:p>
    <w:p>
      <w:pPr>
        <w:pStyle w:val="9"/>
        <w:numPr>
          <w:ilvl w:val="0"/>
          <w:numId w:val="2"/>
        </w:numPr>
        <w:tabs>
          <w:tab w:val="left" w:pos="1068"/>
        </w:tabs>
        <w:spacing w:before="264" w:after="0" w:line="240" w:lineRule="auto"/>
        <w:ind w:left="1068" w:right="0" w:hanging="322"/>
        <w:jc w:val="left"/>
        <w:rPr>
          <w:rFonts w:hint="eastAsia" w:ascii="仿宋_GB2312" w:hAnsi="仿宋_GB2312" w:eastAsia="仿宋_GB2312" w:cs="仿宋_GB2312"/>
          <w:sz w:val="32"/>
          <w:szCs w:val="32"/>
        </w:rPr>
      </w:pPr>
      <w:bookmarkStart w:id="40" w:name="6.锻造司法行政队伍强兵。"/>
      <w:bookmarkEnd w:id="40"/>
      <w:bookmarkStart w:id="41" w:name="6.锻造司法行政队伍强兵。"/>
      <w:bookmarkEnd w:id="41"/>
      <w:r>
        <w:rPr>
          <w:rFonts w:hint="eastAsia" w:ascii="仿宋_GB2312" w:hAnsi="仿宋_GB2312" w:eastAsia="仿宋_GB2312" w:cs="仿宋_GB2312"/>
          <w:w w:val="95"/>
          <w:sz w:val="32"/>
          <w:szCs w:val="32"/>
        </w:rPr>
        <w:t>锻造司法行政队伍强兵。</w:t>
      </w:r>
    </w:p>
    <w:p>
      <w:pPr>
        <w:pStyle w:val="3"/>
        <w:spacing w:before="10"/>
        <w:ind w:left="0"/>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bookmarkStart w:id="42" w:name="二、部门概况"/>
      <w:bookmarkEnd w:id="42"/>
      <w:bookmarkStart w:id="43" w:name="_bookmark3"/>
      <w:bookmarkEnd w:id="43"/>
      <w:r>
        <w:rPr>
          <w:rFonts w:hint="eastAsia" w:ascii="黑体" w:hAnsi="黑体" w:eastAsia="黑体" w:cs="黑体"/>
          <w:b/>
          <w:bCs/>
          <w:sz w:val="32"/>
          <w:szCs w:val="32"/>
        </w:rPr>
        <w:t>二、部门概况</w:t>
      </w:r>
    </w:p>
    <w:p>
      <w:pPr>
        <w:pStyle w:val="3"/>
        <w:ind w:left="0"/>
        <w:rPr>
          <w:rFonts w:hint="eastAsia" w:ascii="仿宋_GB2312" w:hAnsi="仿宋_GB2312" w:eastAsia="仿宋_GB2312" w:cs="仿宋_GB2312"/>
          <w:b/>
          <w:sz w:val="32"/>
          <w:szCs w:val="32"/>
        </w:rPr>
      </w:pPr>
    </w:p>
    <w:p>
      <w:pPr>
        <w:pStyle w:val="3"/>
        <w:spacing w:before="236"/>
        <w:ind w:left="0" w:right="277"/>
        <w:jc w:val="right"/>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 xml:space="preserve">自贡市自流井区司法局下属二级预算单位 </w:t>
      </w:r>
      <w:r>
        <w:rPr>
          <w:rFonts w:hint="eastAsia" w:ascii="仿宋_GB2312" w:hAnsi="仿宋_GB2312" w:eastAsia="仿宋_GB2312" w:cs="仿宋_GB2312"/>
          <w:sz w:val="32"/>
          <w:szCs w:val="32"/>
        </w:rPr>
        <w:t>0</w:t>
      </w:r>
      <w:r>
        <w:rPr>
          <w:rFonts w:hint="eastAsia" w:ascii="仿宋_GB2312" w:hAnsi="仿宋_GB2312" w:eastAsia="仿宋_GB2312" w:cs="仿宋_GB2312"/>
          <w:spacing w:val="-23"/>
          <w:sz w:val="32"/>
          <w:szCs w:val="32"/>
        </w:rPr>
        <w:t xml:space="preserve"> 个，其中行</w:t>
      </w:r>
    </w:p>
    <w:p>
      <w:pPr>
        <w:pStyle w:val="3"/>
        <w:spacing w:before="171"/>
        <w:ind w:left="0" w:right="280"/>
        <w:jc w:val="right"/>
        <w:rPr>
          <w:rFonts w:hint="eastAsia" w:ascii="仿宋_GB2312" w:hAnsi="仿宋_GB2312" w:eastAsia="仿宋_GB2312" w:cs="仿宋_GB2312"/>
          <w:sz w:val="32"/>
          <w:szCs w:val="32"/>
        </w:rPr>
      </w:pPr>
      <w:r>
        <w:rPr>
          <w:rFonts w:hint="eastAsia" w:ascii="仿宋_GB2312" w:hAnsi="仿宋_GB2312" w:eastAsia="仿宋_GB2312" w:cs="仿宋_GB2312"/>
          <w:spacing w:val="-21"/>
          <w:sz w:val="32"/>
          <w:szCs w:val="32"/>
        </w:rPr>
        <w:t xml:space="preserve">政单位 </w:t>
      </w:r>
      <w:r>
        <w:rPr>
          <w:rFonts w:hint="eastAsia" w:ascii="仿宋_GB2312" w:hAnsi="仿宋_GB2312" w:eastAsia="仿宋_GB2312" w:cs="仿宋_GB2312"/>
          <w:sz w:val="32"/>
          <w:szCs w:val="32"/>
        </w:rPr>
        <w:t>0</w:t>
      </w:r>
      <w:r>
        <w:rPr>
          <w:rFonts w:hint="eastAsia" w:ascii="仿宋_GB2312" w:hAnsi="仿宋_GB2312" w:eastAsia="仿宋_GB2312" w:cs="仿宋_GB2312"/>
          <w:spacing w:val="-16"/>
          <w:sz w:val="32"/>
          <w:szCs w:val="32"/>
        </w:rPr>
        <w:t xml:space="preserve"> 个，参照公务员法管理的事业单位 </w:t>
      </w:r>
      <w:r>
        <w:rPr>
          <w:rFonts w:hint="eastAsia" w:ascii="仿宋_GB2312" w:hAnsi="仿宋_GB2312" w:eastAsia="仿宋_GB2312" w:cs="仿宋_GB2312"/>
          <w:sz w:val="32"/>
          <w:szCs w:val="32"/>
        </w:rPr>
        <w:t>0</w:t>
      </w:r>
      <w:r>
        <w:rPr>
          <w:rFonts w:hint="eastAsia" w:ascii="仿宋_GB2312" w:hAnsi="仿宋_GB2312" w:eastAsia="仿宋_GB2312" w:cs="仿宋_GB2312"/>
          <w:spacing w:val="-14"/>
          <w:sz w:val="32"/>
          <w:szCs w:val="32"/>
        </w:rPr>
        <w:t xml:space="preserve"> 个，其他事业</w:t>
      </w:r>
    </w:p>
    <w:p>
      <w:pPr>
        <w:pStyle w:val="3"/>
        <w:spacing w:before="16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 0 个。</w:t>
      </w:r>
    </w:p>
    <w:p>
      <w:pPr>
        <w:pStyle w:val="3"/>
        <w:ind w:left="0"/>
        <w:rPr>
          <w:rFonts w:hint="eastAsia" w:ascii="仿宋_GB2312" w:hAnsi="仿宋_GB2312" w:eastAsia="仿宋_GB2312" w:cs="仿宋_GB2312"/>
          <w:sz w:val="32"/>
          <w:szCs w:val="32"/>
        </w:rPr>
      </w:pPr>
    </w:p>
    <w:p>
      <w:pPr>
        <w:pStyle w:val="2"/>
        <w:rPr>
          <w:rFonts w:hint="eastAsia" w:ascii="黑体" w:hAnsi="黑体" w:eastAsia="黑体" w:cs="黑体"/>
          <w:sz w:val="32"/>
          <w:szCs w:val="32"/>
        </w:rPr>
      </w:pPr>
      <w:bookmarkStart w:id="44" w:name="三、收支预算情况说明"/>
      <w:bookmarkEnd w:id="44"/>
      <w:bookmarkStart w:id="45" w:name="_bookmark4"/>
      <w:bookmarkEnd w:id="45"/>
      <w:r>
        <w:rPr>
          <w:rFonts w:hint="eastAsia" w:ascii="黑体" w:hAnsi="黑体" w:eastAsia="黑体" w:cs="黑体"/>
          <w:sz w:val="32"/>
          <w:szCs w:val="32"/>
        </w:rPr>
        <w:t>三、收支预算情况说明</w:t>
      </w:r>
    </w:p>
    <w:p>
      <w:pPr>
        <w:pStyle w:val="3"/>
        <w:ind w:left="0"/>
        <w:rPr>
          <w:rFonts w:hint="eastAsia" w:ascii="仿宋_GB2312" w:hAnsi="仿宋_GB2312" w:eastAsia="仿宋_GB2312" w:cs="仿宋_GB2312"/>
          <w:b/>
          <w:sz w:val="32"/>
          <w:szCs w:val="32"/>
        </w:rPr>
      </w:pPr>
    </w:p>
    <w:p>
      <w:pPr>
        <w:pStyle w:val="3"/>
        <w:spacing w:before="234" w:line="338"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按照综合预算的原则，自贡市自流井区司法局所有收入</w:t>
      </w:r>
      <w:r>
        <w:rPr>
          <w:rFonts w:hint="eastAsia" w:ascii="仿宋_GB2312" w:hAnsi="仿宋_GB2312" w:eastAsia="仿宋_GB2312" w:cs="仿宋_GB2312"/>
          <w:spacing w:val="-5"/>
          <w:sz w:val="32"/>
          <w:szCs w:val="32"/>
        </w:rPr>
        <w:t>和支出均纳入部门预算管理。收入包括：一般公共预算拨款</w:t>
      </w:r>
      <w:r>
        <w:rPr>
          <w:rFonts w:hint="eastAsia" w:ascii="仿宋_GB2312" w:hAnsi="仿宋_GB2312" w:eastAsia="仿宋_GB2312" w:cs="仿宋_GB2312"/>
          <w:spacing w:val="-4"/>
          <w:w w:val="95"/>
          <w:sz w:val="32"/>
          <w:szCs w:val="32"/>
        </w:rPr>
        <w:t xml:space="preserve">收入；支出包括公共安全支出、社会保障和就业支出、卫生 </w:t>
      </w:r>
      <w:r>
        <w:rPr>
          <w:rFonts w:hint="eastAsia" w:ascii="仿宋_GB2312" w:hAnsi="仿宋_GB2312" w:eastAsia="仿宋_GB2312" w:cs="仿宋_GB2312"/>
          <w:spacing w:val="1"/>
          <w:sz w:val="32"/>
          <w:szCs w:val="32"/>
        </w:rPr>
        <w:t xml:space="preserve">健康支出、住房保障支出。自贡市自流井区司法局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44"/>
          <w:sz w:val="32"/>
          <w:szCs w:val="32"/>
        </w:rPr>
        <w:t xml:space="preserve"> 年</w:t>
      </w:r>
    </w:p>
    <w:p>
      <w:pPr>
        <w:pStyle w:val="3"/>
        <w:spacing w:before="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 xml:space="preserve">收支总预算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6"/>
          <w:sz w:val="32"/>
          <w:szCs w:val="32"/>
        </w:rPr>
        <w:t xml:space="preserve"> 万元， 比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19"/>
          <w:sz w:val="32"/>
          <w:szCs w:val="32"/>
        </w:rPr>
        <w:t xml:space="preserve"> 年收支预算总数增加</w:t>
      </w:r>
    </w:p>
    <w:p>
      <w:pPr>
        <w:pStyle w:val="3"/>
        <w:spacing w:before="16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139.34 万元，主要原因是在职职工增加。</w:t>
      </w:r>
    </w:p>
    <w:p>
      <w:pPr>
        <w:spacing w:after="0"/>
        <w:jc w:val="both"/>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3"/>
        <w:spacing w:before="30"/>
        <w:rPr>
          <w:rFonts w:hint="eastAsia" w:ascii="仿宋_GB2312" w:hAnsi="仿宋_GB2312" w:eastAsia="仿宋_GB2312" w:cs="仿宋_GB2312"/>
          <w:b/>
          <w:bCs/>
          <w:sz w:val="32"/>
          <w:szCs w:val="32"/>
        </w:rPr>
      </w:pPr>
      <w:bookmarkStart w:id="46" w:name="（一）收入预算情况"/>
      <w:bookmarkEnd w:id="46"/>
      <w:bookmarkStart w:id="47" w:name="_bookmark5"/>
      <w:bookmarkEnd w:id="47"/>
      <w:r>
        <w:rPr>
          <w:rFonts w:hint="eastAsia" w:ascii="仿宋_GB2312" w:hAnsi="仿宋_GB2312" w:eastAsia="仿宋_GB2312" w:cs="仿宋_GB2312"/>
          <w:b/>
          <w:bCs/>
          <w:sz w:val="32"/>
          <w:szCs w:val="32"/>
        </w:rPr>
        <w:t>（一）收入预算情况</w:t>
      </w:r>
    </w:p>
    <w:p>
      <w:pPr>
        <w:pStyle w:val="3"/>
        <w:spacing w:before="12"/>
        <w:ind w:left="0"/>
        <w:rPr>
          <w:rFonts w:hint="eastAsia" w:ascii="仿宋_GB2312" w:hAnsi="仿宋_GB2312" w:eastAsia="仿宋_GB2312" w:cs="仿宋_GB2312"/>
          <w:sz w:val="32"/>
          <w:szCs w:val="32"/>
        </w:rPr>
      </w:pPr>
    </w:p>
    <w:p>
      <w:pPr>
        <w:pStyle w:val="3"/>
        <w:ind w:left="0" w:right="262"/>
        <w:jc w:val="right"/>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 xml:space="preserve">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年收入预算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1"/>
          <w:sz w:val="32"/>
          <w:szCs w:val="32"/>
        </w:rPr>
        <w:t xml:space="preserve"> 万元，</w:t>
      </w:r>
    </w:p>
    <w:p>
      <w:pPr>
        <w:pStyle w:val="3"/>
        <w:spacing w:before="163"/>
        <w:ind w:left="0" w:right="276"/>
        <w:jc w:val="right"/>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其中</w:t>
      </w:r>
      <w:r>
        <w:rPr>
          <w:rFonts w:hint="eastAsia" w:ascii="仿宋_GB2312" w:hAnsi="仿宋_GB2312" w:eastAsia="仿宋_GB2312" w:cs="仿宋_GB2312"/>
          <w:spacing w:val="-161"/>
          <w:position w:val="1"/>
          <w:sz w:val="32"/>
          <w:szCs w:val="32"/>
        </w:rPr>
        <w:t>：</w:t>
      </w:r>
      <w:r>
        <w:rPr>
          <w:rFonts w:hint="eastAsia" w:ascii="仿宋_GB2312" w:hAnsi="仿宋_GB2312" w:eastAsia="仿宋_GB2312" w:cs="仿宋_GB2312"/>
          <w:position w:val="1"/>
          <w:sz w:val="32"/>
          <w:szCs w:val="32"/>
        </w:rPr>
        <w:t>上年结转</w:t>
      </w:r>
      <w:r>
        <w:rPr>
          <w:rFonts w:hint="eastAsia" w:ascii="仿宋_GB2312" w:hAnsi="仿宋_GB2312" w:eastAsia="仿宋_GB2312" w:cs="仿宋_GB2312"/>
          <w:spacing w:val="-84"/>
          <w:position w:val="1"/>
          <w:sz w:val="32"/>
          <w:szCs w:val="32"/>
        </w:rPr>
        <w:t xml:space="preserve"> </w:t>
      </w:r>
      <w:r>
        <w:rPr>
          <w:rFonts w:hint="eastAsia" w:ascii="仿宋_GB2312" w:hAnsi="仿宋_GB2312" w:eastAsia="仿宋_GB2312" w:cs="仿宋_GB2312"/>
          <w:position w:val="1"/>
          <w:sz w:val="32"/>
          <w:szCs w:val="32"/>
        </w:rPr>
        <w:t>0</w:t>
      </w:r>
      <w:r>
        <w:rPr>
          <w:rFonts w:hint="eastAsia" w:ascii="仿宋_GB2312" w:hAnsi="仿宋_GB2312" w:eastAsia="仿宋_GB2312" w:cs="仿宋_GB2312"/>
          <w:spacing w:val="-86"/>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61"/>
          <w:position w:val="1"/>
          <w:sz w:val="32"/>
          <w:szCs w:val="32"/>
        </w:rPr>
        <w:t>，</w:t>
      </w: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83"/>
          <w:position w:val="1"/>
          <w:sz w:val="32"/>
          <w:szCs w:val="32"/>
        </w:rPr>
        <w:t xml:space="preserve"> </w:t>
      </w:r>
      <w:r>
        <w:rPr>
          <w:rFonts w:hint="eastAsia" w:ascii="仿宋_GB2312" w:hAnsi="仿宋_GB2312" w:eastAsia="仿宋_GB2312" w:cs="仿宋_GB2312"/>
          <w:spacing w:val="11"/>
          <w:position w:val="1"/>
          <w:sz w:val="32"/>
          <w:szCs w:val="32"/>
        </w:rPr>
        <w:t>0</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一般公共预算拨款收入</w:t>
      </w:r>
      <w:r>
        <w:rPr>
          <w:rFonts w:hint="eastAsia" w:ascii="仿宋_GB2312" w:hAnsi="仿宋_GB2312" w:eastAsia="仿宋_GB2312" w:cs="仿宋_GB2312"/>
          <w:spacing w:val="-90"/>
          <w:position w:val="1"/>
          <w:sz w:val="32"/>
          <w:szCs w:val="32"/>
        </w:rPr>
        <w:t xml:space="preserve"> </w:t>
      </w:r>
      <w:r>
        <w:rPr>
          <w:rFonts w:hint="eastAsia" w:ascii="仿宋_GB2312" w:hAnsi="仿宋_GB2312" w:eastAsia="仿宋_GB2312" w:cs="仿宋_GB2312"/>
          <w:position w:val="1"/>
          <w:sz w:val="32"/>
          <w:szCs w:val="32"/>
        </w:rPr>
        <w:t>551.93</w:t>
      </w:r>
    </w:p>
    <w:p>
      <w:pPr>
        <w:pStyle w:val="3"/>
        <w:spacing w:before="171"/>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万元，占</w:t>
      </w:r>
      <w:r>
        <w:rPr>
          <w:rFonts w:hint="eastAsia" w:ascii="仿宋_GB2312" w:hAnsi="仿宋_GB2312" w:eastAsia="仿宋_GB2312" w:cs="仿宋_GB2312"/>
          <w:spacing w:val="-82"/>
          <w:position w:val="1"/>
          <w:sz w:val="32"/>
          <w:szCs w:val="32"/>
        </w:rPr>
        <w:t xml:space="preserve"> </w:t>
      </w:r>
      <w:r>
        <w:rPr>
          <w:rFonts w:hint="eastAsia" w:ascii="仿宋_GB2312" w:hAnsi="仿宋_GB2312" w:eastAsia="仿宋_GB2312" w:cs="仿宋_GB2312"/>
          <w:spacing w:val="3"/>
          <w:position w:val="1"/>
          <w:sz w:val="32"/>
          <w:szCs w:val="32"/>
        </w:rPr>
        <w:t>100</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before="85"/>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3"/>
          <w:w w:val="83"/>
          <w:sz w:val="32"/>
          <w:szCs w:val="32"/>
        </w:rPr>
        <w:t>1</w:t>
      </w:r>
      <w:r>
        <w:rPr>
          <w:rFonts w:hint="eastAsia" w:ascii="仿宋_GB2312" w:hAnsi="仿宋_GB2312" w:eastAsia="仿宋_GB2312" w:cs="仿宋_GB2312"/>
          <w:b/>
          <w:w w:val="99"/>
          <w:sz w:val="32"/>
          <w:szCs w:val="32"/>
        </w:rPr>
        <w:t>：收入预算结构图</w:t>
      </w:r>
      <w:r>
        <w:rPr>
          <w:rFonts w:hint="eastAsia" w:ascii="仿宋_GB2312" w:hAnsi="仿宋_GB2312" w:eastAsia="仿宋_GB2312" w:cs="仿宋_GB2312"/>
          <w:b/>
          <w:spacing w:val="-159"/>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spacing w:val="1"/>
          <w:w w:val="99"/>
          <w:sz w:val="32"/>
          <w:szCs w:val="32"/>
        </w:rPr>
        <w:t>饼状图</w:t>
      </w:r>
      <w:r>
        <w:rPr>
          <w:rFonts w:hint="eastAsia" w:ascii="仿宋_GB2312" w:hAnsi="仿宋_GB2312" w:eastAsia="仿宋_GB2312" w:cs="仿宋_GB2312"/>
          <w:b/>
          <w:w w:val="99"/>
          <w:sz w:val="32"/>
          <w:szCs w:val="32"/>
        </w:rPr>
        <w:t>）</w:t>
      </w:r>
    </w:p>
    <w:p>
      <w:pPr>
        <w:pStyle w:val="3"/>
        <w:spacing w:before="11"/>
        <w:ind w:left="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drawing>
          <wp:anchor distT="0" distB="0" distL="0" distR="0" simplePos="0" relativeHeight="251659264" behindDoc="0" locked="0" layoutInCell="1" allowOverlap="1">
            <wp:simplePos x="0" y="0"/>
            <wp:positionH relativeFrom="page">
              <wp:posOffset>1411605</wp:posOffset>
            </wp:positionH>
            <wp:positionV relativeFrom="paragraph">
              <wp:posOffset>230505</wp:posOffset>
            </wp:positionV>
            <wp:extent cx="4608195" cy="2914650"/>
            <wp:effectExtent l="0" t="0" r="0" b="0"/>
            <wp:wrapTopAndBottom/>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a:picLocks noChangeAspect="1"/>
                    </pic:cNvPicPr>
                  </pic:nvPicPr>
                  <pic:blipFill>
                    <a:blip r:embed="rId11" cstate="print"/>
                    <a:stretch>
                      <a:fillRect/>
                    </a:stretch>
                  </pic:blipFill>
                  <pic:spPr>
                    <a:xfrm>
                      <a:off x="0" y="0"/>
                      <a:ext cx="4608439" cy="2914650"/>
                    </a:xfrm>
                    <a:prstGeom prst="rect">
                      <a:avLst/>
                    </a:prstGeom>
                  </pic:spPr>
                </pic:pic>
              </a:graphicData>
            </a:graphic>
          </wp:anchor>
        </w:drawing>
      </w:r>
    </w:p>
    <w:p>
      <w:pPr>
        <w:pStyle w:val="3"/>
        <w:ind w:left="0"/>
        <w:rPr>
          <w:rFonts w:hint="eastAsia" w:ascii="仿宋_GB2312" w:hAnsi="仿宋_GB2312" w:eastAsia="仿宋_GB2312" w:cs="仿宋_GB2312"/>
          <w:b/>
          <w:sz w:val="32"/>
          <w:szCs w:val="32"/>
        </w:rPr>
      </w:pPr>
    </w:p>
    <w:p>
      <w:pPr>
        <w:pStyle w:val="3"/>
        <w:spacing w:before="14"/>
        <w:ind w:left="0"/>
        <w:rPr>
          <w:rFonts w:hint="eastAsia" w:ascii="仿宋_GB2312" w:hAnsi="仿宋_GB2312" w:eastAsia="仿宋_GB2312" w:cs="仿宋_GB2312"/>
          <w:b/>
          <w:sz w:val="32"/>
          <w:szCs w:val="32"/>
        </w:rPr>
      </w:pPr>
    </w:p>
    <w:p>
      <w:pPr>
        <w:pStyle w:val="3"/>
        <w:spacing w:before="1"/>
        <w:rPr>
          <w:rFonts w:hint="eastAsia" w:ascii="仿宋_GB2312" w:hAnsi="仿宋_GB2312" w:eastAsia="仿宋_GB2312" w:cs="仿宋_GB2312"/>
          <w:sz w:val="32"/>
          <w:szCs w:val="32"/>
        </w:rPr>
      </w:pPr>
      <w:bookmarkStart w:id="48" w:name="（二）支出预算情况"/>
      <w:bookmarkEnd w:id="48"/>
      <w:bookmarkStart w:id="49" w:name="_bookmark6"/>
      <w:bookmarkEnd w:id="49"/>
      <w:r>
        <w:rPr>
          <w:rFonts w:hint="eastAsia" w:ascii="仿宋_GB2312" w:hAnsi="仿宋_GB2312" w:eastAsia="仿宋_GB2312" w:cs="仿宋_GB2312"/>
          <w:b/>
          <w:bCs/>
          <w:sz w:val="32"/>
          <w:szCs w:val="32"/>
        </w:rPr>
        <w:t>（二）支出预算情况</w:t>
      </w:r>
    </w:p>
    <w:p>
      <w:pPr>
        <w:pStyle w:val="3"/>
        <w:spacing w:before="11"/>
        <w:ind w:left="0"/>
        <w:rPr>
          <w:rFonts w:hint="eastAsia" w:ascii="仿宋_GB2312" w:hAnsi="仿宋_GB2312" w:eastAsia="仿宋_GB2312" w:cs="仿宋_GB2312"/>
          <w:sz w:val="32"/>
          <w:szCs w:val="32"/>
        </w:rPr>
      </w:pPr>
    </w:p>
    <w:p>
      <w:pPr>
        <w:pStyle w:val="3"/>
        <w:spacing w:before="1"/>
        <w:ind w:left="765"/>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 xml:space="preserve">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年支出预算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1"/>
          <w:sz w:val="32"/>
          <w:szCs w:val="32"/>
        </w:rPr>
        <w:t xml:space="preserve"> 万元，</w:t>
      </w:r>
    </w:p>
    <w:p>
      <w:pPr>
        <w:pStyle w:val="3"/>
        <w:spacing w:before="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w:t>
      </w:r>
      <w:r>
        <w:rPr>
          <w:rFonts w:hint="eastAsia" w:ascii="仿宋_GB2312" w:hAnsi="仿宋_GB2312" w:eastAsia="仿宋_GB2312" w:cs="仿宋_GB2312"/>
          <w:spacing w:val="-84"/>
          <w:sz w:val="32"/>
          <w:szCs w:val="32"/>
        </w:rPr>
        <w:t>：</w:t>
      </w:r>
      <w:r>
        <w:rPr>
          <w:rFonts w:hint="eastAsia" w:ascii="仿宋_GB2312" w:hAnsi="仿宋_GB2312" w:eastAsia="仿宋_GB2312" w:cs="仿宋_GB2312"/>
          <w:sz w:val="32"/>
          <w:szCs w:val="32"/>
        </w:rPr>
        <w:t>基本支出</w:t>
      </w:r>
      <w:r>
        <w:rPr>
          <w:rFonts w:hint="eastAsia" w:ascii="仿宋_GB2312" w:hAnsi="仿宋_GB2312" w:eastAsia="仿宋_GB2312" w:cs="仿宋_GB2312"/>
          <w:spacing w:val="-84"/>
          <w:sz w:val="32"/>
          <w:szCs w:val="32"/>
        </w:rPr>
        <w:t xml:space="preserve"> </w:t>
      </w:r>
      <w:r>
        <w:rPr>
          <w:rFonts w:hint="eastAsia" w:ascii="仿宋_GB2312" w:hAnsi="仿宋_GB2312" w:eastAsia="仿宋_GB2312" w:cs="仿宋_GB2312"/>
          <w:sz w:val="32"/>
          <w:szCs w:val="32"/>
        </w:rPr>
        <w:t>490.93</w:t>
      </w:r>
      <w:r>
        <w:rPr>
          <w:rFonts w:hint="eastAsia" w:ascii="仿宋_GB2312" w:hAnsi="仿宋_GB2312" w:eastAsia="仿宋_GB2312" w:cs="仿宋_GB2312"/>
          <w:spacing w:val="-83"/>
          <w:sz w:val="32"/>
          <w:szCs w:val="32"/>
        </w:rPr>
        <w:t xml:space="preserve"> </w:t>
      </w:r>
      <w:r>
        <w:rPr>
          <w:rFonts w:hint="eastAsia" w:ascii="仿宋_GB2312" w:hAnsi="仿宋_GB2312" w:eastAsia="仿宋_GB2312" w:cs="仿宋_GB2312"/>
          <w:sz w:val="32"/>
          <w:szCs w:val="32"/>
        </w:rPr>
        <w:t>万元</w:t>
      </w:r>
      <w:r>
        <w:rPr>
          <w:rFonts w:hint="eastAsia" w:ascii="仿宋_GB2312" w:hAnsi="仿宋_GB2312" w:eastAsia="仿宋_GB2312" w:cs="仿宋_GB2312"/>
          <w:spacing w:val="-82"/>
          <w:sz w:val="32"/>
          <w:szCs w:val="32"/>
        </w:rPr>
        <w:t>，</w:t>
      </w:r>
      <w:r>
        <w:rPr>
          <w:rFonts w:hint="eastAsia" w:ascii="仿宋_GB2312" w:hAnsi="仿宋_GB2312" w:eastAsia="仿宋_GB2312" w:cs="仿宋_GB2312"/>
          <w:sz w:val="32"/>
          <w:szCs w:val="32"/>
        </w:rPr>
        <w:t>占</w:t>
      </w:r>
      <w:r>
        <w:rPr>
          <w:rFonts w:hint="eastAsia" w:ascii="仿宋_GB2312" w:hAnsi="仿宋_GB2312" w:eastAsia="仿宋_GB2312" w:cs="仿宋_GB2312"/>
          <w:spacing w:val="-84"/>
          <w:sz w:val="32"/>
          <w:szCs w:val="32"/>
        </w:rPr>
        <w:t xml:space="preserve"> </w:t>
      </w:r>
      <w:r>
        <w:rPr>
          <w:rFonts w:hint="eastAsia" w:ascii="仿宋_GB2312" w:hAnsi="仿宋_GB2312" w:eastAsia="仿宋_GB2312" w:cs="仿宋_GB2312"/>
          <w:spacing w:val="2"/>
          <w:sz w:val="32"/>
          <w:szCs w:val="32"/>
        </w:rPr>
        <w:t>88.95</w:t>
      </w:r>
      <w:r>
        <w:rPr>
          <w:rFonts w:hint="eastAsia" w:ascii="仿宋_GB2312" w:hAnsi="仿宋_GB2312" w:eastAsia="仿宋_GB2312" w:cs="仿宋_GB2312"/>
          <w:spacing w:val="-160"/>
          <w:sz w:val="32"/>
          <w:szCs w:val="32"/>
        </w:rPr>
        <w:t xml:space="preserve"> </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84"/>
          <w:sz w:val="32"/>
          <w:szCs w:val="32"/>
        </w:rPr>
        <w:t>；</w:t>
      </w:r>
      <w:r>
        <w:rPr>
          <w:rFonts w:hint="eastAsia" w:ascii="仿宋_GB2312" w:hAnsi="仿宋_GB2312" w:eastAsia="仿宋_GB2312" w:cs="仿宋_GB2312"/>
          <w:sz w:val="32"/>
          <w:szCs w:val="32"/>
        </w:rPr>
        <w:t>项目支出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61</w:t>
      </w:r>
      <w:r>
        <w:rPr>
          <w:rFonts w:hint="eastAsia" w:ascii="仿宋_GB2312" w:hAnsi="仿宋_GB2312" w:eastAsia="仿宋_GB2312" w:cs="仿宋_GB2312"/>
          <w:spacing w:val="-83"/>
          <w:sz w:val="32"/>
          <w:szCs w:val="32"/>
        </w:rPr>
        <w:t xml:space="preserve"> </w:t>
      </w:r>
      <w:r>
        <w:rPr>
          <w:rFonts w:hint="eastAsia" w:ascii="仿宋_GB2312" w:hAnsi="仿宋_GB2312" w:eastAsia="仿宋_GB2312" w:cs="仿宋_GB2312"/>
          <w:sz w:val="32"/>
          <w:szCs w:val="32"/>
        </w:rPr>
        <w:t>万</w:t>
      </w:r>
      <w:r>
        <w:rPr>
          <w:rFonts w:hint="eastAsia" w:ascii="仿宋_GB2312" w:hAnsi="仿宋_GB2312" w:eastAsia="仿宋_GB2312" w:cs="仿宋_GB2312"/>
          <w:spacing w:val="5"/>
          <w:sz w:val="32"/>
          <w:szCs w:val="32"/>
        </w:rPr>
        <w:t>元</w:t>
      </w:r>
      <w:r>
        <w:rPr>
          <w:rFonts w:hint="eastAsia" w:ascii="仿宋_GB2312" w:hAnsi="仿宋_GB2312" w:eastAsia="仿宋_GB2312" w:cs="仿宋_GB2312"/>
          <w:sz w:val="32"/>
          <w:szCs w:val="32"/>
        </w:rPr>
        <w:t>，</w:t>
      </w:r>
    </w:p>
    <w:p>
      <w:pPr>
        <w:pStyle w:val="3"/>
        <w:spacing w:before="159"/>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4"/>
          <w:position w:val="1"/>
          <w:sz w:val="32"/>
          <w:szCs w:val="32"/>
        </w:rPr>
        <w:t xml:space="preserve"> </w:t>
      </w:r>
      <w:r>
        <w:rPr>
          <w:rFonts w:hint="eastAsia" w:ascii="仿宋_GB2312" w:hAnsi="仿宋_GB2312" w:eastAsia="仿宋_GB2312" w:cs="仿宋_GB2312"/>
          <w:position w:val="1"/>
          <w:sz w:val="32"/>
          <w:szCs w:val="32"/>
        </w:rPr>
        <w:t>11.05</w:t>
      </w:r>
      <w:r>
        <w:rPr>
          <w:rFonts w:hint="eastAsia" w:ascii="仿宋_GB2312" w:hAnsi="仿宋_GB2312" w:eastAsia="仿宋_GB2312" w:cs="仿宋_GB2312"/>
          <w:spacing w:val="8"/>
          <w:w w:val="99"/>
          <w:sz w:val="32"/>
          <w:szCs w:val="32"/>
        </w:rPr>
        <w:drawing>
          <wp:inline distT="0" distB="0" distL="0" distR="0">
            <wp:extent cx="85090" cy="15494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before="87"/>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3"/>
          <w:w w:val="83"/>
          <w:sz w:val="32"/>
          <w:szCs w:val="32"/>
        </w:rPr>
        <w:t>2</w:t>
      </w:r>
      <w:r>
        <w:rPr>
          <w:rFonts w:hint="eastAsia" w:ascii="仿宋_GB2312" w:hAnsi="仿宋_GB2312" w:eastAsia="仿宋_GB2312" w:cs="仿宋_GB2312"/>
          <w:b/>
          <w:w w:val="99"/>
          <w:sz w:val="32"/>
          <w:szCs w:val="32"/>
        </w:rPr>
        <w:t>：支出预算结构图</w:t>
      </w:r>
      <w:r>
        <w:rPr>
          <w:rFonts w:hint="eastAsia" w:ascii="仿宋_GB2312" w:hAnsi="仿宋_GB2312" w:eastAsia="仿宋_GB2312" w:cs="仿宋_GB2312"/>
          <w:b/>
          <w:spacing w:val="-159"/>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spacing w:val="1"/>
          <w:w w:val="99"/>
          <w:sz w:val="32"/>
          <w:szCs w:val="32"/>
        </w:rPr>
        <w:t>饼状图</w:t>
      </w:r>
      <w:r>
        <w:rPr>
          <w:rFonts w:hint="eastAsia" w:ascii="仿宋_GB2312" w:hAnsi="仿宋_GB2312" w:eastAsia="仿宋_GB2312" w:cs="仿宋_GB2312"/>
          <w:b/>
          <w:w w:val="99"/>
          <w:sz w:val="32"/>
          <w:szCs w:val="32"/>
        </w:rPr>
        <w:t>）</w:t>
      </w:r>
    </w:p>
    <w:p>
      <w:pPr>
        <w:spacing w:after="0"/>
        <w:jc w:val="left"/>
        <w:rPr>
          <w:rFonts w:hint="eastAsia" w:ascii="仿宋_GB2312" w:hAnsi="仿宋_GB2312" w:eastAsia="仿宋_GB2312" w:cs="仿宋_GB2312"/>
          <w:sz w:val="32"/>
          <w:szCs w:val="32"/>
        </w:rPr>
        <w:sectPr>
          <w:pgSz w:w="11910" w:h="16840"/>
          <w:pgMar w:top="1500" w:right="1520" w:bottom="1180" w:left="1680" w:header="0" w:footer="990" w:gutter="0"/>
          <w:cols w:space="720" w:num="1"/>
        </w:sectPr>
      </w:pPr>
    </w:p>
    <w:p>
      <w:pPr>
        <w:pStyle w:val="3"/>
        <w:ind w:left="0"/>
        <w:rPr>
          <w:rFonts w:hint="eastAsia" w:ascii="仿宋_GB2312" w:hAnsi="仿宋_GB2312" w:eastAsia="仿宋_GB2312" w:cs="仿宋_GB2312"/>
          <w:b/>
          <w:sz w:val="32"/>
          <w:szCs w:val="32"/>
        </w:rPr>
      </w:pPr>
    </w:p>
    <w:p>
      <w:pPr>
        <w:pStyle w:val="3"/>
        <w:ind w:left="0"/>
        <w:rPr>
          <w:rFonts w:hint="eastAsia" w:ascii="仿宋_GB2312" w:hAnsi="仿宋_GB2312" w:eastAsia="仿宋_GB2312" w:cs="仿宋_GB2312"/>
          <w:b/>
          <w:sz w:val="32"/>
          <w:szCs w:val="32"/>
        </w:rPr>
      </w:pPr>
    </w:p>
    <w:p>
      <w:pPr>
        <w:pStyle w:val="3"/>
        <w:spacing w:before="5" w:after="1"/>
        <w:ind w:left="0"/>
        <w:rPr>
          <w:rFonts w:hint="eastAsia" w:ascii="仿宋_GB2312" w:hAnsi="仿宋_GB2312" w:eastAsia="仿宋_GB2312" w:cs="仿宋_GB2312"/>
          <w:b/>
          <w:sz w:val="32"/>
          <w:szCs w:val="32"/>
        </w:rPr>
      </w:pPr>
    </w:p>
    <w:p>
      <w:pPr>
        <w:pStyle w:val="3"/>
        <w:ind w:left="17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4802505" cy="2928620"/>
            <wp:effectExtent l="0" t="0" r="0" b="0"/>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png"/>
                    <pic:cNvPicPr>
                      <a:picLocks noChangeAspect="1"/>
                    </pic:cNvPicPr>
                  </pic:nvPicPr>
                  <pic:blipFill>
                    <a:blip r:embed="rId12" cstate="print"/>
                    <a:stretch>
                      <a:fillRect/>
                    </a:stretch>
                  </pic:blipFill>
                  <pic:spPr>
                    <a:xfrm>
                      <a:off x="0" y="0"/>
                      <a:ext cx="4802637" cy="2928937"/>
                    </a:xfrm>
                    <a:prstGeom prst="rect">
                      <a:avLst/>
                    </a:prstGeom>
                  </pic:spPr>
                </pic:pic>
              </a:graphicData>
            </a:graphic>
          </wp:inline>
        </w:drawing>
      </w:r>
    </w:p>
    <w:p>
      <w:pPr>
        <w:pStyle w:val="3"/>
        <w:ind w:left="0"/>
        <w:rPr>
          <w:rFonts w:hint="eastAsia" w:ascii="仿宋_GB2312" w:hAnsi="仿宋_GB2312" w:eastAsia="仿宋_GB2312" w:cs="仿宋_GB2312"/>
          <w:b/>
          <w:sz w:val="32"/>
          <w:szCs w:val="32"/>
        </w:rPr>
      </w:pPr>
    </w:p>
    <w:p>
      <w:pPr>
        <w:pStyle w:val="3"/>
        <w:spacing w:before="5"/>
        <w:ind w:left="0"/>
        <w:rPr>
          <w:rFonts w:hint="eastAsia" w:ascii="仿宋_GB2312" w:hAnsi="仿宋_GB2312" w:eastAsia="仿宋_GB2312" w:cs="仿宋_GB2312"/>
          <w:b/>
          <w:sz w:val="32"/>
          <w:szCs w:val="32"/>
        </w:rPr>
      </w:pPr>
    </w:p>
    <w:p>
      <w:pPr>
        <w:pStyle w:val="2"/>
        <w:spacing w:before="54"/>
        <w:rPr>
          <w:rFonts w:hint="eastAsia" w:ascii="黑体" w:hAnsi="黑体" w:eastAsia="黑体" w:cs="黑体"/>
          <w:b/>
          <w:bCs/>
          <w:sz w:val="32"/>
          <w:szCs w:val="32"/>
        </w:rPr>
      </w:pPr>
      <w:bookmarkStart w:id="50" w:name="四、财政拨款收支预算情况说明"/>
      <w:bookmarkEnd w:id="50"/>
      <w:bookmarkStart w:id="51" w:name="_bookmark7"/>
      <w:bookmarkEnd w:id="51"/>
      <w:r>
        <w:rPr>
          <w:rFonts w:hint="eastAsia" w:ascii="黑体" w:hAnsi="黑体" w:eastAsia="黑体" w:cs="黑体"/>
          <w:b/>
          <w:bCs/>
          <w:sz w:val="32"/>
          <w:szCs w:val="32"/>
        </w:rPr>
        <w:t>四、财政拨款收支预算情况说明</w:t>
      </w:r>
    </w:p>
    <w:p>
      <w:pPr>
        <w:pStyle w:val="3"/>
        <w:ind w:left="0"/>
        <w:rPr>
          <w:rFonts w:hint="eastAsia" w:ascii="仿宋_GB2312" w:hAnsi="仿宋_GB2312" w:eastAsia="仿宋_GB2312" w:cs="仿宋_GB2312"/>
          <w:b/>
          <w:sz w:val="32"/>
          <w:szCs w:val="32"/>
        </w:rPr>
      </w:pPr>
    </w:p>
    <w:p>
      <w:pPr>
        <w:pStyle w:val="3"/>
        <w:spacing w:before="236"/>
        <w:ind w:left="76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年财政拨款收支总预算</w:t>
      </w:r>
    </w:p>
    <w:p>
      <w:pPr>
        <w:pStyle w:val="3"/>
        <w:spacing w:before="169" w:line="340" w:lineRule="auto"/>
        <w:ind w:right="277"/>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551.93</w:t>
      </w:r>
      <w:r>
        <w:rPr>
          <w:rFonts w:hint="eastAsia" w:ascii="仿宋_GB2312" w:hAnsi="仿宋_GB2312" w:eastAsia="仿宋_GB2312" w:cs="仿宋_GB2312"/>
          <w:spacing w:val="-45"/>
          <w:sz w:val="32"/>
          <w:szCs w:val="32"/>
        </w:rPr>
        <w:t xml:space="preserve"> 万元，比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17"/>
          <w:sz w:val="32"/>
          <w:szCs w:val="32"/>
        </w:rPr>
        <w:t xml:space="preserve"> 年财政拨款收支总预算 </w:t>
      </w:r>
      <w:r>
        <w:rPr>
          <w:rFonts w:hint="eastAsia" w:ascii="仿宋_GB2312" w:hAnsi="仿宋_GB2312" w:eastAsia="仿宋_GB2312" w:cs="仿宋_GB2312"/>
          <w:sz w:val="32"/>
          <w:szCs w:val="32"/>
        </w:rPr>
        <w:t>412.59</w:t>
      </w:r>
      <w:r>
        <w:rPr>
          <w:rFonts w:hint="eastAsia" w:ascii="仿宋_GB2312" w:hAnsi="仿宋_GB2312" w:eastAsia="仿宋_GB2312" w:cs="仿宋_GB2312"/>
          <w:spacing w:val="-21"/>
          <w:sz w:val="32"/>
          <w:szCs w:val="32"/>
        </w:rPr>
        <w:t xml:space="preserve"> 万元增</w:t>
      </w:r>
      <w:r>
        <w:rPr>
          <w:rFonts w:hint="eastAsia" w:ascii="仿宋_GB2312" w:hAnsi="仿宋_GB2312" w:eastAsia="仿宋_GB2312" w:cs="仿宋_GB2312"/>
          <w:spacing w:val="-51"/>
          <w:sz w:val="32"/>
          <w:szCs w:val="32"/>
        </w:rPr>
        <w:t xml:space="preserve">加 </w:t>
      </w:r>
      <w:r>
        <w:rPr>
          <w:rFonts w:hint="eastAsia" w:ascii="仿宋_GB2312" w:hAnsi="仿宋_GB2312" w:eastAsia="仿宋_GB2312" w:cs="仿宋_GB2312"/>
          <w:sz w:val="32"/>
          <w:szCs w:val="32"/>
        </w:rPr>
        <w:t>139.34</w:t>
      </w:r>
      <w:r>
        <w:rPr>
          <w:rFonts w:hint="eastAsia" w:ascii="仿宋_GB2312" w:hAnsi="仿宋_GB2312" w:eastAsia="仿宋_GB2312" w:cs="仿宋_GB2312"/>
          <w:spacing w:val="-10"/>
          <w:sz w:val="32"/>
          <w:szCs w:val="32"/>
        </w:rPr>
        <w:t xml:space="preserve"> 万元，主要原因是在职职工增加。</w:t>
      </w:r>
    </w:p>
    <w:p>
      <w:pPr>
        <w:spacing w:before="0" w:line="494" w:lineRule="exact"/>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3"/>
          <w:w w:val="83"/>
          <w:sz w:val="32"/>
          <w:szCs w:val="32"/>
        </w:rPr>
        <w:t>3</w:t>
      </w:r>
      <w:r>
        <w:rPr>
          <w:rFonts w:hint="eastAsia" w:ascii="仿宋_GB2312" w:hAnsi="仿宋_GB2312" w:eastAsia="仿宋_GB2312" w:cs="仿宋_GB2312"/>
          <w:b/>
          <w:w w:val="99"/>
          <w:sz w:val="32"/>
          <w:szCs w:val="32"/>
        </w:rPr>
        <w:t>：财政拨款收支总预算变动情况</w:t>
      </w:r>
      <w:r>
        <w:rPr>
          <w:rFonts w:hint="eastAsia" w:ascii="仿宋_GB2312" w:hAnsi="仿宋_GB2312" w:eastAsia="仿宋_GB2312" w:cs="仿宋_GB2312"/>
          <w:b/>
          <w:spacing w:val="-161"/>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spacing w:val="1"/>
          <w:w w:val="99"/>
          <w:sz w:val="32"/>
          <w:szCs w:val="32"/>
        </w:rPr>
        <w:t>柱状图</w:t>
      </w:r>
      <w:r>
        <w:rPr>
          <w:rFonts w:hint="eastAsia" w:ascii="仿宋_GB2312" w:hAnsi="仿宋_GB2312" w:eastAsia="仿宋_GB2312" w:cs="仿宋_GB2312"/>
          <w:b/>
          <w:w w:val="99"/>
          <w:sz w:val="32"/>
          <w:szCs w:val="32"/>
        </w:rPr>
        <w:t>）</w:t>
      </w:r>
    </w:p>
    <w:p>
      <w:pPr>
        <w:pStyle w:val="3"/>
        <w:spacing w:before="9"/>
        <w:ind w:left="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drawing>
          <wp:anchor distT="0" distB="0" distL="0" distR="0" simplePos="0" relativeHeight="251660288" behindDoc="0" locked="0" layoutInCell="1" allowOverlap="1">
            <wp:simplePos x="0" y="0"/>
            <wp:positionH relativeFrom="page">
              <wp:posOffset>1433195</wp:posOffset>
            </wp:positionH>
            <wp:positionV relativeFrom="paragraph">
              <wp:posOffset>147320</wp:posOffset>
            </wp:positionV>
            <wp:extent cx="4389755" cy="2433955"/>
            <wp:effectExtent l="0" t="0" r="0" b="0"/>
            <wp:wrapTopAndBottom/>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4.png"/>
                    <pic:cNvPicPr>
                      <a:picLocks noChangeAspect="1"/>
                    </pic:cNvPicPr>
                  </pic:nvPicPr>
                  <pic:blipFill>
                    <a:blip r:embed="rId13" cstate="print"/>
                    <a:stretch>
                      <a:fillRect/>
                    </a:stretch>
                  </pic:blipFill>
                  <pic:spPr>
                    <a:xfrm>
                      <a:off x="0" y="0"/>
                      <a:ext cx="4389677" cy="2433923"/>
                    </a:xfrm>
                    <a:prstGeom prst="rect">
                      <a:avLst/>
                    </a:prstGeom>
                  </pic:spPr>
                </pic:pic>
              </a:graphicData>
            </a:graphic>
          </wp:anchor>
        </w:drawing>
      </w:r>
    </w:p>
    <w:p>
      <w:pPr>
        <w:pStyle w:val="3"/>
        <w:spacing w:before="26"/>
        <w:ind w:left="0" w:right="277"/>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收入包括：本年一般公共预算拨款收入 551.93</w:t>
      </w:r>
      <w:r>
        <w:rPr>
          <w:rFonts w:hint="eastAsia" w:ascii="仿宋_GB2312" w:hAnsi="仿宋_GB2312" w:eastAsia="仿宋_GB2312" w:cs="仿宋_GB2312"/>
          <w:spacing w:val="-18"/>
          <w:sz w:val="32"/>
          <w:szCs w:val="32"/>
        </w:rPr>
        <w:t xml:space="preserve"> 万元，</w:t>
      </w:r>
    </w:p>
    <w:p>
      <w:pPr>
        <w:pStyle w:val="3"/>
        <w:spacing w:before="171"/>
        <w:ind w:left="0" w:right="280"/>
        <w:jc w:val="right"/>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 xml:space="preserve">本年政府性基金收入 </w:t>
      </w:r>
      <w:r>
        <w:rPr>
          <w:rFonts w:hint="eastAsia" w:ascii="仿宋_GB2312" w:hAnsi="仿宋_GB2312" w:eastAsia="仿宋_GB2312" w:cs="仿宋_GB2312"/>
          <w:sz w:val="32"/>
          <w:szCs w:val="32"/>
        </w:rPr>
        <w:t>0</w:t>
      </w:r>
      <w:r>
        <w:rPr>
          <w:rFonts w:hint="eastAsia" w:ascii="仿宋_GB2312" w:hAnsi="仿宋_GB2312" w:eastAsia="仿宋_GB2312" w:cs="仿宋_GB2312"/>
          <w:spacing w:val="-11"/>
          <w:sz w:val="32"/>
          <w:szCs w:val="32"/>
        </w:rPr>
        <w:t xml:space="preserve"> 万元，上年结转一般公共预算拨款收</w:t>
      </w:r>
    </w:p>
    <w:p>
      <w:pPr>
        <w:pStyle w:val="3"/>
        <w:spacing w:before="171"/>
        <w:ind w:left="0" w:right="280"/>
        <w:jc w:val="right"/>
        <w:rPr>
          <w:rFonts w:hint="eastAsia" w:ascii="仿宋_GB2312" w:hAnsi="仿宋_GB2312" w:eastAsia="仿宋_GB2312" w:cs="仿宋_GB2312"/>
          <w:sz w:val="32"/>
          <w:szCs w:val="32"/>
        </w:rPr>
      </w:pPr>
      <w:r>
        <w:rPr>
          <w:rFonts w:hint="eastAsia" w:ascii="仿宋_GB2312" w:hAnsi="仿宋_GB2312" w:eastAsia="仿宋_GB2312" w:cs="仿宋_GB2312"/>
          <w:spacing w:val="-40"/>
          <w:sz w:val="32"/>
          <w:szCs w:val="32"/>
        </w:rPr>
        <w:t xml:space="preserve">入 </w:t>
      </w:r>
      <w:r>
        <w:rPr>
          <w:rFonts w:hint="eastAsia" w:ascii="仿宋_GB2312" w:hAnsi="仿宋_GB2312" w:eastAsia="仿宋_GB2312" w:cs="仿宋_GB2312"/>
          <w:sz w:val="32"/>
          <w:szCs w:val="32"/>
        </w:rPr>
        <w:t>0</w:t>
      </w:r>
      <w:r>
        <w:rPr>
          <w:rFonts w:hint="eastAsia" w:ascii="仿宋_GB2312" w:hAnsi="仿宋_GB2312" w:eastAsia="仿宋_GB2312" w:cs="仿宋_GB2312"/>
          <w:spacing w:val="-8"/>
          <w:sz w:val="32"/>
          <w:szCs w:val="32"/>
        </w:rPr>
        <w:t xml:space="preserve"> 万元；支出包括：公共安全支出 </w:t>
      </w:r>
      <w:r>
        <w:rPr>
          <w:rFonts w:hint="eastAsia" w:ascii="仿宋_GB2312" w:hAnsi="仿宋_GB2312" w:eastAsia="仿宋_GB2312" w:cs="仿宋_GB2312"/>
          <w:sz w:val="32"/>
          <w:szCs w:val="32"/>
        </w:rPr>
        <w:t>479.44</w:t>
      </w:r>
      <w:r>
        <w:rPr>
          <w:rFonts w:hint="eastAsia" w:ascii="仿宋_GB2312" w:hAnsi="仿宋_GB2312" w:eastAsia="仿宋_GB2312" w:cs="仿宋_GB2312"/>
          <w:spacing w:val="-8"/>
          <w:sz w:val="32"/>
          <w:szCs w:val="32"/>
        </w:rPr>
        <w:t xml:space="preserve"> 万元、社会保</w:t>
      </w:r>
    </w:p>
    <w:p>
      <w:pPr>
        <w:pStyle w:val="3"/>
        <w:spacing w:before="168"/>
        <w:ind w:left="0" w:right="280"/>
        <w:jc w:val="right"/>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 xml:space="preserve">障和就业支出 </w:t>
      </w:r>
      <w:r>
        <w:rPr>
          <w:rFonts w:hint="eastAsia" w:ascii="仿宋_GB2312" w:hAnsi="仿宋_GB2312" w:eastAsia="仿宋_GB2312" w:cs="仿宋_GB2312"/>
          <w:sz w:val="32"/>
          <w:szCs w:val="32"/>
        </w:rPr>
        <w:t>30.69</w:t>
      </w:r>
      <w:r>
        <w:rPr>
          <w:rFonts w:hint="eastAsia" w:ascii="仿宋_GB2312" w:hAnsi="仿宋_GB2312" w:eastAsia="仿宋_GB2312" w:cs="仿宋_GB2312"/>
          <w:spacing w:val="-18"/>
          <w:sz w:val="32"/>
          <w:szCs w:val="32"/>
        </w:rPr>
        <w:t xml:space="preserve"> 万元、卫生健康支出 </w:t>
      </w:r>
      <w:r>
        <w:rPr>
          <w:rFonts w:hint="eastAsia" w:ascii="仿宋_GB2312" w:hAnsi="仿宋_GB2312" w:eastAsia="仿宋_GB2312" w:cs="仿宋_GB2312"/>
          <w:sz w:val="32"/>
          <w:szCs w:val="32"/>
        </w:rPr>
        <w:t>18.89</w:t>
      </w:r>
      <w:r>
        <w:rPr>
          <w:rFonts w:hint="eastAsia" w:ascii="仿宋_GB2312" w:hAnsi="仿宋_GB2312" w:eastAsia="仿宋_GB2312" w:cs="仿宋_GB2312"/>
          <w:spacing w:val="-16"/>
          <w:sz w:val="32"/>
          <w:szCs w:val="32"/>
        </w:rPr>
        <w:t xml:space="preserve"> 万元、住房</w:t>
      </w:r>
    </w:p>
    <w:p>
      <w:pPr>
        <w:pStyle w:val="3"/>
        <w:spacing w:before="17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保障支出 22.91 万元。</w:t>
      </w:r>
    </w:p>
    <w:p>
      <w:pPr>
        <w:pStyle w:val="3"/>
        <w:spacing w:before="10"/>
        <w:ind w:left="0"/>
        <w:rPr>
          <w:rFonts w:hint="eastAsia" w:ascii="仿宋_GB2312" w:hAnsi="仿宋_GB2312" w:eastAsia="仿宋_GB2312" w:cs="仿宋_GB2312"/>
          <w:sz w:val="32"/>
          <w:szCs w:val="32"/>
        </w:rPr>
      </w:pPr>
    </w:p>
    <w:p>
      <w:pPr>
        <w:pStyle w:val="2"/>
        <w:rPr>
          <w:rFonts w:hint="eastAsia" w:ascii="黑体" w:hAnsi="黑体" w:eastAsia="黑体" w:cs="黑体"/>
          <w:sz w:val="32"/>
          <w:szCs w:val="32"/>
        </w:rPr>
      </w:pPr>
      <w:bookmarkStart w:id="52" w:name="五、一般公共预算当年拨款情况说明　　"/>
      <w:bookmarkEnd w:id="52"/>
      <w:bookmarkStart w:id="53" w:name="_bookmark8"/>
      <w:bookmarkEnd w:id="53"/>
      <w:r>
        <w:rPr>
          <w:rFonts w:hint="eastAsia" w:ascii="黑体" w:hAnsi="黑体" w:eastAsia="黑体" w:cs="黑体"/>
          <w:sz w:val="32"/>
          <w:szCs w:val="32"/>
        </w:rPr>
        <w:t>五、一般公共预算当年拨款情况说明</w:t>
      </w:r>
    </w:p>
    <w:p>
      <w:pPr>
        <w:pStyle w:val="3"/>
        <w:spacing w:before="5"/>
        <w:ind w:left="0"/>
        <w:rPr>
          <w:rFonts w:hint="eastAsia" w:ascii="仿宋_GB2312" w:hAnsi="仿宋_GB2312" w:eastAsia="仿宋_GB2312" w:cs="仿宋_GB2312"/>
          <w:b/>
          <w:sz w:val="32"/>
          <w:szCs w:val="32"/>
        </w:rPr>
      </w:pPr>
    </w:p>
    <w:p>
      <w:pPr>
        <w:pStyle w:val="3"/>
        <w:rPr>
          <w:rFonts w:hint="eastAsia" w:ascii="仿宋_GB2312" w:hAnsi="仿宋_GB2312" w:eastAsia="仿宋_GB2312" w:cs="仿宋_GB2312"/>
          <w:b/>
          <w:bCs/>
          <w:sz w:val="32"/>
          <w:szCs w:val="32"/>
        </w:rPr>
      </w:pPr>
      <w:bookmarkStart w:id="54" w:name="（一）一般公共预算当年拨款规模变化情况"/>
      <w:bookmarkEnd w:id="54"/>
      <w:bookmarkStart w:id="55" w:name="_bookmark9"/>
      <w:bookmarkEnd w:id="55"/>
      <w:r>
        <w:rPr>
          <w:rFonts w:hint="eastAsia" w:ascii="仿宋_GB2312" w:hAnsi="仿宋_GB2312" w:eastAsia="仿宋_GB2312" w:cs="仿宋_GB2312"/>
          <w:b/>
          <w:bCs/>
          <w:sz w:val="32"/>
          <w:szCs w:val="32"/>
        </w:rPr>
        <w:t>（一）一般公共预算当年拨款规模变化情况</w:t>
      </w:r>
    </w:p>
    <w:p>
      <w:pPr>
        <w:pStyle w:val="3"/>
        <w:spacing w:before="12"/>
        <w:ind w:left="0"/>
        <w:rPr>
          <w:rFonts w:hint="eastAsia" w:ascii="仿宋_GB2312" w:hAnsi="仿宋_GB2312" w:eastAsia="仿宋_GB2312" w:cs="仿宋_GB2312"/>
          <w:sz w:val="32"/>
          <w:szCs w:val="32"/>
        </w:rPr>
      </w:pPr>
    </w:p>
    <w:p>
      <w:pPr>
        <w:pStyle w:val="3"/>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年一般公共预算当年拨款</w:t>
      </w:r>
    </w:p>
    <w:p>
      <w:pPr>
        <w:pStyle w:val="3"/>
        <w:spacing w:before="171" w:line="338"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551.93</w:t>
      </w:r>
      <w:r>
        <w:rPr>
          <w:rFonts w:hint="eastAsia" w:ascii="仿宋_GB2312" w:hAnsi="仿宋_GB2312" w:eastAsia="仿宋_GB2312" w:cs="仿宋_GB2312"/>
          <w:spacing w:val="-25"/>
          <w:sz w:val="32"/>
          <w:szCs w:val="32"/>
        </w:rPr>
        <w:t xml:space="preserve"> 万元，比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24"/>
          <w:sz w:val="32"/>
          <w:szCs w:val="32"/>
        </w:rPr>
        <w:t xml:space="preserve"> 年预算数 </w:t>
      </w:r>
      <w:r>
        <w:rPr>
          <w:rFonts w:hint="eastAsia" w:ascii="仿宋_GB2312" w:hAnsi="仿宋_GB2312" w:eastAsia="仿宋_GB2312" w:cs="仿宋_GB2312"/>
          <w:sz w:val="32"/>
          <w:szCs w:val="32"/>
        </w:rPr>
        <w:t>412.59</w:t>
      </w:r>
      <w:r>
        <w:rPr>
          <w:rFonts w:hint="eastAsia" w:ascii="仿宋_GB2312" w:hAnsi="仿宋_GB2312" w:eastAsia="仿宋_GB2312" w:cs="仿宋_GB2312"/>
          <w:spacing w:val="-25"/>
          <w:sz w:val="32"/>
          <w:szCs w:val="32"/>
        </w:rPr>
        <w:t xml:space="preserve"> 万元增加 </w:t>
      </w:r>
      <w:r>
        <w:rPr>
          <w:rFonts w:hint="eastAsia" w:ascii="仿宋_GB2312" w:hAnsi="仿宋_GB2312" w:eastAsia="仿宋_GB2312" w:cs="仿宋_GB2312"/>
          <w:sz w:val="32"/>
          <w:szCs w:val="32"/>
        </w:rPr>
        <w:t>139.34</w:t>
      </w:r>
      <w:r>
        <w:rPr>
          <w:rFonts w:hint="eastAsia" w:ascii="仿宋_GB2312" w:hAnsi="仿宋_GB2312" w:eastAsia="仿宋_GB2312" w:cs="仿宋_GB2312"/>
          <w:spacing w:val="-41"/>
          <w:sz w:val="32"/>
          <w:szCs w:val="32"/>
        </w:rPr>
        <w:t xml:space="preserve"> 万元。主要是在职职工增加。</w:t>
      </w:r>
    </w:p>
    <w:p>
      <w:pPr>
        <w:spacing w:before="0" w:line="503" w:lineRule="exact"/>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1"/>
          <w:w w:val="83"/>
          <w:sz w:val="32"/>
          <w:szCs w:val="32"/>
        </w:rPr>
        <w:t>4</w:t>
      </w:r>
      <w:r>
        <w:rPr>
          <w:rFonts w:hint="eastAsia" w:ascii="仿宋_GB2312" w:hAnsi="仿宋_GB2312" w:eastAsia="仿宋_GB2312" w:cs="仿宋_GB2312"/>
          <w:b/>
          <w:spacing w:val="-6"/>
          <w:w w:val="99"/>
          <w:sz w:val="32"/>
          <w:szCs w:val="32"/>
        </w:rPr>
        <w:t>：一般公共预算财政拨款支出预算变动情况</w:t>
      </w:r>
      <w:r>
        <w:rPr>
          <w:rFonts w:hint="eastAsia" w:ascii="仿宋_GB2312" w:hAnsi="仿宋_GB2312" w:eastAsia="仿宋_GB2312" w:cs="仿宋_GB2312"/>
          <w:b/>
          <w:spacing w:val="-221"/>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柱</w:t>
      </w:r>
    </w:p>
    <w:p>
      <w:pPr>
        <w:spacing w:before="12"/>
        <w:ind w:left="12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状图）</w:t>
      </w:r>
    </w:p>
    <w:p>
      <w:pPr>
        <w:spacing w:after="0"/>
        <w:jc w:val="left"/>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3"/>
        <w:ind w:left="87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4225925" cy="2541270"/>
            <wp:effectExtent l="0" t="0" r="3175" b="11430"/>
            <wp:docPr id="1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5.png"/>
                    <pic:cNvPicPr>
                      <a:picLocks noChangeAspect="1"/>
                    </pic:cNvPicPr>
                  </pic:nvPicPr>
                  <pic:blipFill>
                    <a:blip r:embed="rId14" cstate="print"/>
                    <a:stretch>
                      <a:fillRect/>
                    </a:stretch>
                  </pic:blipFill>
                  <pic:spPr>
                    <a:xfrm>
                      <a:off x="0" y="0"/>
                      <a:ext cx="4226048" cy="2541841"/>
                    </a:xfrm>
                    <a:prstGeom prst="rect">
                      <a:avLst/>
                    </a:prstGeom>
                  </pic:spPr>
                </pic:pic>
              </a:graphicData>
            </a:graphic>
          </wp:inline>
        </w:drawing>
      </w:r>
    </w:p>
    <w:p>
      <w:pPr>
        <w:pStyle w:val="3"/>
        <w:spacing w:before="6"/>
        <w:ind w:left="0"/>
        <w:rPr>
          <w:rFonts w:hint="eastAsia" w:ascii="仿宋_GB2312" w:hAnsi="仿宋_GB2312" w:eastAsia="仿宋_GB2312" w:cs="仿宋_GB2312"/>
          <w:b/>
          <w:sz w:val="32"/>
          <w:szCs w:val="32"/>
        </w:rPr>
      </w:pPr>
    </w:p>
    <w:p>
      <w:pPr>
        <w:pStyle w:val="3"/>
        <w:spacing w:before="55"/>
        <w:rPr>
          <w:rFonts w:hint="eastAsia" w:ascii="仿宋_GB2312" w:hAnsi="仿宋_GB2312" w:eastAsia="仿宋_GB2312" w:cs="仿宋_GB2312"/>
          <w:b/>
          <w:bCs/>
          <w:sz w:val="32"/>
          <w:szCs w:val="32"/>
        </w:rPr>
      </w:pPr>
      <w:bookmarkStart w:id="56" w:name="（二）一般公共预算当年拨款结构情况"/>
      <w:bookmarkEnd w:id="56"/>
      <w:r>
        <w:rPr>
          <w:rFonts w:hint="eastAsia" w:ascii="仿宋_GB2312" w:hAnsi="仿宋_GB2312" w:eastAsia="仿宋_GB2312" w:cs="仿宋_GB2312"/>
          <w:b/>
          <w:bCs/>
          <w:sz w:val="32"/>
          <w:szCs w:val="32"/>
        </w:rPr>
        <w:t>（二）一般公共预算当年拨款结构情况</w:t>
      </w:r>
    </w:p>
    <w:p>
      <w:pPr>
        <w:pStyle w:val="3"/>
        <w:spacing w:before="9"/>
        <w:ind w:left="0"/>
        <w:rPr>
          <w:rFonts w:hint="eastAsia" w:ascii="仿宋_GB2312" w:hAnsi="仿宋_GB2312" w:eastAsia="仿宋_GB2312" w:cs="仿宋_GB2312"/>
          <w:sz w:val="32"/>
          <w:szCs w:val="32"/>
        </w:rPr>
      </w:pPr>
    </w:p>
    <w:p>
      <w:pPr>
        <w:pStyle w:val="3"/>
        <w:ind w:left="760"/>
        <w:rPr>
          <w:rFonts w:hint="eastAsia" w:ascii="仿宋_GB2312" w:hAnsi="仿宋_GB2312" w:eastAsia="仿宋_GB2312" w:cs="仿宋_GB2312"/>
          <w:sz w:val="32"/>
          <w:szCs w:val="32"/>
        </w:rPr>
      </w:pPr>
      <w:r>
        <w:rPr>
          <w:rFonts w:hint="eastAsia" w:ascii="仿宋_GB2312" w:hAnsi="仿宋_GB2312" w:eastAsia="仿宋_GB2312" w:cs="仿宋_GB2312"/>
          <w:spacing w:val="5"/>
          <w:position w:val="1"/>
          <w:sz w:val="32"/>
          <w:szCs w:val="32"/>
        </w:rPr>
        <w:t>公共安</w:t>
      </w:r>
      <w:r>
        <w:rPr>
          <w:rFonts w:hint="eastAsia" w:ascii="仿宋_GB2312" w:hAnsi="仿宋_GB2312" w:eastAsia="仿宋_GB2312" w:cs="仿宋_GB2312"/>
          <w:position w:val="1"/>
          <w:sz w:val="32"/>
          <w:szCs w:val="32"/>
        </w:rPr>
        <w:t>全</w:t>
      </w:r>
      <w:r>
        <w:rPr>
          <w:rFonts w:hint="eastAsia" w:ascii="仿宋_GB2312" w:hAnsi="仿宋_GB2312" w:eastAsia="仿宋_GB2312" w:cs="仿宋_GB2312"/>
          <w:spacing w:val="5"/>
          <w:position w:val="1"/>
          <w:sz w:val="32"/>
          <w:szCs w:val="32"/>
        </w:rPr>
        <w:t>支</w:t>
      </w:r>
      <w:r>
        <w:rPr>
          <w:rFonts w:hint="eastAsia" w:ascii="仿宋_GB2312" w:hAnsi="仿宋_GB2312" w:eastAsia="仿宋_GB2312" w:cs="仿宋_GB2312"/>
          <w:position w:val="1"/>
          <w:sz w:val="32"/>
          <w:szCs w:val="32"/>
        </w:rPr>
        <w:t>出</w:t>
      </w:r>
      <w:r>
        <w:rPr>
          <w:rFonts w:hint="eastAsia" w:ascii="仿宋_GB2312" w:hAnsi="仿宋_GB2312" w:eastAsia="仿宋_GB2312" w:cs="仿宋_GB2312"/>
          <w:spacing w:val="-77"/>
          <w:position w:val="1"/>
          <w:sz w:val="32"/>
          <w:szCs w:val="32"/>
        </w:rPr>
        <w:t xml:space="preserve"> </w:t>
      </w:r>
      <w:r>
        <w:rPr>
          <w:rFonts w:hint="eastAsia" w:ascii="仿宋_GB2312" w:hAnsi="仿宋_GB2312" w:eastAsia="仿宋_GB2312" w:cs="仿宋_GB2312"/>
          <w:position w:val="1"/>
          <w:sz w:val="32"/>
          <w:szCs w:val="32"/>
        </w:rPr>
        <w:t>479.44</w:t>
      </w:r>
      <w:r>
        <w:rPr>
          <w:rFonts w:hint="eastAsia" w:ascii="仿宋_GB2312" w:hAnsi="仿宋_GB2312" w:eastAsia="仿宋_GB2312" w:cs="仿宋_GB2312"/>
          <w:spacing w:val="-79"/>
          <w:position w:val="1"/>
          <w:sz w:val="32"/>
          <w:szCs w:val="32"/>
        </w:rPr>
        <w:t xml:space="preserve"> </w:t>
      </w:r>
      <w:r>
        <w:rPr>
          <w:rFonts w:hint="eastAsia" w:ascii="仿宋_GB2312" w:hAnsi="仿宋_GB2312" w:eastAsia="仿宋_GB2312" w:cs="仿宋_GB2312"/>
          <w:spacing w:val="5"/>
          <w:position w:val="1"/>
          <w:sz w:val="32"/>
          <w:szCs w:val="32"/>
        </w:rPr>
        <w:t>万元，</w:t>
      </w: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7"/>
          <w:position w:val="1"/>
          <w:sz w:val="32"/>
          <w:szCs w:val="32"/>
        </w:rPr>
        <w:t xml:space="preserve"> </w:t>
      </w:r>
      <w:r>
        <w:rPr>
          <w:rFonts w:hint="eastAsia" w:ascii="仿宋_GB2312" w:hAnsi="仿宋_GB2312" w:eastAsia="仿宋_GB2312" w:cs="仿宋_GB2312"/>
          <w:position w:val="1"/>
          <w:sz w:val="32"/>
          <w:szCs w:val="32"/>
        </w:rPr>
        <w:t>86.87</w:t>
      </w:r>
      <w:r>
        <w:rPr>
          <w:rFonts w:hint="eastAsia" w:ascii="仿宋_GB2312" w:hAnsi="仿宋_GB2312" w:eastAsia="仿宋_GB2312" w:cs="仿宋_GB2312"/>
          <w:spacing w:val="8"/>
          <w:w w:val="99"/>
          <w:sz w:val="32"/>
          <w:szCs w:val="32"/>
        </w:rPr>
        <w:drawing>
          <wp:inline distT="0" distB="0" distL="0" distR="0">
            <wp:extent cx="85090" cy="154940"/>
            <wp:effectExtent l="0" t="0" r="10160" b="1651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5"/>
          <w:w w:val="95"/>
          <w:position w:val="1"/>
          <w:sz w:val="32"/>
          <w:szCs w:val="32"/>
        </w:rPr>
        <w:t>；社会</w:t>
      </w:r>
      <w:r>
        <w:rPr>
          <w:rFonts w:hint="eastAsia" w:ascii="仿宋_GB2312" w:hAnsi="仿宋_GB2312" w:eastAsia="仿宋_GB2312" w:cs="仿宋_GB2312"/>
          <w:w w:val="95"/>
          <w:position w:val="1"/>
          <w:sz w:val="32"/>
          <w:szCs w:val="32"/>
        </w:rPr>
        <w:t>保</w:t>
      </w:r>
      <w:r>
        <w:rPr>
          <w:rFonts w:hint="eastAsia" w:ascii="仿宋_GB2312" w:hAnsi="仿宋_GB2312" w:eastAsia="仿宋_GB2312" w:cs="仿宋_GB2312"/>
          <w:spacing w:val="5"/>
          <w:w w:val="95"/>
          <w:position w:val="1"/>
          <w:sz w:val="32"/>
          <w:szCs w:val="32"/>
        </w:rPr>
        <w:t>障和</w:t>
      </w:r>
      <w:r>
        <w:rPr>
          <w:rFonts w:hint="eastAsia" w:ascii="仿宋_GB2312" w:hAnsi="仿宋_GB2312" w:eastAsia="仿宋_GB2312" w:cs="仿宋_GB2312"/>
          <w:w w:val="95"/>
          <w:position w:val="1"/>
          <w:sz w:val="32"/>
          <w:szCs w:val="32"/>
        </w:rPr>
        <w:t>就</w:t>
      </w:r>
    </w:p>
    <w:p>
      <w:pPr>
        <w:pStyle w:val="3"/>
        <w:spacing w:before="224"/>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业支</w:t>
      </w:r>
      <w:r>
        <w:rPr>
          <w:rFonts w:hint="eastAsia" w:ascii="仿宋_GB2312" w:hAnsi="仿宋_GB2312" w:eastAsia="仿宋_GB2312" w:cs="仿宋_GB2312"/>
          <w:sz w:val="32"/>
          <w:szCs w:val="32"/>
        </w:rPr>
        <w:t>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30.69</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spacing w:val="5"/>
          <w:sz w:val="32"/>
          <w:szCs w:val="32"/>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pacing w:val="-76"/>
          <w:sz w:val="32"/>
          <w:szCs w:val="32"/>
        </w:rPr>
        <w:t xml:space="preserve"> </w:t>
      </w:r>
      <w:r>
        <w:rPr>
          <w:rFonts w:hint="eastAsia" w:ascii="仿宋_GB2312" w:hAnsi="仿宋_GB2312" w:eastAsia="仿宋_GB2312" w:cs="仿宋_GB2312"/>
          <w:spacing w:val="2"/>
          <w:sz w:val="32"/>
          <w:szCs w:val="32"/>
        </w:rPr>
        <w:t>5.56</w:t>
      </w:r>
      <w:r>
        <w:rPr>
          <w:rFonts w:hint="eastAsia" w:ascii="仿宋_GB2312" w:hAnsi="仿宋_GB2312" w:eastAsia="仿宋_GB2312" w:cs="仿宋_GB2312"/>
          <w:spacing w:val="11"/>
          <w:w w:val="99"/>
          <w:sz w:val="32"/>
          <w:szCs w:val="32"/>
        </w:rPr>
        <w:drawing>
          <wp:inline distT="0" distB="0" distL="0" distR="0">
            <wp:extent cx="85090" cy="154940"/>
            <wp:effectExtent l="0" t="0" r="10160" b="1651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5"/>
          <w:sz w:val="32"/>
          <w:szCs w:val="32"/>
        </w:rPr>
        <w:t>；卫</w:t>
      </w:r>
      <w:r>
        <w:rPr>
          <w:rFonts w:hint="eastAsia" w:ascii="仿宋_GB2312" w:hAnsi="仿宋_GB2312" w:eastAsia="仿宋_GB2312" w:cs="仿宋_GB2312"/>
          <w:sz w:val="32"/>
          <w:szCs w:val="32"/>
        </w:rPr>
        <w:t>生</w:t>
      </w:r>
      <w:r>
        <w:rPr>
          <w:rFonts w:hint="eastAsia" w:ascii="仿宋_GB2312" w:hAnsi="仿宋_GB2312" w:eastAsia="仿宋_GB2312" w:cs="仿宋_GB2312"/>
          <w:spacing w:val="5"/>
          <w:sz w:val="32"/>
          <w:szCs w:val="32"/>
        </w:rPr>
        <w:t>健康支</w:t>
      </w:r>
      <w:r>
        <w:rPr>
          <w:rFonts w:hint="eastAsia" w:ascii="仿宋_GB2312" w:hAnsi="仿宋_GB2312" w:eastAsia="仿宋_GB2312" w:cs="仿宋_GB2312"/>
          <w:sz w:val="32"/>
          <w:szCs w:val="32"/>
        </w:rPr>
        <w:t>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18.89</w:t>
      </w:r>
      <w:r>
        <w:rPr>
          <w:rFonts w:hint="eastAsia" w:ascii="仿宋_GB2312" w:hAnsi="仿宋_GB2312" w:eastAsia="仿宋_GB2312" w:cs="仿宋_GB2312"/>
          <w:spacing w:val="-82"/>
          <w:sz w:val="32"/>
          <w:szCs w:val="32"/>
        </w:rPr>
        <w:t xml:space="preserve"> </w:t>
      </w:r>
      <w:r>
        <w:rPr>
          <w:rFonts w:hint="eastAsia" w:ascii="仿宋_GB2312" w:hAnsi="仿宋_GB2312" w:eastAsia="仿宋_GB2312" w:cs="仿宋_GB2312"/>
          <w:spacing w:val="5"/>
          <w:sz w:val="32"/>
          <w:szCs w:val="32"/>
        </w:rPr>
        <w:t>万元</w:t>
      </w:r>
      <w:r>
        <w:rPr>
          <w:rFonts w:hint="eastAsia" w:ascii="仿宋_GB2312" w:hAnsi="仿宋_GB2312" w:eastAsia="仿宋_GB2312" w:cs="仿宋_GB2312"/>
          <w:sz w:val="32"/>
          <w:szCs w:val="32"/>
        </w:rPr>
        <w:t>，</w:t>
      </w:r>
    </w:p>
    <w:p>
      <w:pPr>
        <w:pStyle w:val="3"/>
        <w:spacing w:before="204"/>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9"/>
          <w:position w:val="1"/>
          <w:sz w:val="32"/>
          <w:szCs w:val="32"/>
        </w:rPr>
        <w:t xml:space="preserve"> </w:t>
      </w:r>
      <w:r>
        <w:rPr>
          <w:rFonts w:hint="eastAsia" w:ascii="仿宋_GB2312" w:hAnsi="仿宋_GB2312" w:eastAsia="仿宋_GB2312" w:cs="仿宋_GB2312"/>
          <w:spacing w:val="2"/>
          <w:position w:val="1"/>
          <w:sz w:val="32"/>
          <w:szCs w:val="32"/>
        </w:rPr>
        <w:t>3.42</w:t>
      </w:r>
      <w:r>
        <w:rPr>
          <w:rFonts w:hint="eastAsia" w:ascii="仿宋_GB2312" w:hAnsi="仿宋_GB2312" w:eastAsia="仿宋_GB2312" w:cs="仿宋_GB2312"/>
          <w:spacing w:val="11"/>
          <w:w w:val="99"/>
          <w:sz w:val="32"/>
          <w:szCs w:val="32"/>
        </w:rPr>
        <w:drawing>
          <wp:inline distT="0" distB="0" distL="0" distR="0">
            <wp:extent cx="85090" cy="154940"/>
            <wp:effectExtent l="0" t="0" r="10160" b="1651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；住房保障支出</w:t>
      </w:r>
      <w:r>
        <w:rPr>
          <w:rFonts w:hint="eastAsia" w:ascii="仿宋_GB2312" w:hAnsi="仿宋_GB2312" w:eastAsia="仿宋_GB2312" w:cs="仿宋_GB2312"/>
          <w:spacing w:val="-81"/>
          <w:position w:val="1"/>
          <w:sz w:val="32"/>
          <w:szCs w:val="32"/>
        </w:rPr>
        <w:t xml:space="preserve"> </w:t>
      </w:r>
      <w:r>
        <w:rPr>
          <w:rFonts w:hint="eastAsia" w:ascii="仿宋_GB2312" w:hAnsi="仿宋_GB2312" w:eastAsia="仿宋_GB2312" w:cs="仿宋_GB2312"/>
          <w:position w:val="1"/>
          <w:sz w:val="32"/>
          <w:szCs w:val="32"/>
        </w:rPr>
        <w:t>22.91</w:t>
      </w:r>
      <w:r>
        <w:rPr>
          <w:rFonts w:hint="eastAsia" w:ascii="仿宋_GB2312" w:hAnsi="仿宋_GB2312" w:eastAsia="仿宋_GB2312" w:cs="仿宋_GB2312"/>
          <w:spacing w:val="-84"/>
          <w:position w:val="1"/>
          <w:sz w:val="32"/>
          <w:szCs w:val="32"/>
        </w:rPr>
        <w:t xml:space="preserve"> </w:t>
      </w:r>
      <w:r>
        <w:rPr>
          <w:rFonts w:hint="eastAsia" w:ascii="仿宋_GB2312" w:hAnsi="仿宋_GB2312" w:eastAsia="仿宋_GB2312" w:cs="仿宋_GB2312"/>
          <w:position w:val="1"/>
          <w:sz w:val="32"/>
          <w:szCs w:val="32"/>
        </w:rPr>
        <w:t>万元，占</w:t>
      </w:r>
      <w:r>
        <w:rPr>
          <w:rFonts w:hint="eastAsia" w:ascii="仿宋_GB2312" w:hAnsi="仿宋_GB2312" w:eastAsia="仿宋_GB2312" w:cs="仿宋_GB2312"/>
          <w:spacing w:val="-81"/>
          <w:position w:val="1"/>
          <w:sz w:val="32"/>
          <w:szCs w:val="32"/>
        </w:rPr>
        <w:t xml:space="preserve"> </w:t>
      </w:r>
      <w:r>
        <w:rPr>
          <w:rFonts w:hint="eastAsia" w:ascii="仿宋_GB2312" w:hAnsi="仿宋_GB2312" w:eastAsia="仿宋_GB2312" w:cs="仿宋_GB2312"/>
          <w:spacing w:val="2"/>
          <w:position w:val="1"/>
          <w:sz w:val="32"/>
          <w:szCs w:val="32"/>
        </w:rPr>
        <w:t>4.15</w:t>
      </w:r>
      <w:r>
        <w:rPr>
          <w:rFonts w:hint="eastAsia" w:ascii="仿宋_GB2312" w:hAnsi="仿宋_GB2312" w:eastAsia="仿宋_GB2312" w:cs="仿宋_GB2312"/>
          <w:spacing w:val="-160"/>
          <w:position w:val="1"/>
          <w:sz w:val="32"/>
          <w:szCs w:val="32"/>
        </w:rPr>
        <w:t xml:space="preserve"> </w:t>
      </w:r>
      <w:r>
        <w:rPr>
          <w:rFonts w:hint="eastAsia" w:ascii="仿宋_GB2312" w:hAnsi="仿宋_GB2312" w:eastAsia="仿宋_GB2312" w:cs="仿宋_GB2312"/>
          <w:spacing w:val="11"/>
          <w:w w:val="99"/>
          <w:sz w:val="32"/>
          <w:szCs w:val="32"/>
        </w:rPr>
        <w:drawing>
          <wp:inline distT="0" distB="0" distL="0" distR="0">
            <wp:extent cx="85090" cy="154940"/>
            <wp:effectExtent l="0" t="0" r="10160" b="1651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pStyle w:val="3"/>
        <w:spacing w:before="272"/>
        <w:ind w:left="760"/>
        <w:rPr>
          <w:rFonts w:hint="eastAsia" w:ascii="仿宋_GB2312" w:hAnsi="仿宋_GB2312" w:eastAsia="仿宋_GB2312" w:cs="仿宋_GB2312"/>
          <w:sz w:val="32"/>
          <w:szCs w:val="32"/>
        </w:rPr>
      </w:pPr>
      <w:r>
        <w:rPr>
          <w:rFonts w:hint="eastAsia" w:ascii="仿宋_GB2312" w:hAnsi="仿宋_GB2312" w:eastAsia="仿宋_GB2312" w:cs="仿宋_GB2312"/>
          <w:w w:val="99"/>
          <w:sz w:val="32"/>
          <w:szCs w:val="32"/>
        </w:rPr>
        <w:t>（图</w:t>
      </w:r>
      <w:r>
        <w:rPr>
          <w:rFonts w:hint="eastAsia" w:ascii="仿宋_GB2312" w:hAnsi="仿宋_GB2312" w:eastAsia="仿宋_GB2312" w:cs="仿宋_GB2312"/>
          <w:spacing w:val="-79"/>
          <w:sz w:val="32"/>
          <w:szCs w:val="32"/>
        </w:rPr>
        <w:t xml:space="preserve"> </w:t>
      </w:r>
      <w:r>
        <w:rPr>
          <w:rFonts w:hint="eastAsia" w:ascii="仿宋_GB2312" w:hAnsi="仿宋_GB2312" w:eastAsia="仿宋_GB2312" w:cs="仿宋_GB2312"/>
          <w:spacing w:val="-2"/>
          <w:w w:val="99"/>
          <w:sz w:val="32"/>
          <w:szCs w:val="32"/>
        </w:rPr>
        <w:t>5</w:t>
      </w:r>
      <w:r>
        <w:rPr>
          <w:rFonts w:hint="eastAsia" w:ascii="仿宋_GB2312" w:hAnsi="仿宋_GB2312" w:eastAsia="仿宋_GB2312" w:cs="仿宋_GB2312"/>
          <w:spacing w:val="-12"/>
          <w:w w:val="99"/>
          <w:sz w:val="32"/>
          <w:szCs w:val="32"/>
        </w:rPr>
        <w:t>：一般公共预算财政拨款支出预算结构</w:t>
      </w:r>
      <w:r>
        <w:rPr>
          <w:rFonts w:hint="eastAsia" w:ascii="仿宋_GB2312" w:hAnsi="仿宋_GB2312" w:eastAsia="仿宋_GB2312" w:cs="仿宋_GB2312"/>
          <w:spacing w:val="-286"/>
          <w:w w:val="99"/>
          <w:sz w:val="32"/>
          <w:szCs w:val="32"/>
        </w:rPr>
        <w:t>）</w:t>
      </w:r>
      <w:r>
        <w:rPr>
          <w:rFonts w:hint="eastAsia" w:ascii="仿宋_GB2312" w:hAnsi="仿宋_GB2312" w:eastAsia="仿宋_GB2312" w:cs="仿宋_GB2312"/>
          <w:w w:val="99"/>
          <w:sz w:val="32"/>
          <w:szCs w:val="32"/>
        </w:rPr>
        <w:t>（饼状图）</w:t>
      </w:r>
    </w:p>
    <w:p>
      <w:pPr>
        <w:pStyle w:val="3"/>
        <w:ind w:left="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0" distR="0" simplePos="0" relativeHeight="251663360" behindDoc="0" locked="0" layoutInCell="1" allowOverlap="1">
            <wp:simplePos x="0" y="0"/>
            <wp:positionH relativeFrom="page">
              <wp:posOffset>1360170</wp:posOffset>
            </wp:positionH>
            <wp:positionV relativeFrom="paragraph">
              <wp:posOffset>179705</wp:posOffset>
            </wp:positionV>
            <wp:extent cx="4820285" cy="2607310"/>
            <wp:effectExtent l="0" t="0" r="18415" b="2540"/>
            <wp:wrapTopAndBottom/>
            <wp:docPr id="2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6.png"/>
                    <pic:cNvPicPr>
                      <a:picLocks noChangeAspect="1"/>
                    </pic:cNvPicPr>
                  </pic:nvPicPr>
                  <pic:blipFill>
                    <a:blip r:embed="rId15" cstate="print"/>
                    <a:stretch>
                      <a:fillRect/>
                    </a:stretch>
                  </pic:blipFill>
                  <pic:spPr>
                    <a:xfrm>
                      <a:off x="0" y="0"/>
                      <a:ext cx="4820325" cy="2607468"/>
                    </a:xfrm>
                    <a:prstGeom prst="rect">
                      <a:avLst/>
                    </a:prstGeom>
                  </pic:spPr>
                </pic:pic>
              </a:graphicData>
            </a:graphic>
          </wp:anchor>
        </w:drawing>
      </w:r>
    </w:p>
    <w:p>
      <w:pPr>
        <w:spacing w:after="0"/>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0"/>
        <w:rPr>
          <w:rFonts w:hint="eastAsia" w:ascii="仿宋_GB2312" w:hAnsi="仿宋_GB2312" w:eastAsia="仿宋_GB2312" w:cs="仿宋_GB2312"/>
          <w:b/>
          <w:bCs/>
          <w:sz w:val="32"/>
          <w:szCs w:val="32"/>
        </w:rPr>
      </w:pPr>
      <w:bookmarkStart w:id="57" w:name="（三）一般公共预算当年拨款具体使用情况：　　"/>
      <w:bookmarkEnd w:id="57"/>
      <w:bookmarkStart w:id="58" w:name="_bookmark11"/>
      <w:bookmarkEnd w:id="58"/>
      <w:r>
        <w:rPr>
          <w:rFonts w:hint="eastAsia" w:ascii="仿宋_GB2312" w:hAnsi="仿宋_GB2312" w:eastAsia="仿宋_GB2312" w:cs="仿宋_GB2312"/>
          <w:b/>
          <w:bCs/>
          <w:sz w:val="32"/>
          <w:szCs w:val="32"/>
        </w:rPr>
        <w:t>（三）一般公共预算当年拨款具体使用情况：</w:t>
      </w:r>
    </w:p>
    <w:p>
      <w:pPr>
        <w:pStyle w:val="3"/>
        <w:spacing w:before="12"/>
        <w:ind w:left="0"/>
        <w:rPr>
          <w:rFonts w:hint="eastAsia" w:ascii="仿宋_GB2312" w:hAnsi="仿宋_GB2312" w:eastAsia="仿宋_GB2312" w:cs="仿宋_GB2312"/>
          <w:sz w:val="32"/>
          <w:szCs w:val="32"/>
        </w:rPr>
      </w:pPr>
    </w:p>
    <w:p>
      <w:pPr>
        <w:pStyle w:val="3"/>
        <w:ind w:left="76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公共安全（204）司法（06）行政运行（01）:2022</w:t>
      </w:r>
    </w:p>
    <w:p>
      <w:pPr>
        <w:pStyle w:val="3"/>
        <w:spacing w:before="168" w:line="340" w:lineRule="auto"/>
        <w:ind w:right="26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479.44 万元，主要用于机关单位正常运转的基本支出，包括基本工资、津贴补贴等人员经费以及办公费、印刷费、水电费等日常公用经费,保障部门正常运转。</w:t>
      </w:r>
    </w:p>
    <w:p>
      <w:pPr>
        <w:pStyle w:val="3"/>
        <w:spacing w:line="403" w:lineRule="exact"/>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公共安全（204）司法（06）普法宣传（05）:2022</w:t>
      </w:r>
    </w:p>
    <w:p>
      <w:pPr>
        <w:pStyle w:val="3"/>
        <w:spacing w:before="17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7 万元，主要用于普法宣传及依法治理工作。</w:t>
      </w:r>
    </w:p>
    <w:p>
      <w:pPr>
        <w:pStyle w:val="3"/>
        <w:spacing w:before="171"/>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公共安全（204）司法（06）公共法律服务（07）2022</w:t>
      </w:r>
    </w:p>
    <w:p>
      <w:pPr>
        <w:pStyle w:val="3"/>
        <w:spacing w:before="168" w:line="340" w:lineRule="auto"/>
        <w:ind w:right="277"/>
        <w:jc w:val="both"/>
        <w:rPr>
          <w:rFonts w:hint="eastAsia" w:ascii="仿宋_GB2312" w:hAnsi="仿宋_GB2312" w:eastAsia="仿宋_GB2312" w:cs="仿宋_GB2312"/>
          <w:sz w:val="32"/>
          <w:szCs w:val="32"/>
        </w:rPr>
      </w:pPr>
      <w:r>
        <w:rPr>
          <w:rFonts w:hint="eastAsia" w:ascii="仿宋_GB2312" w:hAnsi="仿宋_GB2312" w:eastAsia="仿宋_GB2312" w:cs="仿宋_GB2312"/>
          <w:spacing w:val="-11"/>
          <w:sz w:val="32"/>
          <w:szCs w:val="32"/>
        </w:rPr>
        <w:t xml:space="preserve">年预算数为 </w:t>
      </w:r>
      <w:r>
        <w:rPr>
          <w:rFonts w:hint="eastAsia" w:ascii="仿宋_GB2312" w:hAnsi="仿宋_GB2312" w:eastAsia="仿宋_GB2312" w:cs="仿宋_GB2312"/>
          <w:sz w:val="32"/>
          <w:szCs w:val="32"/>
        </w:rPr>
        <w:t>26</w:t>
      </w:r>
      <w:r>
        <w:rPr>
          <w:rFonts w:hint="eastAsia" w:ascii="仿宋_GB2312" w:hAnsi="仿宋_GB2312" w:eastAsia="仿宋_GB2312" w:cs="仿宋_GB2312"/>
          <w:spacing w:val="-4"/>
          <w:sz w:val="32"/>
          <w:szCs w:val="32"/>
        </w:rPr>
        <w:t xml:space="preserve"> 万元，主要用于公共法律服务</w:t>
      </w:r>
      <w:r>
        <w:rPr>
          <w:rFonts w:hint="eastAsia" w:ascii="仿宋_GB2312" w:hAnsi="仿宋_GB2312" w:eastAsia="仿宋_GB2312" w:cs="仿宋_GB2312"/>
          <w:spacing w:val="7"/>
          <w:sz w:val="32"/>
          <w:szCs w:val="32"/>
        </w:rPr>
        <w:t>（法律援助</w:t>
      </w:r>
      <w:r>
        <w:rPr>
          <w:rFonts w:hint="eastAsia" w:ascii="仿宋_GB2312" w:hAnsi="仿宋_GB2312" w:eastAsia="仿宋_GB2312" w:cs="仿宋_GB2312"/>
          <w:sz w:val="32"/>
          <w:szCs w:val="32"/>
        </w:rPr>
        <w:t>） 工作。</w:t>
      </w:r>
    </w:p>
    <w:p>
      <w:pPr>
        <w:pStyle w:val="3"/>
        <w:spacing w:line="407" w:lineRule="exact"/>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公共安全（204）司法（06）社区矫正（10）:2022</w:t>
      </w:r>
    </w:p>
    <w:p>
      <w:pPr>
        <w:pStyle w:val="3"/>
        <w:spacing w:before="16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20 万元，主要用于社区矫正工作。</w:t>
      </w:r>
    </w:p>
    <w:p>
      <w:pPr>
        <w:pStyle w:val="3"/>
        <w:spacing w:before="170"/>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 公共安全（204）司法（06）法制建设（12）:2022</w:t>
      </w:r>
    </w:p>
    <w:p>
      <w:pPr>
        <w:pStyle w:val="3"/>
        <w:spacing w:before="17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8 万元，主要用于政府法律顾问的日常保障。</w:t>
      </w:r>
    </w:p>
    <w:p>
      <w:pPr>
        <w:pStyle w:val="9"/>
        <w:numPr>
          <w:ilvl w:val="0"/>
          <w:numId w:val="3"/>
        </w:numPr>
        <w:tabs>
          <w:tab w:val="left" w:pos="1140"/>
        </w:tabs>
        <w:spacing w:before="169" w:after="0" w:line="340"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社会保障和就业</w:t>
      </w:r>
      <w:r>
        <w:rPr>
          <w:rFonts w:hint="eastAsia" w:ascii="仿宋_GB2312" w:hAnsi="仿宋_GB2312" w:eastAsia="仿宋_GB2312" w:cs="仿宋_GB2312"/>
          <w:spacing w:val="3"/>
          <w:w w:val="95"/>
          <w:sz w:val="32"/>
          <w:szCs w:val="32"/>
        </w:rPr>
        <w:t>（208）</w:t>
      </w:r>
      <w:r>
        <w:rPr>
          <w:rFonts w:hint="eastAsia" w:ascii="仿宋_GB2312" w:hAnsi="仿宋_GB2312" w:eastAsia="仿宋_GB2312" w:cs="仿宋_GB2312"/>
          <w:spacing w:val="5"/>
          <w:w w:val="95"/>
          <w:sz w:val="32"/>
          <w:szCs w:val="32"/>
        </w:rPr>
        <w:t>行政事业单位离退休</w:t>
      </w:r>
      <w:r>
        <w:rPr>
          <w:rFonts w:hint="eastAsia" w:ascii="仿宋_GB2312" w:hAnsi="仿宋_GB2312" w:eastAsia="仿宋_GB2312" w:cs="仿宋_GB2312"/>
          <w:spacing w:val="-3"/>
          <w:w w:val="95"/>
          <w:sz w:val="32"/>
          <w:szCs w:val="32"/>
        </w:rPr>
        <w:t xml:space="preserve">（05） </w:t>
      </w:r>
      <w:r>
        <w:rPr>
          <w:rFonts w:hint="eastAsia" w:ascii="仿宋_GB2312" w:hAnsi="仿宋_GB2312" w:eastAsia="仿宋_GB2312" w:cs="仿宋_GB2312"/>
          <w:spacing w:val="-4"/>
          <w:w w:val="99"/>
          <w:sz w:val="32"/>
          <w:szCs w:val="32"/>
        </w:rPr>
        <w:t>归口管理的行政单位离退休</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59"/>
          <w:w w:val="99"/>
          <w:sz w:val="32"/>
          <w:szCs w:val="32"/>
        </w:rPr>
        <w:t>）</w:t>
      </w:r>
      <w:r>
        <w:rPr>
          <w:rFonts w:hint="eastAsia" w:ascii="仿宋_GB2312" w:hAnsi="仿宋_GB2312" w:eastAsia="仿宋_GB2312" w:cs="仿宋_GB2312"/>
          <w:spacing w:val="-48"/>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w w:val="99"/>
          <w:sz w:val="32"/>
          <w:szCs w:val="32"/>
        </w:rPr>
        <w:t>2</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w w:val="99"/>
          <w:sz w:val="32"/>
          <w:szCs w:val="32"/>
        </w:rPr>
        <w:t>年预算数为</w:t>
      </w:r>
      <w:r>
        <w:rPr>
          <w:rFonts w:hint="eastAsia" w:ascii="仿宋_GB2312" w:hAnsi="仿宋_GB2312" w:eastAsia="仿宋_GB2312" w:cs="仿宋_GB2312"/>
          <w:spacing w:val="-79"/>
          <w:sz w:val="32"/>
          <w:szCs w:val="32"/>
        </w:rPr>
        <w:t xml:space="preserve"> </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w w:val="99"/>
          <w:sz w:val="32"/>
          <w:szCs w:val="32"/>
        </w:rPr>
        <w:t>5</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w w:val="99"/>
          <w:sz w:val="32"/>
          <w:szCs w:val="32"/>
        </w:rPr>
        <w:t>万</w:t>
      </w:r>
      <w:r>
        <w:rPr>
          <w:rFonts w:hint="eastAsia" w:ascii="仿宋_GB2312" w:hAnsi="仿宋_GB2312" w:eastAsia="仿宋_GB2312" w:cs="仿宋_GB2312"/>
          <w:sz w:val="32"/>
          <w:szCs w:val="32"/>
        </w:rPr>
        <w:t>元，主要用于：保障机关离退休人员经费支出。</w:t>
      </w:r>
    </w:p>
    <w:p>
      <w:pPr>
        <w:pStyle w:val="9"/>
        <w:numPr>
          <w:ilvl w:val="0"/>
          <w:numId w:val="3"/>
        </w:numPr>
        <w:tabs>
          <w:tab w:val="left" w:pos="1140"/>
        </w:tabs>
        <w:spacing w:before="0" w:after="0" w:line="338"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社会保障和就业</w:t>
      </w:r>
      <w:r>
        <w:rPr>
          <w:rFonts w:hint="eastAsia" w:ascii="仿宋_GB2312" w:hAnsi="仿宋_GB2312" w:eastAsia="仿宋_GB2312" w:cs="仿宋_GB2312"/>
          <w:spacing w:val="3"/>
          <w:w w:val="95"/>
          <w:sz w:val="32"/>
          <w:szCs w:val="32"/>
        </w:rPr>
        <w:t>（208）</w:t>
      </w:r>
      <w:r>
        <w:rPr>
          <w:rFonts w:hint="eastAsia" w:ascii="仿宋_GB2312" w:hAnsi="仿宋_GB2312" w:eastAsia="仿宋_GB2312" w:cs="仿宋_GB2312"/>
          <w:spacing w:val="5"/>
          <w:w w:val="95"/>
          <w:sz w:val="32"/>
          <w:szCs w:val="32"/>
        </w:rPr>
        <w:t>行政事业单位离退休</w:t>
      </w:r>
      <w:r>
        <w:rPr>
          <w:rFonts w:hint="eastAsia" w:ascii="仿宋_GB2312" w:hAnsi="仿宋_GB2312" w:eastAsia="仿宋_GB2312" w:cs="仿宋_GB2312"/>
          <w:spacing w:val="-3"/>
          <w:w w:val="95"/>
          <w:sz w:val="32"/>
          <w:szCs w:val="32"/>
        </w:rPr>
        <w:t xml:space="preserve">（05） </w:t>
      </w:r>
      <w:r>
        <w:rPr>
          <w:rFonts w:hint="eastAsia" w:ascii="仿宋_GB2312" w:hAnsi="仿宋_GB2312" w:eastAsia="仿宋_GB2312" w:cs="仿宋_GB2312"/>
          <w:spacing w:val="2"/>
          <w:w w:val="99"/>
          <w:sz w:val="32"/>
          <w:szCs w:val="32"/>
        </w:rPr>
        <w:t>机关事业单位基本养老保险缴费支出（</w:t>
      </w:r>
      <w:r>
        <w:rPr>
          <w:rFonts w:hint="eastAsia" w:ascii="仿宋_GB2312" w:hAnsi="仿宋_GB2312" w:eastAsia="仿宋_GB2312" w:cs="仿宋_GB2312"/>
          <w:spacing w:val="1"/>
          <w:w w:val="99"/>
          <w:sz w:val="32"/>
          <w:szCs w:val="32"/>
        </w:rPr>
        <w:t>05</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w w:val="99"/>
          <w:sz w:val="32"/>
          <w:szCs w:val="32"/>
        </w:rPr>
        <w:t>2</w:t>
      </w:r>
      <w:r>
        <w:rPr>
          <w:rFonts w:hint="eastAsia" w:ascii="仿宋_GB2312" w:hAnsi="仿宋_GB2312" w:eastAsia="仿宋_GB2312" w:cs="仿宋_GB2312"/>
          <w:spacing w:val="-78"/>
          <w:sz w:val="32"/>
          <w:szCs w:val="32"/>
        </w:rPr>
        <w:t xml:space="preserve"> </w:t>
      </w:r>
      <w:r>
        <w:rPr>
          <w:rFonts w:hint="eastAsia" w:ascii="仿宋_GB2312" w:hAnsi="仿宋_GB2312" w:eastAsia="仿宋_GB2312" w:cs="仿宋_GB2312"/>
          <w:spacing w:val="1"/>
          <w:w w:val="99"/>
          <w:sz w:val="32"/>
          <w:szCs w:val="32"/>
        </w:rPr>
        <w:t>年预算数</w:t>
      </w:r>
      <w:r>
        <w:rPr>
          <w:rFonts w:hint="eastAsia" w:ascii="仿宋_GB2312" w:hAnsi="仿宋_GB2312" w:eastAsia="仿宋_GB2312" w:cs="仿宋_GB2312"/>
          <w:spacing w:val="-42"/>
          <w:sz w:val="32"/>
          <w:szCs w:val="32"/>
        </w:rPr>
        <w:t xml:space="preserve">为 </w:t>
      </w:r>
      <w:r>
        <w:rPr>
          <w:rFonts w:hint="eastAsia" w:ascii="仿宋_GB2312" w:hAnsi="仿宋_GB2312" w:eastAsia="仿宋_GB2312" w:cs="仿宋_GB2312"/>
          <w:sz w:val="32"/>
          <w:szCs w:val="32"/>
        </w:rPr>
        <w:t>30.54</w:t>
      </w:r>
      <w:r>
        <w:rPr>
          <w:rFonts w:hint="eastAsia" w:ascii="仿宋_GB2312" w:hAnsi="仿宋_GB2312" w:eastAsia="仿宋_GB2312" w:cs="仿宋_GB2312"/>
          <w:spacing w:val="-11"/>
          <w:sz w:val="32"/>
          <w:szCs w:val="32"/>
        </w:rPr>
        <w:t xml:space="preserve"> 万元，主要用于机关事业单位基本养老保险缴费支出。</w:t>
      </w:r>
    </w:p>
    <w:p>
      <w:pPr>
        <w:pStyle w:val="9"/>
        <w:numPr>
          <w:ilvl w:val="0"/>
          <w:numId w:val="3"/>
        </w:numPr>
        <w:tabs>
          <w:tab w:val="left" w:pos="1140"/>
        </w:tabs>
        <w:spacing w:before="1" w:after="0" w:line="340"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卫生健康支出</w:t>
      </w:r>
      <w:r>
        <w:rPr>
          <w:rFonts w:hint="eastAsia" w:ascii="仿宋_GB2312" w:hAnsi="仿宋_GB2312" w:eastAsia="仿宋_GB2312" w:cs="仿宋_GB2312"/>
          <w:spacing w:val="3"/>
          <w:w w:val="95"/>
          <w:sz w:val="32"/>
          <w:szCs w:val="32"/>
        </w:rPr>
        <w:t>（210）</w:t>
      </w:r>
      <w:r>
        <w:rPr>
          <w:rFonts w:hint="eastAsia" w:ascii="仿宋_GB2312" w:hAnsi="仿宋_GB2312" w:eastAsia="仿宋_GB2312" w:cs="仿宋_GB2312"/>
          <w:spacing w:val="5"/>
          <w:w w:val="95"/>
          <w:sz w:val="32"/>
          <w:szCs w:val="32"/>
        </w:rPr>
        <w:t>行政事业单位医疗</w:t>
      </w:r>
      <w:r>
        <w:rPr>
          <w:rFonts w:hint="eastAsia" w:ascii="仿宋_GB2312" w:hAnsi="仿宋_GB2312" w:eastAsia="仿宋_GB2312" w:cs="仿宋_GB2312"/>
          <w:spacing w:val="2"/>
          <w:w w:val="95"/>
          <w:sz w:val="32"/>
          <w:szCs w:val="32"/>
        </w:rPr>
        <w:t>（11）</w:t>
      </w:r>
      <w:r>
        <w:rPr>
          <w:rFonts w:hint="eastAsia" w:ascii="仿宋_GB2312" w:hAnsi="仿宋_GB2312" w:eastAsia="仿宋_GB2312" w:cs="仿宋_GB2312"/>
          <w:spacing w:val="-4"/>
          <w:w w:val="95"/>
          <w:sz w:val="32"/>
          <w:szCs w:val="32"/>
        </w:rPr>
        <w:t xml:space="preserve">行政 </w:t>
      </w:r>
      <w:r>
        <w:rPr>
          <w:rFonts w:hint="eastAsia" w:ascii="仿宋_GB2312" w:hAnsi="仿宋_GB2312" w:eastAsia="仿宋_GB2312" w:cs="仿宋_GB2312"/>
          <w:spacing w:val="3"/>
          <w:sz w:val="32"/>
          <w:szCs w:val="32"/>
        </w:rPr>
        <w:t>单位医疗</w:t>
      </w:r>
      <w:r>
        <w:rPr>
          <w:rFonts w:hint="eastAsia" w:ascii="仿宋_GB2312" w:hAnsi="仿宋_GB2312" w:eastAsia="仿宋_GB2312" w:cs="仿宋_GB2312"/>
          <w:sz w:val="32"/>
          <w:szCs w:val="32"/>
        </w:rPr>
        <w:t>（01）:2022</w:t>
      </w:r>
      <w:r>
        <w:rPr>
          <w:rFonts w:hint="eastAsia" w:ascii="仿宋_GB2312" w:hAnsi="仿宋_GB2312" w:eastAsia="仿宋_GB2312" w:cs="仿宋_GB2312"/>
          <w:spacing w:val="-23"/>
          <w:sz w:val="32"/>
          <w:szCs w:val="32"/>
        </w:rPr>
        <w:t xml:space="preserve"> 年预算数为 </w:t>
      </w:r>
      <w:r>
        <w:rPr>
          <w:rFonts w:hint="eastAsia" w:ascii="仿宋_GB2312" w:hAnsi="仿宋_GB2312" w:eastAsia="仿宋_GB2312" w:cs="仿宋_GB2312"/>
          <w:sz w:val="32"/>
          <w:szCs w:val="32"/>
        </w:rPr>
        <w:t>18.89</w:t>
      </w:r>
      <w:r>
        <w:rPr>
          <w:rFonts w:hint="eastAsia" w:ascii="仿宋_GB2312" w:hAnsi="仿宋_GB2312" w:eastAsia="仿宋_GB2312" w:cs="仿宋_GB2312"/>
          <w:spacing w:val="-8"/>
          <w:sz w:val="32"/>
          <w:szCs w:val="32"/>
        </w:rPr>
        <w:t xml:space="preserve"> 万元，主要用于机</w:t>
      </w:r>
    </w:p>
    <w:p>
      <w:pPr>
        <w:spacing w:after="0" w:line="340" w:lineRule="auto"/>
        <w:jc w:val="both"/>
        <w:rPr>
          <w:rFonts w:hint="eastAsia" w:ascii="仿宋_GB2312" w:hAnsi="仿宋_GB2312" w:eastAsia="仿宋_GB2312" w:cs="仿宋_GB2312"/>
          <w:sz w:val="32"/>
          <w:szCs w:val="32"/>
        </w:rPr>
        <w:sectPr>
          <w:footerReference r:id="rId7" w:type="default"/>
          <w:pgSz w:w="11910" w:h="16840"/>
          <w:pgMar w:top="1500" w:right="1520" w:bottom="1180" w:left="1680" w:header="0" w:footer="990" w:gutter="0"/>
          <w:pgNumType w:start="10"/>
          <w:cols w:space="720" w:num="1"/>
        </w:sectPr>
      </w:pPr>
    </w:p>
    <w:p>
      <w:pPr>
        <w:pStyle w:val="3"/>
        <w:spacing w:before="2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关及参公管理事业单位基本医疗保险缴费支出。</w:t>
      </w:r>
    </w:p>
    <w:p>
      <w:pPr>
        <w:pStyle w:val="9"/>
        <w:numPr>
          <w:ilvl w:val="0"/>
          <w:numId w:val="3"/>
        </w:numPr>
        <w:tabs>
          <w:tab w:val="left" w:pos="1136"/>
        </w:tabs>
        <w:spacing w:before="171" w:after="0" w:line="338" w:lineRule="auto"/>
        <w:ind w:left="120" w:right="118" w:firstLine="568"/>
        <w:jc w:val="left"/>
        <w:rPr>
          <w:rFonts w:hint="eastAsia" w:ascii="仿宋_GB2312" w:hAnsi="仿宋_GB2312" w:eastAsia="仿宋_GB2312" w:cs="仿宋_GB2312"/>
          <w:sz w:val="32"/>
          <w:szCs w:val="32"/>
        </w:rPr>
      </w:pPr>
      <w:r>
        <w:rPr>
          <w:rFonts w:hint="eastAsia" w:ascii="仿宋_GB2312" w:hAnsi="仿宋_GB2312" w:eastAsia="仿宋_GB2312" w:cs="仿宋_GB2312"/>
          <w:spacing w:val="-27"/>
          <w:w w:val="99"/>
          <w:sz w:val="32"/>
          <w:szCs w:val="32"/>
        </w:rPr>
        <w:t>住房保障</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22</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11"/>
          <w:w w:val="99"/>
          <w:sz w:val="32"/>
          <w:szCs w:val="32"/>
        </w:rPr>
        <w:t>）</w:t>
      </w:r>
      <w:r>
        <w:rPr>
          <w:rFonts w:hint="eastAsia" w:ascii="仿宋_GB2312" w:hAnsi="仿宋_GB2312" w:eastAsia="仿宋_GB2312" w:cs="仿宋_GB2312"/>
          <w:spacing w:val="-18"/>
          <w:w w:val="99"/>
          <w:sz w:val="32"/>
          <w:szCs w:val="32"/>
        </w:rPr>
        <w:t>住房改革支出</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spacing w:val="-108"/>
          <w:w w:val="99"/>
          <w:sz w:val="32"/>
          <w:szCs w:val="32"/>
        </w:rPr>
        <w:t>）</w:t>
      </w:r>
      <w:r>
        <w:rPr>
          <w:rFonts w:hint="eastAsia" w:ascii="仿宋_GB2312" w:hAnsi="仿宋_GB2312" w:eastAsia="仿宋_GB2312" w:cs="仿宋_GB2312"/>
          <w:spacing w:val="-22"/>
          <w:w w:val="99"/>
          <w:sz w:val="32"/>
          <w:szCs w:val="32"/>
        </w:rPr>
        <w:t>住房公积金</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w w:val="99"/>
          <w:sz w:val="32"/>
          <w:szCs w:val="32"/>
        </w:rPr>
        <w:t xml:space="preserve">：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年预算数为 </w:t>
      </w:r>
      <w:r>
        <w:rPr>
          <w:rFonts w:hint="eastAsia" w:ascii="仿宋_GB2312" w:hAnsi="仿宋_GB2312" w:eastAsia="仿宋_GB2312" w:cs="仿宋_GB2312"/>
          <w:sz w:val="32"/>
          <w:szCs w:val="32"/>
        </w:rPr>
        <w:t>20.91</w:t>
      </w:r>
      <w:r>
        <w:rPr>
          <w:rFonts w:hint="eastAsia" w:ascii="仿宋_GB2312" w:hAnsi="仿宋_GB2312" w:eastAsia="仿宋_GB2312" w:cs="仿宋_GB2312"/>
          <w:spacing w:val="-14"/>
          <w:sz w:val="32"/>
          <w:szCs w:val="32"/>
        </w:rPr>
        <w:t xml:space="preserve"> 万元，主要用于部门按人力资源和社</w:t>
      </w:r>
      <w:r>
        <w:rPr>
          <w:rFonts w:hint="eastAsia" w:ascii="仿宋_GB2312" w:hAnsi="仿宋_GB2312" w:eastAsia="仿宋_GB2312" w:cs="仿宋_GB2312"/>
          <w:spacing w:val="-9"/>
          <w:sz w:val="32"/>
          <w:szCs w:val="32"/>
        </w:rPr>
        <w:t>会保障部、财政部规定的基本工资和津贴补贴以及规定比例为职工缴纳的住房公积金支出。</w:t>
      </w:r>
    </w:p>
    <w:p>
      <w:pPr>
        <w:pStyle w:val="3"/>
        <w:spacing w:before="1"/>
        <w:ind w:left="0"/>
        <w:rPr>
          <w:rFonts w:hint="eastAsia" w:ascii="仿宋_GB2312" w:hAnsi="仿宋_GB2312" w:eastAsia="仿宋_GB2312" w:cs="仿宋_GB2312"/>
          <w:sz w:val="32"/>
          <w:szCs w:val="32"/>
        </w:rPr>
      </w:pPr>
    </w:p>
    <w:p>
      <w:pPr>
        <w:pStyle w:val="2"/>
        <w:rPr>
          <w:rFonts w:hint="eastAsia" w:ascii="黑体" w:hAnsi="黑体" w:eastAsia="黑体" w:cs="黑体"/>
          <w:sz w:val="32"/>
          <w:szCs w:val="32"/>
        </w:rPr>
      </w:pPr>
      <w:bookmarkStart w:id="59" w:name="_bookmark12"/>
      <w:bookmarkEnd w:id="59"/>
      <w:bookmarkStart w:id="60" w:name="六、一般公共预算基本支出情况说明"/>
      <w:bookmarkEnd w:id="60"/>
      <w:r>
        <w:rPr>
          <w:rFonts w:hint="eastAsia" w:ascii="黑体" w:hAnsi="黑体" w:eastAsia="黑体" w:cs="黑体"/>
          <w:sz w:val="32"/>
          <w:szCs w:val="32"/>
        </w:rPr>
        <w:t>六、一般公共预算基本支出情况说明</w:t>
      </w:r>
    </w:p>
    <w:p>
      <w:pPr>
        <w:pStyle w:val="3"/>
        <w:ind w:left="0"/>
        <w:rPr>
          <w:rFonts w:hint="eastAsia" w:ascii="仿宋_GB2312" w:hAnsi="仿宋_GB2312" w:eastAsia="仿宋_GB2312" w:cs="仿宋_GB2312"/>
          <w:b/>
          <w:sz w:val="32"/>
          <w:szCs w:val="32"/>
        </w:rPr>
      </w:pPr>
    </w:p>
    <w:p>
      <w:pPr>
        <w:pStyle w:val="3"/>
        <w:spacing w:before="236"/>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年一般公共预算基本支出</w:t>
      </w:r>
    </w:p>
    <w:p>
      <w:pPr>
        <w:pStyle w:val="9"/>
        <w:numPr>
          <w:ilvl w:val="1"/>
          <w:numId w:val="4"/>
        </w:numPr>
        <w:tabs>
          <w:tab w:val="left" w:pos="1160"/>
        </w:tabs>
        <w:spacing w:before="169" w:after="0" w:line="240" w:lineRule="auto"/>
        <w:ind w:left="1159" w:right="0" w:hanging="10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万元，其中：</w:t>
      </w:r>
    </w:p>
    <w:p>
      <w:pPr>
        <w:pStyle w:val="3"/>
        <w:spacing w:before="171" w:line="340" w:lineRule="auto"/>
        <w:ind w:right="280" w:firstLine="652"/>
        <w:jc w:val="both"/>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 xml:space="preserve">人员经费 </w:t>
      </w:r>
      <w:r>
        <w:rPr>
          <w:rFonts w:hint="eastAsia" w:ascii="仿宋_GB2312" w:hAnsi="仿宋_GB2312" w:eastAsia="仿宋_GB2312" w:cs="仿宋_GB2312"/>
          <w:sz w:val="32"/>
          <w:szCs w:val="32"/>
        </w:rPr>
        <w:t>432.39</w:t>
      </w:r>
      <w:r>
        <w:rPr>
          <w:rFonts w:hint="eastAsia" w:ascii="仿宋_GB2312" w:hAnsi="仿宋_GB2312" w:eastAsia="仿宋_GB2312" w:cs="仿宋_GB2312"/>
          <w:spacing w:val="-4"/>
          <w:sz w:val="32"/>
          <w:szCs w:val="32"/>
        </w:rPr>
        <w:t xml:space="preserve"> 万元，主要包括：基本工资、津贴补贴、奖金、社会保险缴费等支出。</w:t>
      </w:r>
    </w:p>
    <w:p>
      <w:pPr>
        <w:pStyle w:val="3"/>
        <w:spacing w:line="340" w:lineRule="auto"/>
        <w:ind w:right="277"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6"/>
          <w:sz w:val="32"/>
          <w:szCs w:val="32"/>
        </w:rPr>
        <w:t xml:space="preserve">公用经费 </w:t>
      </w:r>
      <w:r>
        <w:rPr>
          <w:rFonts w:hint="eastAsia" w:ascii="仿宋_GB2312" w:hAnsi="仿宋_GB2312" w:eastAsia="仿宋_GB2312" w:cs="仿宋_GB2312"/>
          <w:sz w:val="32"/>
          <w:szCs w:val="32"/>
        </w:rPr>
        <w:t>58.54</w:t>
      </w:r>
      <w:r>
        <w:rPr>
          <w:rFonts w:hint="eastAsia" w:ascii="仿宋_GB2312" w:hAnsi="仿宋_GB2312" w:eastAsia="仿宋_GB2312" w:cs="仿宋_GB2312"/>
          <w:spacing w:val="-8"/>
          <w:sz w:val="32"/>
          <w:szCs w:val="32"/>
        </w:rPr>
        <w:t xml:space="preserve"> 万元，主要包括：办公费、印刷费、手</w:t>
      </w:r>
      <w:r>
        <w:rPr>
          <w:rFonts w:hint="eastAsia" w:ascii="仿宋_GB2312" w:hAnsi="仿宋_GB2312" w:eastAsia="仿宋_GB2312" w:cs="仿宋_GB2312"/>
          <w:spacing w:val="-5"/>
          <w:w w:val="95"/>
          <w:sz w:val="32"/>
          <w:szCs w:val="32"/>
        </w:rPr>
        <w:t>续费、水费、电费、邮电费、差旅费、维修</w:t>
      </w:r>
      <w:r>
        <w:rPr>
          <w:rFonts w:hint="eastAsia" w:ascii="仿宋_GB2312" w:hAnsi="仿宋_GB2312" w:eastAsia="仿宋_GB2312" w:cs="仿宋_GB2312"/>
          <w:w w:val="95"/>
          <w:sz w:val="32"/>
          <w:szCs w:val="32"/>
        </w:rPr>
        <w:t xml:space="preserve">（护）费、会议 </w:t>
      </w:r>
      <w:r>
        <w:rPr>
          <w:rFonts w:hint="eastAsia" w:ascii="仿宋_GB2312" w:hAnsi="仿宋_GB2312" w:eastAsia="仿宋_GB2312" w:cs="仿宋_GB2312"/>
          <w:sz w:val="32"/>
          <w:szCs w:val="32"/>
        </w:rPr>
        <w:t>费、培训费、劳务费等支出。</w:t>
      </w:r>
    </w:p>
    <w:p>
      <w:pPr>
        <w:pStyle w:val="3"/>
        <w:spacing w:before="9"/>
        <w:ind w:left="0"/>
        <w:rPr>
          <w:rFonts w:hint="eastAsia" w:ascii="仿宋_GB2312" w:hAnsi="仿宋_GB2312" w:eastAsia="仿宋_GB2312" w:cs="仿宋_GB2312"/>
          <w:sz w:val="32"/>
          <w:szCs w:val="32"/>
        </w:rPr>
      </w:pPr>
    </w:p>
    <w:p>
      <w:pPr>
        <w:pStyle w:val="2"/>
        <w:rPr>
          <w:rFonts w:hint="eastAsia" w:ascii="黑体" w:hAnsi="黑体" w:eastAsia="黑体" w:cs="黑体"/>
          <w:sz w:val="32"/>
          <w:szCs w:val="32"/>
        </w:rPr>
      </w:pPr>
      <w:bookmarkStart w:id="61" w:name="七、“三公”经费财政拨款预算安排情况"/>
      <w:bookmarkEnd w:id="61"/>
      <w:bookmarkStart w:id="62" w:name="_bookmark13"/>
      <w:bookmarkEnd w:id="62"/>
      <w:r>
        <w:rPr>
          <w:rFonts w:hint="eastAsia" w:ascii="黑体" w:hAnsi="黑体" w:eastAsia="黑体" w:cs="黑体"/>
          <w:sz w:val="32"/>
          <w:szCs w:val="32"/>
        </w:rPr>
        <w:t>七、“三公”经费财政拨款预算安排情况</w:t>
      </w:r>
    </w:p>
    <w:p>
      <w:pPr>
        <w:pStyle w:val="3"/>
        <w:ind w:left="0"/>
        <w:rPr>
          <w:rFonts w:hint="eastAsia" w:ascii="仿宋_GB2312" w:hAnsi="仿宋_GB2312" w:eastAsia="仿宋_GB2312" w:cs="仿宋_GB2312"/>
          <w:b/>
          <w:sz w:val="32"/>
          <w:szCs w:val="32"/>
        </w:rPr>
      </w:pPr>
    </w:p>
    <w:p>
      <w:pPr>
        <w:pStyle w:val="3"/>
        <w:spacing w:before="267"/>
        <w:ind w:left="76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年“三公”经费财政拨款</w:t>
      </w:r>
    </w:p>
    <w:p>
      <w:pPr>
        <w:pStyle w:val="3"/>
        <w:spacing w:before="209"/>
        <w:rPr>
          <w:rFonts w:hint="eastAsia" w:ascii="仿宋_GB2312" w:hAnsi="仿宋_GB2312" w:eastAsia="仿宋_GB2312" w:cs="仿宋_GB2312"/>
          <w:sz w:val="32"/>
          <w:szCs w:val="32"/>
        </w:rPr>
      </w:pPr>
      <w:r>
        <w:rPr>
          <w:rFonts w:hint="eastAsia" w:ascii="仿宋_GB2312" w:hAnsi="仿宋_GB2312" w:eastAsia="仿宋_GB2312" w:cs="仿宋_GB2312"/>
          <w:spacing w:val="-21"/>
          <w:sz w:val="32"/>
          <w:szCs w:val="32"/>
        </w:rPr>
        <w:t xml:space="preserve">预算数 </w:t>
      </w:r>
      <w:r>
        <w:rPr>
          <w:rFonts w:hint="eastAsia" w:ascii="仿宋_GB2312" w:hAnsi="仿宋_GB2312" w:eastAsia="仿宋_GB2312" w:cs="仿宋_GB2312"/>
          <w:sz w:val="32"/>
          <w:szCs w:val="32"/>
        </w:rPr>
        <w:t>1.8</w:t>
      </w:r>
      <w:r>
        <w:rPr>
          <w:rFonts w:hint="eastAsia" w:ascii="仿宋_GB2312" w:hAnsi="仿宋_GB2312" w:eastAsia="仿宋_GB2312" w:cs="仿宋_GB2312"/>
          <w:spacing w:val="-42"/>
          <w:sz w:val="32"/>
          <w:szCs w:val="32"/>
        </w:rPr>
        <w:t xml:space="preserve"> 万元，较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27"/>
          <w:sz w:val="32"/>
          <w:szCs w:val="32"/>
        </w:rPr>
        <w:t xml:space="preserve"> 年预算持平，其中：因公出国</w:t>
      </w:r>
      <w:r>
        <w:rPr>
          <w:rFonts w:hint="eastAsia" w:ascii="仿宋_GB2312" w:hAnsi="仿宋_GB2312" w:eastAsia="仿宋_GB2312" w:cs="仿宋_GB2312"/>
          <w:sz w:val="32"/>
          <w:szCs w:val="32"/>
        </w:rPr>
        <w:t>（境）</w:t>
      </w:r>
    </w:p>
    <w:p>
      <w:pPr>
        <w:pStyle w:val="3"/>
        <w:spacing w:before="210"/>
        <w:rPr>
          <w:rFonts w:hint="eastAsia" w:ascii="仿宋_GB2312" w:hAnsi="仿宋_GB2312" w:eastAsia="仿宋_GB2312" w:cs="仿宋_GB2312"/>
          <w:sz w:val="32"/>
          <w:szCs w:val="32"/>
        </w:rPr>
      </w:pPr>
      <w:r>
        <w:rPr>
          <w:rFonts w:hint="eastAsia" w:ascii="仿宋_GB2312" w:hAnsi="仿宋_GB2312" w:eastAsia="仿宋_GB2312" w:cs="仿宋_GB2312"/>
          <w:spacing w:val="-28"/>
          <w:sz w:val="32"/>
          <w:szCs w:val="32"/>
        </w:rPr>
        <w:t xml:space="preserve">经费 </w:t>
      </w:r>
      <w:r>
        <w:rPr>
          <w:rFonts w:hint="eastAsia" w:ascii="仿宋_GB2312" w:hAnsi="仿宋_GB2312" w:eastAsia="仿宋_GB2312" w:cs="仿宋_GB2312"/>
          <w:sz w:val="32"/>
          <w:szCs w:val="32"/>
        </w:rPr>
        <w:t>0</w:t>
      </w:r>
      <w:r>
        <w:rPr>
          <w:rFonts w:hint="eastAsia" w:ascii="仿宋_GB2312" w:hAnsi="仿宋_GB2312" w:eastAsia="仿宋_GB2312" w:cs="仿宋_GB2312"/>
          <w:spacing w:val="-19"/>
          <w:sz w:val="32"/>
          <w:szCs w:val="32"/>
        </w:rPr>
        <w:t xml:space="preserve"> 万元，公务接待费 </w:t>
      </w:r>
      <w:r>
        <w:rPr>
          <w:rFonts w:hint="eastAsia" w:ascii="仿宋_GB2312" w:hAnsi="仿宋_GB2312" w:eastAsia="仿宋_GB2312" w:cs="仿宋_GB2312"/>
          <w:sz w:val="32"/>
          <w:szCs w:val="32"/>
        </w:rPr>
        <w:t>0.6</w:t>
      </w:r>
      <w:r>
        <w:rPr>
          <w:rFonts w:hint="eastAsia" w:ascii="仿宋_GB2312" w:hAnsi="仿宋_GB2312" w:eastAsia="仿宋_GB2312" w:cs="仿宋_GB2312"/>
          <w:spacing w:val="-10"/>
          <w:sz w:val="32"/>
          <w:szCs w:val="32"/>
        </w:rPr>
        <w:t xml:space="preserve"> 万元，公务用车购置及运行维</w:t>
      </w:r>
    </w:p>
    <w:p>
      <w:pPr>
        <w:pStyle w:val="3"/>
        <w:spacing w:before="211"/>
        <w:rPr>
          <w:rFonts w:hint="eastAsia" w:ascii="仿宋_GB2312" w:hAnsi="仿宋_GB2312" w:eastAsia="仿宋_GB2312" w:cs="仿宋_GB2312"/>
          <w:sz w:val="32"/>
          <w:szCs w:val="32"/>
        </w:rPr>
      </w:pPr>
      <w:r>
        <w:rPr>
          <w:rFonts w:hint="eastAsia" w:ascii="仿宋_GB2312" w:hAnsi="仿宋_GB2312" w:eastAsia="仿宋_GB2312" w:cs="仿宋_GB2312"/>
          <w:spacing w:val="-28"/>
          <w:sz w:val="32"/>
          <w:szCs w:val="32"/>
        </w:rPr>
        <w:t xml:space="preserve">护费 </w:t>
      </w:r>
      <w:r>
        <w:rPr>
          <w:rFonts w:hint="eastAsia" w:ascii="仿宋_GB2312" w:hAnsi="仿宋_GB2312" w:eastAsia="仿宋_GB2312" w:cs="仿宋_GB2312"/>
          <w:sz w:val="32"/>
          <w:szCs w:val="32"/>
        </w:rPr>
        <w:t>1.2</w:t>
      </w:r>
      <w:r>
        <w:rPr>
          <w:rFonts w:hint="eastAsia" w:ascii="仿宋_GB2312" w:hAnsi="仿宋_GB2312" w:eastAsia="仿宋_GB2312" w:cs="仿宋_GB2312"/>
          <w:spacing w:val="-30"/>
          <w:sz w:val="32"/>
          <w:szCs w:val="32"/>
        </w:rPr>
        <w:t xml:space="preserve"> 万元</w:t>
      </w:r>
      <w:r>
        <w:rPr>
          <w:rFonts w:hint="eastAsia" w:ascii="仿宋_GB2312" w:hAnsi="仿宋_GB2312" w:eastAsia="仿宋_GB2312" w:cs="仿宋_GB2312"/>
          <w:sz w:val="32"/>
          <w:szCs w:val="32"/>
        </w:rPr>
        <w:t>（</w:t>
      </w:r>
      <w:r>
        <w:rPr>
          <w:rFonts w:hint="eastAsia" w:ascii="仿宋_GB2312" w:hAnsi="仿宋_GB2312" w:eastAsia="仿宋_GB2312" w:cs="仿宋_GB2312"/>
          <w:spacing w:val="-9"/>
          <w:sz w:val="32"/>
          <w:szCs w:val="32"/>
        </w:rPr>
        <w:t xml:space="preserve">其中：公务用车购置费 </w:t>
      </w:r>
      <w:r>
        <w:rPr>
          <w:rFonts w:hint="eastAsia" w:ascii="仿宋_GB2312" w:hAnsi="仿宋_GB2312" w:eastAsia="仿宋_GB2312" w:cs="仿宋_GB2312"/>
          <w:sz w:val="32"/>
          <w:szCs w:val="32"/>
        </w:rPr>
        <w:t>0</w:t>
      </w:r>
      <w:r>
        <w:rPr>
          <w:rFonts w:hint="eastAsia" w:ascii="仿宋_GB2312" w:hAnsi="仿宋_GB2312" w:eastAsia="仿宋_GB2312" w:cs="仿宋_GB2312"/>
          <w:spacing w:val="-12"/>
          <w:sz w:val="32"/>
          <w:szCs w:val="32"/>
        </w:rPr>
        <w:t xml:space="preserve"> 万元，公务用车运</w:t>
      </w:r>
    </w:p>
    <w:p>
      <w:pPr>
        <w:pStyle w:val="3"/>
        <w:spacing w:before="209"/>
        <w:rPr>
          <w:rFonts w:hint="eastAsia" w:ascii="仿宋_GB2312" w:hAnsi="仿宋_GB2312" w:eastAsia="仿宋_GB2312" w:cs="仿宋_GB2312"/>
          <w:sz w:val="32"/>
          <w:szCs w:val="32"/>
        </w:rPr>
      </w:pPr>
      <w:r>
        <w:rPr>
          <w:rFonts w:hint="eastAsia" w:ascii="仿宋_GB2312" w:hAnsi="仿宋_GB2312" w:eastAsia="仿宋_GB2312" w:cs="仿宋_GB2312"/>
          <w:spacing w:val="-27"/>
          <w:sz w:val="32"/>
          <w:szCs w:val="32"/>
        </w:rPr>
        <w:t xml:space="preserve">行费 </w:t>
      </w:r>
      <w:r>
        <w:rPr>
          <w:rFonts w:hint="eastAsia" w:ascii="仿宋_GB2312" w:hAnsi="仿宋_GB2312" w:eastAsia="仿宋_GB2312" w:cs="仿宋_GB2312"/>
          <w:sz w:val="32"/>
          <w:szCs w:val="32"/>
        </w:rPr>
        <w:t>1.2</w:t>
      </w:r>
      <w:r>
        <w:rPr>
          <w:rFonts w:hint="eastAsia" w:ascii="仿宋_GB2312" w:hAnsi="仿宋_GB2312" w:eastAsia="仿宋_GB2312" w:cs="仿宋_GB2312"/>
          <w:spacing w:val="-28"/>
          <w:sz w:val="32"/>
          <w:szCs w:val="32"/>
        </w:rPr>
        <w:t xml:space="preserve"> 万元</w:t>
      </w:r>
      <w:r>
        <w:rPr>
          <w:rFonts w:hint="eastAsia" w:ascii="仿宋_GB2312" w:hAnsi="仿宋_GB2312" w:eastAsia="仿宋_GB2312" w:cs="仿宋_GB2312"/>
          <w:spacing w:val="-159"/>
          <w:sz w:val="32"/>
          <w:szCs w:val="32"/>
        </w:rPr>
        <w:t>）</w:t>
      </w:r>
      <w:r>
        <w:rPr>
          <w:rFonts w:hint="eastAsia" w:ascii="仿宋_GB2312" w:hAnsi="仿宋_GB2312" w:eastAsia="仿宋_GB2312" w:cs="仿宋_GB2312"/>
          <w:sz w:val="32"/>
          <w:szCs w:val="32"/>
        </w:rPr>
        <w:t>。</w:t>
      </w:r>
    </w:p>
    <w:p>
      <w:pPr>
        <w:pStyle w:val="3"/>
        <w:spacing w:before="195"/>
        <w:ind w:left="760"/>
        <w:jc w:val="both"/>
        <w:rPr>
          <w:rFonts w:hint="eastAsia" w:ascii="仿宋_GB2312" w:hAnsi="仿宋_GB2312" w:eastAsia="仿宋_GB2312" w:cs="仿宋_GB2312"/>
          <w:sz w:val="32"/>
          <w:szCs w:val="32"/>
        </w:rPr>
      </w:pPr>
      <w:r>
        <w:rPr>
          <w:rFonts w:hint="eastAsia" w:ascii="仿宋_GB2312" w:hAnsi="仿宋_GB2312" w:eastAsia="仿宋_GB2312" w:cs="仿宋_GB2312"/>
          <w:w w:val="99"/>
          <w:sz w:val="32"/>
          <w:szCs w:val="32"/>
        </w:rPr>
        <w:t>（图</w:t>
      </w:r>
      <w:r>
        <w:rPr>
          <w:rFonts w:hint="eastAsia" w:ascii="仿宋_GB2312" w:hAnsi="仿宋_GB2312" w:eastAsia="仿宋_GB2312" w:cs="仿宋_GB2312"/>
          <w:spacing w:val="-79"/>
          <w:sz w:val="32"/>
          <w:szCs w:val="32"/>
        </w:rPr>
        <w:t xml:space="preserve"> </w:t>
      </w:r>
      <w:r>
        <w:rPr>
          <w:rFonts w:hint="eastAsia" w:ascii="仿宋_GB2312" w:hAnsi="仿宋_GB2312" w:eastAsia="仿宋_GB2312" w:cs="仿宋_GB2312"/>
          <w:spacing w:val="-2"/>
          <w:w w:val="99"/>
          <w:sz w:val="32"/>
          <w:szCs w:val="32"/>
        </w:rPr>
        <w:t>6</w:t>
      </w:r>
      <w:r>
        <w:rPr>
          <w:rFonts w:hint="eastAsia" w:ascii="仿宋_GB2312" w:hAnsi="仿宋_GB2312" w:eastAsia="仿宋_GB2312" w:cs="仿宋_GB2312"/>
          <w:spacing w:val="-12"/>
          <w:w w:val="99"/>
          <w:sz w:val="32"/>
          <w:szCs w:val="32"/>
        </w:rPr>
        <w:t>：“三公”经费财政拨款支出结构</w:t>
      </w:r>
      <w:r>
        <w:rPr>
          <w:rFonts w:hint="eastAsia" w:ascii="仿宋_GB2312" w:hAnsi="仿宋_GB2312" w:eastAsia="仿宋_GB2312" w:cs="仿宋_GB2312"/>
          <w:spacing w:val="-161"/>
          <w:w w:val="99"/>
          <w:sz w:val="32"/>
          <w:szCs w:val="32"/>
        </w:rPr>
        <w:t>）</w:t>
      </w:r>
      <w:r>
        <w:rPr>
          <w:rFonts w:hint="eastAsia" w:ascii="仿宋_GB2312" w:hAnsi="仿宋_GB2312" w:eastAsia="仿宋_GB2312" w:cs="仿宋_GB2312"/>
          <w:w w:val="99"/>
          <w:sz w:val="32"/>
          <w:szCs w:val="32"/>
        </w:rPr>
        <w:t>（饼状图）</w:t>
      </w:r>
    </w:p>
    <w:p>
      <w:pPr>
        <w:spacing w:after="0"/>
        <w:jc w:val="both"/>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3"/>
        <w:spacing w:before="7" w:after="1"/>
        <w:ind w:left="0"/>
        <w:rPr>
          <w:rFonts w:hint="eastAsia" w:ascii="仿宋_GB2312" w:hAnsi="仿宋_GB2312" w:eastAsia="仿宋_GB2312" w:cs="仿宋_GB2312"/>
          <w:sz w:val="32"/>
          <w:szCs w:val="32"/>
        </w:rPr>
      </w:pPr>
    </w:p>
    <w:p>
      <w:pPr>
        <w:pStyle w:val="3"/>
        <w:ind w:left="3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4646930" cy="2914650"/>
            <wp:effectExtent l="0" t="0" r="1270" b="0"/>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7.png"/>
                    <pic:cNvPicPr>
                      <a:picLocks noChangeAspect="1"/>
                    </pic:cNvPicPr>
                  </pic:nvPicPr>
                  <pic:blipFill>
                    <a:blip r:embed="rId16" cstate="print"/>
                    <a:stretch>
                      <a:fillRect/>
                    </a:stretch>
                  </pic:blipFill>
                  <pic:spPr>
                    <a:xfrm>
                      <a:off x="0" y="0"/>
                      <a:ext cx="4647281" cy="2914650"/>
                    </a:xfrm>
                    <a:prstGeom prst="rect">
                      <a:avLst/>
                    </a:prstGeom>
                  </pic:spPr>
                </pic:pic>
              </a:graphicData>
            </a:graphic>
          </wp:inline>
        </w:drawing>
      </w:r>
    </w:p>
    <w:p>
      <w:pPr>
        <w:pStyle w:val="3"/>
        <w:ind w:left="0"/>
        <w:rPr>
          <w:rFonts w:hint="eastAsia" w:ascii="仿宋_GB2312" w:hAnsi="仿宋_GB2312" w:eastAsia="仿宋_GB2312" w:cs="仿宋_GB2312"/>
          <w:sz w:val="32"/>
          <w:szCs w:val="32"/>
        </w:rPr>
      </w:pPr>
    </w:p>
    <w:p>
      <w:pPr>
        <w:pStyle w:val="3"/>
        <w:ind w:left="0"/>
        <w:rPr>
          <w:rFonts w:hint="eastAsia" w:ascii="仿宋_GB2312" w:hAnsi="仿宋_GB2312" w:eastAsia="仿宋_GB2312" w:cs="仿宋_GB2312"/>
          <w:sz w:val="32"/>
          <w:szCs w:val="32"/>
        </w:rPr>
      </w:pPr>
    </w:p>
    <w:p>
      <w:pPr>
        <w:pStyle w:val="3"/>
        <w:ind w:left="0"/>
        <w:rPr>
          <w:rFonts w:hint="eastAsia" w:ascii="仿宋_GB2312" w:hAnsi="仿宋_GB2312" w:eastAsia="仿宋_GB2312" w:cs="仿宋_GB2312"/>
          <w:sz w:val="32"/>
          <w:szCs w:val="32"/>
        </w:rPr>
      </w:pPr>
    </w:p>
    <w:p>
      <w:pPr>
        <w:pStyle w:val="3"/>
        <w:spacing w:before="227" w:line="350" w:lineRule="auto"/>
        <w:ind w:right="277"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spacing w:val="7"/>
          <w:sz w:val="32"/>
          <w:szCs w:val="32"/>
        </w:rPr>
        <w:t>（一</w:t>
      </w:r>
      <w:r>
        <w:rPr>
          <w:rFonts w:hint="eastAsia" w:ascii="仿宋_GB2312" w:hAnsi="仿宋_GB2312" w:eastAsia="仿宋_GB2312" w:cs="仿宋_GB2312"/>
          <w:b/>
          <w:bCs/>
          <w:spacing w:val="9"/>
          <w:sz w:val="32"/>
          <w:szCs w:val="32"/>
        </w:rPr>
        <w:t>）</w:t>
      </w:r>
      <w:r>
        <w:rPr>
          <w:rFonts w:hint="eastAsia" w:ascii="仿宋_GB2312" w:hAnsi="仿宋_GB2312" w:eastAsia="仿宋_GB2312" w:cs="仿宋_GB2312"/>
          <w:b/>
          <w:bCs/>
          <w:spacing w:val="7"/>
          <w:sz w:val="32"/>
          <w:szCs w:val="32"/>
        </w:rPr>
        <w:t>因公出国（境）</w:t>
      </w:r>
      <w:r>
        <w:rPr>
          <w:rFonts w:hint="eastAsia" w:ascii="仿宋_GB2312" w:hAnsi="仿宋_GB2312" w:eastAsia="仿宋_GB2312" w:cs="仿宋_GB2312"/>
          <w:b/>
          <w:bCs/>
          <w:spacing w:val="-24"/>
          <w:sz w:val="32"/>
          <w:szCs w:val="32"/>
        </w:rPr>
        <w:t xml:space="preserve">经费 </w:t>
      </w:r>
      <w:r>
        <w:rPr>
          <w:rFonts w:hint="eastAsia" w:ascii="仿宋_GB2312" w:hAnsi="仿宋_GB2312" w:eastAsia="仿宋_GB2312" w:cs="仿宋_GB2312"/>
          <w:b/>
          <w:bCs/>
          <w:sz w:val="32"/>
          <w:szCs w:val="32"/>
        </w:rPr>
        <w:t>0</w:t>
      </w:r>
      <w:r>
        <w:rPr>
          <w:rFonts w:hint="eastAsia" w:ascii="仿宋_GB2312" w:hAnsi="仿宋_GB2312" w:eastAsia="仿宋_GB2312" w:cs="仿宋_GB2312"/>
          <w:b/>
          <w:bCs/>
          <w:spacing w:val="-23"/>
          <w:sz w:val="32"/>
          <w:szCs w:val="32"/>
        </w:rPr>
        <w:t xml:space="preserve"> 万元，较 </w:t>
      </w:r>
      <w:r>
        <w:rPr>
          <w:rFonts w:hint="eastAsia" w:ascii="仿宋_GB2312" w:hAnsi="仿宋_GB2312" w:eastAsia="仿宋_GB2312" w:cs="仿宋_GB2312"/>
          <w:b/>
          <w:bCs/>
          <w:sz w:val="32"/>
          <w:szCs w:val="32"/>
        </w:rPr>
        <w:t>2021</w:t>
      </w:r>
      <w:r>
        <w:rPr>
          <w:rFonts w:hint="eastAsia" w:ascii="仿宋_GB2312" w:hAnsi="仿宋_GB2312" w:eastAsia="仿宋_GB2312" w:cs="仿宋_GB2312"/>
          <w:b/>
          <w:bCs/>
          <w:spacing w:val="-12"/>
          <w:sz w:val="32"/>
          <w:szCs w:val="32"/>
        </w:rPr>
        <w:t xml:space="preserve"> 年预算持平。主要原因是今年没有因公出国（境）的需求。</w:t>
      </w:r>
    </w:p>
    <w:p>
      <w:pPr>
        <w:pStyle w:val="3"/>
        <w:spacing w:before="20" w:line="362"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年拟安排出国</w:t>
      </w:r>
      <w:r>
        <w:rPr>
          <w:rFonts w:hint="eastAsia" w:ascii="仿宋_GB2312" w:hAnsi="仿宋_GB2312" w:eastAsia="仿宋_GB2312" w:cs="仿宋_GB2312"/>
          <w:sz w:val="32"/>
          <w:szCs w:val="32"/>
        </w:rPr>
        <w:t>（境）0</w:t>
      </w:r>
      <w:r>
        <w:rPr>
          <w:rFonts w:hint="eastAsia" w:ascii="仿宋_GB2312" w:hAnsi="仿宋_GB2312" w:eastAsia="仿宋_GB2312" w:cs="仿宋_GB2312"/>
          <w:spacing w:val="-11"/>
          <w:sz w:val="32"/>
          <w:szCs w:val="32"/>
        </w:rPr>
        <w:t xml:space="preserve"> 人次。主要包括：无，计划完成：无。</w:t>
      </w:r>
    </w:p>
    <w:p>
      <w:pPr>
        <w:pStyle w:val="3"/>
        <w:spacing w:line="362"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spacing w:val="7"/>
          <w:sz w:val="32"/>
          <w:szCs w:val="32"/>
        </w:rPr>
        <w:t>（</w:t>
      </w:r>
      <w:r>
        <w:rPr>
          <w:rFonts w:hint="eastAsia" w:ascii="仿宋_GB2312" w:hAnsi="仿宋_GB2312" w:eastAsia="仿宋_GB2312" w:cs="仿宋_GB2312"/>
          <w:b/>
          <w:bCs/>
          <w:spacing w:val="9"/>
          <w:sz w:val="32"/>
          <w:szCs w:val="32"/>
        </w:rPr>
        <w:t>二</w:t>
      </w:r>
      <w:r>
        <w:rPr>
          <w:rFonts w:hint="eastAsia" w:ascii="仿宋_GB2312" w:hAnsi="仿宋_GB2312" w:eastAsia="仿宋_GB2312" w:cs="仿宋_GB2312"/>
          <w:b/>
          <w:bCs/>
          <w:spacing w:val="7"/>
          <w:sz w:val="32"/>
          <w:szCs w:val="32"/>
        </w:rPr>
        <w:t>）</w:t>
      </w:r>
      <w:r>
        <w:rPr>
          <w:rFonts w:hint="eastAsia" w:ascii="仿宋_GB2312" w:hAnsi="仿宋_GB2312" w:eastAsia="仿宋_GB2312" w:cs="仿宋_GB2312"/>
          <w:b/>
          <w:bCs/>
          <w:spacing w:val="-9"/>
          <w:sz w:val="32"/>
          <w:szCs w:val="32"/>
        </w:rPr>
        <w:t xml:space="preserve">公务接待费 </w:t>
      </w:r>
      <w:r>
        <w:rPr>
          <w:rFonts w:hint="eastAsia" w:ascii="仿宋_GB2312" w:hAnsi="仿宋_GB2312" w:eastAsia="仿宋_GB2312" w:cs="仿宋_GB2312"/>
          <w:b/>
          <w:bCs/>
          <w:sz w:val="32"/>
          <w:szCs w:val="32"/>
        </w:rPr>
        <w:t>0.6</w:t>
      </w:r>
      <w:r>
        <w:rPr>
          <w:rFonts w:hint="eastAsia" w:ascii="仿宋_GB2312" w:hAnsi="仿宋_GB2312" w:eastAsia="仿宋_GB2312" w:cs="仿宋_GB2312"/>
          <w:b/>
          <w:bCs/>
          <w:spacing w:val="-23"/>
          <w:sz w:val="32"/>
          <w:szCs w:val="32"/>
        </w:rPr>
        <w:t xml:space="preserve"> 万元，较 </w:t>
      </w:r>
      <w:r>
        <w:rPr>
          <w:rFonts w:hint="eastAsia" w:ascii="仿宋_GB2312" w:hAnsi="仿宋_GB2312" w:eastAsia="仿宋_GB2312" w:cs="仿宋_GB2312"/>
          <w:b/>
          <w:bCs/>
          <w:sz w:val="32"/>
          <w:szCs w:val="32"/>
        </w:rPr>
        <w:t>2021</w:t>
      </w:r>
      <w:r>
        <w:rPr>
          <w:rFonts w:hint="eastAsia" w:ascii="仿宋_GB2312" w:hAnsi="仿宋_GB2312" w:eastAsia="仿宋_GB2312" w:cs="仿宋_GB2312"/>
          <w:b/>
          <w:bCs/>
          <w:spacing w:val="-5"/>
          <w:sz w:val="32"/>
          <w:szCs w:val="32"/>
        </w:rPr>
        <w:t xml:space="preserve"> 年预算持平。主要原因是认真落实中央“八项”规定，无公函不接待，同城不接待，切实做到厉行节约。</w:t>
      </w:r>
    </w:p>
    <w:p>
      <w:pPr>
        <w:pStyle w:val="3"/>
        <w:spacing w:before="2" w:line="364" w:lineRule="auto"/>
        <w:ind w:right="277"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年公务接待费计划用于社区矫正执法检查、考察调研、检查指导等公务活动开支</w:t>
      </w:r>
    </w:p>
    <w:p>
      <w:pPr>
        <w:pStyle w:val="3"/>
        <w:spacing w:line="362" w:lineRule="auto"/>
        <w:ind w:right="278"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spacing w:val="12"/>
          <w:sz w:val="32"/>
          <w:szCs w:val="32"/>
        </w:rPr>
        <w:t>（三）</w:t>
      </w:r>
      <w:r>
        <w:rPr>
          <w:rFonts w:hint="eastAsia" w:ascii="仿宋_GB2312" w:hAnsi="仿宋_GB2312" w:eastAsia="仿宋_GB2312" w:cs="仿宋_GB2312"/>
          <w:b/>
          <w:bCs/>
          <w:spacing w:val="4"/>
          <w:sz w:val="32"/>
          <w:szCs w:val="32"/>
        </w:rPr>
        <w:t xml:space="preserve">公务用车购置及运行维护费 </w:t>
      </w:r>
      <w:r>
        <w:rPr>
          <w:rFonts w:hint="eastAsia" w:ascii="仿宋_GB2312" w:hAnsi="仿宋_GB2312" w:eastAsia="仿宋_GB2312" w:cs="仿宋_GB2312"/>
          <w:b/>
          <w:bCs/>
          <w:sz w:val="32"/>
          <w:szCs w:val="32"/>
        </w:rPr>
        <w:t>1.2</w:t>
      </w:r>
      <w:r>
        <w:rPr>
          <w:rFonts w:hint="eastAsia" w:ascii="仿宋_GB2312" w:hAnsi="仿宋_GB2312" w:eastAsia="仿宋_GB2312" w:cs="仿宋_GB2312"/>
          <w:b/>
          <w:bCs/>
          <w:spacing w:val="-20"/>
          <w:sz w:val="32"/>
          <w:szCs w:val="32"/>
        </w:rPr>
        <w:t xml:space="preserve"> 万元，较 </w:t>
      </w:r>
      <w:r>
        <w:rPr>
          <w:rFonts w:hint="eastAsia" w:ascii="仿宋_GB2312" w:hAnsi="仿宋_GB2312" w:eastAsia="仿宋_GB2312" w:cs="仿宋_GB2312"/>
          <w:b/>
          <w:bCs/>
          <w:sz w:val="32"/>
          <w:szCs w:val="32"/>
        </w:rPr>
        <w:t>2021 年预算持平。主要原因是：认真落实中央“八项”规定，切实做到厉行节约，严格公车管理。</w:t>
      </w:r>
    </w:p>
    <w:p>
      <w:pPr>
        <w:pStyle w:val="3"/>
        <w:spacing w:before="39"/>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lang w:val="en-US" w:eastAsia="zh-CN"/>
        </w:rPr>
        <w:t xml:space="preserve">    </w:t>
      </w:r>
      <w:r>
        <w:rPr>
          <w:rFonts w:hint="eastAsia" w:ascii="仿宋_GB2312" w:hAnsi="仿宋_GB2312" w:eastAsia="仿宋_GB2312" w:cs="仿宋_GB2312"/>
          <w:spacing w:val="-10"/>
          <w:sz w:val="32"/>
          <w:szCs w:val="32"/>
        </w:rPr>
        <w:t xml:space="preserve">单位现有公务用车 </w:t>
      </w:r>
      <w:r>
        <w:rPr>
          <w:rFonts w:hint="eastAsia" w:ascii="仿宋_GB2312" w:hAnsi="仿宋_GB2312" w:eastAsia="仿宋_GB2312" w:cs="仿宋_GB2312"/>
          <w:sz w:val="32"/>
          <w:szCs w:val="32"/>
        </w:rPr>
        <w:t>1</w:t>
      </w:r>
      <w:r>
        <w:rPr>
          <w:rFonts w:hint="eastAsia" w:ascii="仿宋_GB2312" w:hAnsi="仿宋_GB2312" w:eastAsia="仿宋_GB2312" w:cs="仿宋_GB2312"/>
          <w:spacing w:val="-33"/>
          <w:sz w:val="32"/>
          <w:szCs w:val="32"/>
        </w:rPr>
        <w:t xml:space="preserve"> 辆，其中：轿车 </w:t>
      </w:r>
      <w:r>
        <w:rPr>
          <w:rFonts w:hint="eastAsia" w:ascii="仿宋_GB2312" w:hAnsi="仿宋_GB2312" w:eastAsia="仿宋_GB2312" w:cs="仿宋_GB2312"/>
          <w:sz w:val="32"/>
          <w:szCs w:val="32"/>
        </w:rPr>
        <w:t>1</w:t>
      </w:r>
      <w:r>
        <w:rPr>
          <w:rFonts w:hint="eastAsia" w:ascii="仿宋_GB2312" w:hAnsi="仿宋_GB2312" w:eastAsia="仿宋_GB2312" w:cs="仿宋_GB2312"/>
          <w:spacing w:val="-33"/>
          <w:sz w:val="32"/>
          <w:szCs w:val="32"/>
        </w:rPr>
        <w:t xml:space="preserve"> 辆，越野车 </w:t>
      </w:r>
      <w:r>
        <w:rPr>
          <w:rFonts w:hint="eastAsia" w:ascii="仿宋_GB2312" w:hAnsi="仿宋_GB2312" w:eastAsia="仿宋_GB2312" w:cs="仿宋_GB2312"/>
          <w:sz w:val="32"/>
          <w:szCs w:val="32"/>
        </w:rPr>
        <w:t>0</w:t>
      </w:r>
      <w:r>
        <w:rPr>
          <w:rFonts w:hint="eastAsia" w:ascii="仿宋_GB2312" w:hAnsi="仿宋_GB2312" w:eastAsia="仿宋_GB2312" w:cs="仿宋_GB2312"/>
          <w:spacing w:val="-28"/>
          <w:sz w:val="32"/>
          <w:szCs w:val="32"/>
        </w:rPr>
        <w:t xml:space="preserve"> 辆，</w:t>
      </w:r>
      <w:r>
        <w:rPr>
          <w:rFonts w:hint="eastAsia" w:ascii="仿宋_GB2312" w:hAnsi="仿宋_GB2312" w:eastAsia="仿宋_GB2312" w:cs="仿宋_GB2312"/>
          <w:sz w:val="32"/>
          <w:szCs w:val="32"/>
        </w:rPr>
        <w:t>多功能乘用车 0 辆。</w:t>
      </w:r>
    </w:p>
    <w:p>
      <w:pPr>
        <w:pStyle w:val="3"/>
        <w:spacing w:before="210" w:line="362" w:lineRule="auto"/>
        <w:ind w:right="28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4"/>
          <w:sz w:val="32"/>
          <w:szCs w:val="32"/>
        </w:rPr>
        <w:t xml:space="preserve"> 年安排公务用车购置费 </w:t>
      </w:r>
      <w:r>
        <w:rPr>
          <w:rFonts w:hint="eastAsia" w:ascii="仿宋_GB2312" w:hAnsi="仿宋_GB2312" w:eastAsia="仿宋_GB2312" w:cs="仿宋_GB2312"/>
          <w:sz w:val="32"/>
          <w:szCs w:val="32"/>
        </w:rPr>
        <w:t>0</w:t>
      </w:r>
      <w:r>
        <w:rPr>
          <w:rFonts w:hint="eastAsia" w:ascii="仿宋_GB2312" w:hAnsi="仿宋_GB2312" w:eastAsia="仿宋_GB2312" w:cs="仿宋_GB2312"/>
          <w:spacing w:val="-26"/>
          <w:sz w:val="32"/>
          <w:szCs w:val="32"/>
        </w:rPr>
        <w:t xml:space="preserve"> 万元，较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16"/>
          <w:sz w:val="32"/>
          <w:szCs w:val="32"/>
        </w:rPr>
        <w:t xml:space="preserve"> 年预算持平。主要原因是今年没有公车购置需求。</w:t>
      </w:r>
    </w:p>
    <w:p>
      <w:pPr>
        <w:pStyle w:val="3"/>
        <w:spacing w:before="2"/>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1"/>
          <w:sz w:val="32"/>
          <w:szCs w:val="32"/>
        </w:rPr>
        <w:t xml:space="preserve"> 年安排公务用车运行维护费 </w:t>
      </w:r>
      <w:r>
        <w:rPr>
          <w:rFonts w:hint="eastAsia" w:ascii="仿宋_GB2312" w:hAnsi="仿宋_GB2312" w:eastAsia="仿宋_GB2312" w:cs="仿宋_GB2312"/>
          <w:sz w:val="32"/>
          <w:szCs w:val="32"/>
        </w:rPr>
        <w:t>1.2</w:t>
      </w:r>
      <w:r>
        <w:rPr>
          <w:rFonts w:hint="eastAsia" w:ascii="仿宋_GB2312" w:hAnsi="仿宋_GB2312" w:eastAsia="仿宋_GB2312" w:cs="仿宋_GB2312"/>
          <w:spacing w:val="-26"/>
          <w:sz w:val="32"/>
          <w:szCs w:val="32"/>
        </w:rPr>
        <w:t xml:space="preserve"> 万元，较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40"/>
          <w:sz w:val="32"/>
          <w:szCs w:val="32"/>
        </w:rPr>
        <w:t xml:space="preserve"> 年</w:t>
      </w:r>
    </w:p>
    <w:p>
      <w:pPr>
        <w:pStyle w:val="3"/>
        <w:spacing w:before="210" w:line="362" w:lineRule="auto"/>
        <w:ind w:right="119"/>
        <w:rPr>
          <w:rFonts w:hint="eastAsia" w:ascii="仿宋_GB2312" w:hAnsi="仿宋_GB2312" w:eastAsia="仿宋_GB2312" w:cs="仿宋_GB2312"/>
          <w:sz w:val="32"/>
          <w:szCs w:val="32"/>
        </w:rPr>
      </w:pPr>
      <w:r>
        <w:rPr>
          <w:rFonts w:hint="eastAsia" w:ascii="仿宋_GB2312" w:hAnsi="仿宋_GB2312" w:eastAsia="仿宋_GB2312" w:cs="仿宋_GB2312"/>
          <w:spacing w:val="-19"/>
          <w:sz w:val="32"/>
          <w:szCs w:val="32"/>
        </w:rPr>
        <w:t xml:space="preserve">预算持平，用于 </w:t>
      </w:r>
      <w:r>
        <w:rPr>
          <w:rFonts w:hint="eastAsia" w:ascii="仿宋_GB2312" w:hAnsi="仿宋_GB2312" w:eastAsia="仿宋_GB2312" w:cs="仿宋_GB2312"/>
          <w:sz w:val="32"/>
          <w:szCs w:val="32"/>
        </w:rPr>
        <w:t>1</w:t>
      </w:r>
      <w:r>
        <w:rPr>
          <w:rFonts w:hint="eastAsia" w:ascii="仿宋_GB2312" w:hAnsi="仿宋_GB2312" w:eastAsia="仿宋_GB2312" w:cs="仿宋_GB2312"/>
          <w:spacing w:val="-16"/>
          <w:sz w:val="32"/>
          <w:szCs w:val="32"/>
        </w:rPr>
        <w:t xml:space="preserve"> 辆公务用车燃油、维修、保险等方面支出。</w:t>
      </w:r>
      <w:r>
        <w:rPr>
          <w:rFonts w:hint="eastAsia" w:ascii="仿宋_GB2312" w:hAnsi="仿宋_GB2312" w:eastAsia="仿宋_GB2312" w:cs="仿宋_GB2312"/>
          <w:spacing w:val="11"/>
          <w:sz w:val="32"/>
          <w:szCs w:val="32"/>
        </w:rPr>
        <w:t>主要保障机关及司法所开展社区矫正、安置帮教等执法工作。</w:t>
      </w:r>
    </w:p>
    <w:p>
      <w:pPr>
        <w:pStyle w:val="3"/>
        <w:spacing w:before="2"/>
        <w:ind w:left="0"/>
        <w:rPr>
          <w:rFonts w:hint="eastAsia" w:ascii="仿宋_GB2312" w:hAnsi="仿宋_GB2312" w:eastAsia="仿宋_GB2312" w:cs="仿宋_GB2312"/>
          <w:sz w:val="32"/>
          <w:szCs w:val="32"/>
        </w:rPr>
      </w:pPr>
    </w:p>
    <w:p>
      <w:pPr>
        <w:pStyle w:val="2"/>
        <w:spacing w:before="1"/>
        <w:rPr>
          <w:rFonts w:hint="eastAsia" w:ascii="黑体" w:hAnsi="黑体" w:eastAsia="黑体" w:cs="黑体"/>
          <w:sz w:val="32"/>
          <w:szCs w:val="32"/>
        </w:rPr>
      </w:pPr>
      <w:bookmarkStart w:id="63" w:name="八、政府性基金预算支出情况说明　"/>
      <w:bookmarkEnd w:id="63"/>
      <w:bookmarkStart w:id="64" w:name="_bookmark14"/>
      <w:bookmarkEnd w:id="64"/>
      <w:r>
        <w:rPr>
          <w:rFonts w:hint="eastAsia" w:ascii="黑体" w:hAnsi="黑体" w:eastAsia="黑体" w:cs="黑体"/>
          <w:sz w:val="32"/>
          <w:szCs w:val="32"/>
        </w:rPr>
        <w:t>八、政府性基金预算支出情况说明</w:t>
      </w:r>
    </w:p>
    <w:p>
      <w:pPr>
        <w:pStyle w:val="3"/>
        <w:ind w:left="0"/>
        <w:rPr>
          <w:rFonts w:hint="eastAsia" w:ascii="仿宋_GB2312" w:hAnsi="仿宋_GB2312" w:eastAsia="仿宋_GB2312" w:cs="仿宋_GB2312"/>
          <w:b/>
          <w:sz w:val="32"/>
          <w:szCs w:val="32"/>
        </w:rPr>
      </w:pPr>
    </w:p>
    <w:p>
      <w:pPr>
        <w:pStyle w:val="3"/>
        <w:spacing w:before="267"/>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年使用政府性基金预算拨</w:t>
      </w:r>
    </w:p>
    <w:p>
      <w:pPr>
        <w:pStyle w:val="3"/>
        <w:spacing w:before="20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款安排 0 万元。</w:t>
      </w:r>
    </w:p>
    <w:p>
      <w:pPr>
        <w:pStyle w:val="3"/>
        <w:spacing w:before="7"/>
        <w:ind w:left="0"/>
        <w:rPr>
          <w:rFonts w:hint="eastAsia" w:ascii="仿宋_GB2312" w:hAnsi="仿宋_GB2312" w:eastAsia="仿宋_GB2312" w:cs="仿宋_GB2312"/>
          <w:sz w:val="32"/>
          <w:szCs w:val="32"/>
        </w:rPr>
      </w:pPr>
    </w:p>
    <w:p>
      <w:pPr>
        <w:pStyle w:val="2"/>
        <w:rPr>
          <w:rFonts w:hint="eastAsia" w:ascii="黑体" w:hAnsi="黑体" w:eastAsia="黑体" w:cs="黑体"/>
          <w:sz w:val="32"/>
          <w:szCs w:val="32"/>
        </w:rPr>
      </w:pPr>
      <w:bookmarkStart w:id="65" w:name="_bookmark15"/>
      <w:bookmarkEnd w:id="65"/>
      <w:bookmarkStart w:id="66" w:name="九、国有资本经营预算支出情况说明"/>
      <w:bookmarkEnd w:id="66"/>
      <w:r>
        <w:rPr>
          <w:rFonts w:hint="eastAsia" w:ascii="黑体" w:hAnsi="黑体" w:eastAsia="黑体" w:cs="黑体"/>
          <w:sz w:val="32"/>
          <w:szCs w:val="32"/>
        </w:rPr>
        <w:t>九、国有资本经营预算支出情况说明</w:t>
      </w:r>
    </w:p>
    <w:p>
      <w:pPr>
        <w:pStyle w:val="3"/>
        <w:spacing w:before="5"/>
        <w:ind w:left="0"/>
        <w:rPr>
          <w:rFonts w:hint="eastAsia" w:ascii="仿宋_GB2312" w:hAnsi="仿宋_GB2312" w:eastAsia="仿宋_GB2312" w:cs="仿宋_GB2312"/>
          <w:b/>
          <w:sz w:val="32"/>
          <w:szCs w:val="32"/>
        </w:rPr>
      </w:pPr>
    </w:p>
    <w:p>
      <w:pPr>
        <w:pStyle w:val="3"/>
        <w:spacing w:before="1" w:line="364" w:lineRule="auto"/>
        <w:ind w:right="229"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年没有使用国有资本经营预算拨款安排的支出。</w:t>
      </w:r>
    </w:p>
    <w:p>
      <w:pPr>
        <w:pStyle w:val="3"/>
        <w:spacing w:before="7"/>
        <w:ind w:left="0"/>
        <w:rPr>
          <w:rFonts w:hint="eastAsia" w:ascii="仿宋_GB2312" w:hAnsi="仿宋_GB2312" w:eastAsia="仿宋_GB2312" w:cs="仿宋_GB2312"/>
          <w:sz w:val="32"/>
          <w:szCs w:val="32"/>
        </w:rPr>
      </w:pPr>
    </w:p>
    <w:p>
      <w:pPr>
        <w:spacing w:before="0"/>
        <w:ind w:left="120" w:right="0" w:firstLine="0"/>
        <w:jc w:val="left"/>
        <w:rPr>
          <w:rFonts w:hint="eastAsia" w:ascii="仿宋_GB2312" w:hAnsi="仿宋_GB2312" w:eastAsia="仿宋_GB2312" w:cs="仿宋_GB2312"/>
          <w:b/>
          <w:sz w:val="32"/>
          <w:szCs w:val="32"/>
        </w:rPr>
      </w:pPr>
      <w:bookmarkStart w:id="67" w:name="_bookmark16"/>
      <w:bookmarkEnd w:id="67"/>
      <w:bookmarkStart w:id="68" w:name="十、其他重要事项的情况说明"/>
      <w:bookmarkEnd w:id="68"/>
      <w:r>
        <w:rPr>
          <w:rFonts w:hint="eastAsia" w:ascii="仿宋_GB2312" w:hAnsi="仿宋_GB2312" w:eastAsia="仿宋_GB2312" w:cs="仿宋_GB2312"/>
          <w:b/>
          <w:sz w:val="32"/>
          <w:szCs w:val="32"/>
        </w:rPr>
        <w:t>十、其他重要事项的情况说明</w:t>
      </w:r>
    </w:p>
    <w:p>
      <w:pPr>
        <w:pStyle w:val="3"/>
        <w:spacing w:before="5"/>
        <w:ind w:left="0"/>
        <w:rPr>
          <w:rFonts w:hint="eastAsia" w:ascii="仿宋_GB2312" w:hAnsi="仿宋_GB2312" w:eastAsia="仿宋_GB2312" w:cs="仿宋_GB2312"/>
          <w:b/>
          <w:sz w:val="32"/>
          <w:szCs w:val="32"/>
        </w:rPr>
      </w:pPr>
    </w:p>
    <w:p>
      <w:pPr>
        <w:spacing w:before="0"/>
        <w:ind w:left="120" w:right="0" w:firstLine="0"/>
        <w:jc w:val="left"/>
        <w:rPr>
          <w:rFonts w:hint="eastAsia" w:ascii="仿宋_GB2312" w:hAnsi="仿宋_GB2312" w:eastAsia="仿宋_GB2312" w:cs="仿宋_GB2312"/>
          <w:b/>
          <w:sz w:val="32"/>
          <w:szCs w:val="32"/>
        </w:rPr>
      </w:pPr>
      <w:bookmarkStart w:id="69" w:name="_bookmark17"/>
      <w:bookmarkEnd w:id="69"/>
      <w:bookmarkStart w:id="70" w:name="（一）机关运行经费情况"/>
      <w:bookmarkEnd w:id="70"/>
      <w:r>
        <w:rPr>
          <w:rFonts w:hint="eastAsia" w:ascii="仿宋_GB2312" w:hAnsi="仿宋_GB2312" w:eastAsia="仿宋_GB2312" w:cs="仿宋_GB2312"/>
          <w:b/>
          <w:sz w:val="32"/>
          <w:szCs w:val="32"/>
        </w:rPr>
        <w:t>（一）机关运行经费情况</w:t>
      </w:r>
    </w:p>
    <w:p>
      <w:pPr>
        <w:pStyle w:val="3"/>
        <w:spacing w:before="10"/>
        <w:ind w:left="0"/>
        <w:rPr>
          <w:rFonts w:hint="eastAsia" w:ascii="仿宋_GB2312" w:hAnsi="仿宋_GB2312" w:eastAsia="仿宋_GB2312" w:cs="仿宋_GB2312"/>
          <w:b/>
          <w:sz w:val="32"/>
          <w:szCs w:val="32"/>
        </w:rPr>
      </w:pPr>
    </w:p>
    <w:p>
      <w:pPr>
        <w:pStyle w:val="3"/>
        <w:spacing w:line="360" w:lineRule="auto"/>
        <w:ind w:right="114"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 年，自贡市自流井区司法局履行一般行政管理职</w:t>
      </w:r>
      <w:r>
        <w:rPr>
          <w:rFonts w:hint="eastAsia" w:ascii="仿宋_GB2312" w:hAnsi="仿宋_GB2312" w:eastAsia="仿宋_GB2312" w:cs="仿宋_GB2312"/>
          <w:spacing w:val="-3"/>
          <w:sz w:val="32"/>
          <w:szCs w:val="32"/>
        </w:rPr>
        <w:t>能、维持机关日常运转而开支的机关运行经费财政拨款预算</w:t>
      </w:r>
      <w:r>
        <w:rPr>
          <w:rFonts w:hint="eastAsia" w:ascii="仿宋_GB2312" w:hAnsi="仿宋_GB2312" w:eastAsia="仿宋_GB2312" w:cs="仿宋_GB2312"/>
          <w:spacing w:val="-3"/>
          <w:position w:val="1"/>
          <w:sz w:val="32"/>
          <w:szCs w:val="32"/>
        </w:rPr>
        <w:t>为</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58.54</w:t>
      </w:r>
      <w:r>
        <w:rPr>
          <w:rFonts w:hint="eastAsia" w:ascii="仿宋_GB2312" w:hAnsi="仿宋_GB2312" w:eastAsia="仿宋_GB2312" w:cs="仿宋_GB2312"/>
          <w:spacing w:val="-94"/>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比</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2021</w:t>
      </w:r>
      <w:r>
        <w:rPr>
          <w:rFonts w:hint="eastAsia" w:ascii="仿宋_GB2312" w:hAnsi="仿宋_GB2312" w:eastAsia="仿宋_GB2312" w:cs="仿宋_GB2312"/>
          <w:spacing w:val="-96"/>
          <w:position w:val="1"/>
          <w:sz w:val="32"/>
          <w:szCs w:val="32"/>
        </w:rPr>
        <w:t xml:space="preserve"> </w:t>
      </w:r>
      <w:r>
        <w:rPr>
          <w:rFonts w:hint="eastAsia" w:ascii="仿宋_GB2312" w:hAnsi="仿宋_GB2312" w:eastAsia="仿宋_GB2312" w:cs="仿宋_GB2312"/>
          <w:position w:val="1"/>
          <w:sz w:val="32"/>
          <w:szCs w:val="32"/>
        </w:rPr>
        <w:t>年预算减少</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13.11</w:t>
      </w:r>
      <w:r>
        <w:rPr>
          <w:rFonts w:hint="eastAsia" w:ascii="仿宋_GB2312" w:hAnsi="仿宋_GB2312" w:eastAsia="仿宋_GB2312" w:cs="仿宋_GB2312"/>
          <w:spacing w:val="-96"/>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下降</w:t>
      </w:r>
      <w:r>
        <w:rPr>
          <w:rFonts w:hint="eastAsia" w:ascii="仿宋_GB2312" w:hAnsi="仿宋_GB2312" w:eastAsia="仿宋_GB2312" w:cs="仿宋_GB2312"/>
          <w:spacing w:val="-97"/>
          <w:position w:val="1"/>
          <w:sz w:val="32"/>
          <w:szCs w:val="32"/>
        </w:rPr>
        <w:t xml:space="preserve"> </w:t>
      </w:r>
      <w:r>
        <w:rPr>
          <w:rFonts w:hint="eastAsia" w:ascii="仿宋_GB2312" w:hAnsi="仿宋_GB2312" w:eastAsia="仿宋_GB2312" w:cs="仿宋_GB2312"/>
          <w:spacing w:val="2"/>
          <w:position w:val="1"/>
          <w:sz w:val="32"/>
          <w:szCs w:val="32"/>
        </w:rPr>
        <w:t>18.30</w:t>
      </w:r>
      <w:r>
        <w:rPr>
          <w:rFonts w:hint="eastAsia" w:ascii="仿宋_GB2312" w:hAnsi="仿宋_GB2312" w:eastAsia="仿宋_GB2312" w:cs="仿宋_GB2312"/>
          <w:spacing w:val="11"/>
          <w:w w:val="99"/>
          <w:sz w:val="32"/>
          <w:szCs w:val="32"/>
        </w:rPr>
        <w:drawing>
          <wp:inline distT="0" distB="0" distL="0" distR="0">
            <wp:extent cx="85090" cy="154940"/>
            <wp:effectExtent l="0" t="0" r="10160" b="1651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png"/>
                    <pic:cNvPicPr>
                      <a:picLocks noChangeAspect="1"/>
                    </pic:cNvPicPr>
                  </pic:nvPicPr>
                  <pic:blipFill>
                    <a:blip r:embed="rId10"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after="0" w:line="360"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118"/>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主要原因是：认真落实中央</w:t>
      </w:r>
      <w:r>
        <w:rPr>
          <w:rFonts w:hint="eastAsia" w:ascii="仿宋_GB2312" w:hAnsi="仿宋_GB2312" w:eastAsia="仿宋_GB2312" w:cs="仿宋_GB2312"/>
          <w:sz w:val="32"/>
          <w:szCs w:val="32"/>
        </w:rPr>
        <w:t>“八项”</w:t>
      </w:r>
      <w:r>
        <w:rPr>
          <w:rFonts w:hint="eastAsia" w:ascii="仿宋_GB2312" w:hAnsi="仿宋_GB2312" w:eastAsia="仿宋_GB2312" w:cs="仿宋_GB2312"/>
          <w:spacing w:val="-10"/>
          <w:sz w:val="32"/>
          <w:szCs w:val="32"/>
        </w:rPr>
        <w:t xml:space="preserve">规定，切实做到厉行节约， </w:t>
      </w:r>
      <w:r>
        <w:rPr>
          <w:rFonts w:hint="eastAsia" w:ascii="仿宋_GB2312" w:hAnsi="仿宋_GB2312" w:eastAsia="仿宋_GB2312" w:cs="仿宋_GB2312"/>
          <w:sz w:val="32"/>
          <w:szCs w:val="32"/>
        </w:rPr>
        <w:t>压缩了部分“三公”经费支出及一般性支出。</w:t>
      </w:r>
    </w:p>
    <w:p>
      <w:pPr>
        <w:spacing w:before="87"/>
        <w:ind w:left="120" w:right="0" w:firstLine="0"/>
        <w:jc w:val="left"/>
        <w:rPr>
          <w:rFonts w:hint="eastAsia" w:ascii="仿宋_GB2312" w:hAnsi="仿宋_GB2312" w:eastAsia="仿宋_GB2312" w:cs="仿宋_GB2312"/>
          <w:b/>
          <w:sz w:val="32"/>
          <w:szCs w:val="32"/>
        </w:rPr>
      </w:pPr>
      <w:bookmarkStart w:id="71" w:name="_bookmark18"/>
      <w:bookmarkEnd w:id="71"/>
      <w:bookmarkStart w:id="72" w:name="（二）政府采购情况"/>
      <w:bookmarkEnd w:id="72"/>
      <w:r>
        <w:rPr>
          <w:rFonts w:hint="eastAsia" w:ascii="仿宋_GB2312" w:hAnsi="仿宋_GB2312" w:eastAsia="仿宋_GB2312" w:cs="仿宋_GB2312"/>
          <w:b/>
          <w:sz w:val="32"/>
          <w:szCs w:val="32"/>
        </w:rPr>
        <w:t>（二）政府采购情况</w:t>
      </w:r>
    </w:p>
    <w:p>
      <w:pPr>
        <w:pStyle w:val="3"/>
        <w:spacing w:before="14"/>
        <w:ind w:left="0"/>
        <w:rPr>
          <w:rFonts w:hint="eastAsia" w:ascii="仿宋_GB2312" w:hAnsi="仿宋_GB2312" w:eastAsia="仿宋_GB2312" w:cs="仿宋_GB2312"/>
          <w:b/>
          <w:sz w:val="32"/>
          <w:szCs w:val="32"/>
        </w:rPr>
      </w:pPr>
    </w:p>
    <w:p>
      <w:pPr>
        <w:pStyle w:val="3"/>
        <w:spacing w:line="364" w:lineRule="auto"/>
        <w:ind w:right="280" w:firstLine="56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年，自贡市自流井区司法局安排政府采购预算 </w:t>
      </w:r>
      <w:r>
        <w:rPr>
          <w:rFonts w:hint="eastAsia" w:ascii="仿宋_GB2312" w:hAnsi="仿宋_GB2312" w:eastAsia="仿宋_GB2312" w:cs="仿宋_GB2312"/>
          <w:sz w:val="32"/>
          <w:szCs w:val="32"/>
        </w:rPr>
        <w:t>0</w:t>
      </w:r>
      <w:r>
        <w:rPr>
          <w:rFonts w:hint="eastAsia" w:ascii="仿宋_GB2312" w:hAnsi="仿宋_GB2312" w:eastAsia="仿宋_GB2312" w:cs="仿宋_GB2312"/>
          <w:spacing w:val="-42"/>
          <w:sz w:val="32"/>
          <w:szCs w:val="32"/>
        </w:rPr>
        <w:t xml:space="preserve"> 万元。</w:t>
      </w:r>
    </w:p>
    <w:p>
      <w:pPr>
        <w:spacing w:before="158"/>
        <w:ind w:left="120" w:right="0" w:firstLine="0"/>
        <w:jc w:val="left"/>
        <w:rPr>
          <w:rFonts w:hint="eastAsia" w:ascii="仿宋_GB2312" w:hAnsi="仿宋_GB2312" w:eastAsia="仿宋_GB2312" w:cs="仿宋_GB2312"/>
          <w:b/>
          <w:sz w:val="32"/>
          <w:szCs w:val="32"/>
        </w:rPr>
      </w:pPr>
      <w:bookmarkStart w:id="73" w:name="_bookmark19"/>
      <w:bookmarkEnd w:id="73"/>
      <w:bookmarkStart w:id="74" w:name="（三）国有资产占有使用情况"/>
      <w:bookmarkEnd w:id="74"/>
      <w:r>
        <w:rPr>
          <w:rFonts w:hint="eastAsia" w:ascii="仿宋_GB2312" w:hAnsi="仿宋_GB2312" w:eastAsia="仿宋_GB2312" w:cs="仿宋_GB2312"/>
          <w:b/>
          <w:sz w:val="32"/>
          <w:szCs w:val="32"/>
        </w:rPr>
        <w:t>（三）国有资产占有使用情况</w:t>
      </w:r>
    </w:p>
    <w:p>
      <w:pPr>
        <w:pStyle w:val="3"/>
        <w:spacing w:before="14"/>
        <w:ind w:left="0"/>
        <w:rPr>
          <w:rFonts w:hint="eastAsia" w:ascii="仿宋_GB2312" w:hAnsi="仿宋_GB2312" w:eastAsia="仿宋_GB2312" w:cs="仿宋_GB2312"/>
          <w:b/>
          <w:sz w:val="32"/>
          <w:szCs w:val="32"/>
        </w:rPr>
      </w:pPr>
    </w:p>
    <w:p>
      <w:pPr>
        <w:pStyle w:val="3"/>
        <w:spacing w:line="364" w:lineRule="auto"/>
        <w:ind w:right="119" w:firstLine="55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截至2021年底，自贡市自流井区司法局所属各预算单位</w:t>
      </w:r>
      <w:r>
        <w:rPr>
          <w:rFonts w:hint="eastAsia" w:ascii="仿宋_GB2312" w:hAnsi="仿宋_GB2312" w:eastAsia="仿宋_GB2312" w:cs="仿宋_GB2312"/>
          <w:w w:val="95"/>
          <w:sz w:val="32"/>
          <w:szCs w:val="32"/>
        </w:rPr>
        <w:t>共有车辆1</w:t>
      </w:r>
      <w:r>
        <w:rPr>
          <w:rFonts w:hint="eastAsia" w:ascii="仿宋_GB2312" w:hAnsi="仿宋_GB2312" w:eastAsia="仿宋_GB2312" w:cs="仿宋_GB2312"/>
          <w:spacing w:val="-13"/>
          <w:w w:val="95"/>
          <w:sz w:val="32"/>
          <w:szCs w:val="32"/>
        </w:rPr>
        <w:t>辆，其中，一般公务用车</w:t>
      </w:r>
      <w:r>
        <w:rPr>
          <w:rFonts w:hint="eastAsia" w:ascii="仿宋_GB2312" w:hAnsi="仿宋_GB2312" w:eastAsia="仿宋_GB2312" w:cs="仿宋_GB2312"/>
          <w:w w:val="95"/>
          <w:sz w:val="32"/>
          <w:szCs w:val="32"/>
        </w:rPr>
        <w:t>0</w:t>
      </w:r>
      <w:r>
        <w:rPr>
          <w:rFonts w:hint="eastAsia" w:ascii="仿宋_GB2312" w:hAnsi="仿宋_GB2312" w:eastAsia="仿宋_GB2312" w:cs="仿宋_GB2312"/>
          <w:spacing w:val="-8"/>
          <w:w w:val="95"/>
          <w:sz w:val="32"/>
          <w:szCs w:val="32"/>
        </w:rPr>
        <w:t>辆、执法执勤用车</w:t>
      </w:r>
      <w:r>
        <w:rPr>
          <w:rFonts w:hint="eastAsia" w:ascii="仿宋_GB2312" w:hAnsi="仿宋_GB2312" w:eastAsia="仿宋_GB2312" w:cs="仿宋_GB2312"/>
          <w:w w:val="95"/>
          <w:sz w:val="32"/>
          <w:szCs w:val="32"/>
        </w:rPr>
        <w:t xml:space="preserve">0辆0。 </w:t>
      </w:r>
      <w:r>
        <w:rPr>
          <w:rFonts w:hint="eastAsia" w:ascii="仿宋_GB2312" w:hAnsi="仿宋_GB2312" w:eastAsia="仿宋_GB2312" w:cs="仿宋_GB2312"/>
          <w:sz w:val="32"/>
          <w:szCs w:val="32"/>
        </w:rPr>
        <w:t>单位价值100万元以上大型设备0台（套</w:t>
      </w:r>
      <w:r>
        <w:rPr>
          <w:rFonts w:hint="eastAsia" w:ascii="仿宋_GB2312" w:hAnsi="仿宋_GB2312" w:eastAsia="仿宋_GB2312" w:cs="仿宋_GB2312"/>
          <w:spacing w:val="-161"/>
          <w:sz w:val="32"/>
          <w:szCs w:val="32"/>
        </w:rPr>
        <w:t>）</w:t>
      </w:r>
      <w:r>
        <w:rPr>
          <w:rFonts w:hint="eastAsia" w:ascii="仿宋_GB2312" w:hAnsi="仿宋_GB2312" w:eastAsia="仿宋_GB2312" w:cs="仿宋_GB2312"/>
          <w:sz w:val="32"/>
          <w:szCs w:val="32"/>
        </w:rPr>
        <w:t>。</w:t>
      </w:r>
    </w:p>
    <w:p>
      <w:pPr>
        <w:pStyle w:val="3"/>
        <w:spacing w:before="2" w:line="364" w:lineRule="auto"/>
        <w:ind w:right="424"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2022年部门预算安排购置一般公务用车0辆、执法执勤用车0辆，单位价值100万元以上大型设备0台（套</w:t>
      </w:r>
      <w:r>
        <w:rPr>
          <w:rFonts w:hint="eastAsia" w:ascii="仿宋_GB2312" w:hAnsi="仿宋_GB2312" w:eastAsia="仿宋_GB2312" w:cs="仿宋_GB2312"/>
          <w:spacing w:val="-161"/>
          <w:sz w:val="32"/>
          <w:szCs w:val="32"/>
        </w:rPr>
        <w:t>）</w:t>
      </w:r>
      <w:r>
        <w:rPr>
          <w:rFonts w:hint="eastAsia" w:ascii="仿宋_GB2312" w:hAnsi="仿宋_GB2312" w:eastAsia="仿宋_GB2312" w:cs="仿宋_GB2312"/>
          <w:sz w:val="32"/>
          <w:szCs w:val="32"/>
        </w:rPr>
        <w:t>。</w:t>
      </w:r>
    </w:p>
    <w:p>
      <w:pPr>
        <w:spacing w:before="156"/>
        <w:ind w:left="120" w:right="0" w:firstLine="0"/>
        <w:jc w:val="left"/>
        <w:rPr>
          <w:rFonts w:hint="eastAsia" w:ascii="仿宋_GB2312" w:hAnsi="仿宋_GB2312" w:eastAsia="仿宋_GB2312" w:cs="仿宋_GB2312"/>
          <w:b/>
          <w:sz w:val="32"/>
          <w:szCs w:val="32"/>
        </w:rPr>
      </w:pPr>
      <w:bookmarkStart w:id="75" w:name="_bookmark20"/>
      <w:bookmarkEnd w:id="75"/>
      <w:bookmarkStart w:id="76" w:name="（四）绩效目标设置情况"/>
      <w:bookmarkEnd w:id="76"/>
      <w:r>
        <w:rPr>
          <w:rFonts w:hint="eastAsia" w:ascii="仿宋_GB2312" w:hAnsi="仿宋_GB2312" w:eastAsia="仿宋_GB2312" w:cs="仿宋_GB2312"/>
          <w:b/>
          <w:sz w:val="32"/>
          <w:szCs w:val="32"/>
        </w:rPr>
        <w:t>（四）绩效目标设置情况</w:t>
      </w:r>
    </w:p>
    <w:p>
      <w:pPr>
        <w:pStyle w:val="3"/>
        <w:spacing w:before="16"/>
        <w:ind w:left="0"/>
        <w:rPr>
          <w:rFonts w:hint="eastAsia" w:ascii="仿宋_GB2312" w:hAnsi="仿宋_GB2312" w:eastAsia="仿宋_GB2312" w:cs="仿宋_GB2312"/>
          <w:b/>
          <w:sz w:val="32"/>
          <w:szCs w:val="32"/>
        </w:rPr>
      </w:pPr>
    </w:p>
    <w:p>
      <w:pPr>
        <w:pStyle w:val="3"/>
        <w:spacing w:line="364" w:lineRule="auto"/>
        <w:ind w:right="277"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绩效目标是预算编制的前提和基础，按照“费随事定” </w:t>
      </w:r>
      <w:r>
        <w:rPr>
          <w:rFonts w:hint="eastAsia" w:ascii="仿宋_GB2312" w:hAnsi="仿宋_GB2312" w:eastAsia="仿宋_GB2312" w:cs="仿宋_GB2312"/>
          <w:spacing w:val="-5"/>
          <w:sz w:val="32"/>
          <w:szCs w:val="32"/>
        </w:rPr>
        <w:t>的原则，</w:t>
      </w:r>
      <w:r>
        <w:rPr>
          <w:rFonts w:hint="eastAsia" w:ascii="仿宋_GB2312" w:hAnsi="仿宋_GB2312" w:eastAsia="仿宋_GB2312" w:cs="仿宋_GB2312"/>
          <w:spacing w:val="-19"/>
          <w:sz w:val="32"/>
          <w:szCs w:val="32"/>
        </w:rPr>
        <w:t>2022</w:t>
      </w:r>
      <w:r>
        <w:rPr>
          <w:rFonts w:hint="eastAsia" w:ascii="仿宋_GB2312" w:hAnsi="仿宋_GB2312" w:eastAsia="仿宋_GB2312" w:cs="仿宋_GB2312"/>
          <w:spacing w:val="-10"/>
          <w:sz w:val="32"/>
          <w:szCs w:val="32"/>
        </w:rPr>
        <w:t xml:space="preserve"> 年自贡市自流井区司法局所有专项项目均按要</w:t>
      </w:r>
      <w:r>
        <w:rPr>
          <w:rFonts w:hint="eastAsia" w:ascii="仿宋_GB2312" w:hAnsi="仿宋_GB2312" w:eastAsia="仿宋_GB2312" w:cs="仿宋_GB2312"/>
          <w:spacing w:val="4"/>
          <w:w w:val="95"/>
          <w:sz w:val="32"/>
          <w:szCs w:val="32"/>
        </w:rPr>
        <w:t xml:space="preserve">求编制了绩效目标,从项目完成、项目效益、满意度等方面 </w:t>
      </w:r>
      <w:r>
        <w:rPr>
          <w:rFonts w:hint="eastAsia" w:ascii="仿宋_GB2312" w:hAnsi="仿宋_GB2312" w:eastAsia="仿宋_GB2312" w:cs="仿宋_GB2312"/>
          <w:spacing w:val="-2"/>
          <w:w w:val="95"/>
          <w:sz w:val="32"/>
          <w:szCs w:val="32"/>
        </w:rPr>
        <w:t xml:space="preserve">设置了绩效指标，综合反映项目预期完成的数量、成本、时 </w:t>
      </w:r>
      <w:r>
        <w:rPr>
          <w:rFonts w:hint="eastAsia" w:ascii="仿宋_GB2312" w:hAnsi="仿宋_GB2312" w:eastAsia="仿宋_GB2312" w:cs="仿宋_GB2312"/>
          <w:spacing w:val="-3"/>
          <w:w w:val="95"/>
          <w:sz w:val="32"/>
          <w:szCs w:val="32"/>
        </w:rPr>
        <w:t xml:space="preserve">效、质量，预期达到的社会效益、经济效益、生态效益、可 </w:t>
      </w:r>
      <w:r>
        <w:rPr>
          <w:rFonts w:hint="eastAsia" w:ascii="仿宋_GB2312" w:hAnsi="仿宋_GB2312" w:eastAsia="仿宋_GB2312" w:cs="仿宋_GB2312"/>
          <w:spacing w:val="-3"/>
          <w:sz w:val="32"/>
          <w:szCs w:val="32"/>
        </w:rPr>
        <w:t>持续影响以及服务对象满意度等情况。</w:t>
      </w:r>
    </w:p>
    <w:p>
      <w:pPr>
        <w:pStyle w:val="3"/>
        <w:spacing w:before="5" w:line="364" w:lineRule="auto"/>
        <w:ind w:right="119"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22"/>
          <w:sz w:val="32"/>
          <w:szCs w:val="32"/>
        </w:rPr>
        <w:t>重点项目预算</w:t>
      </w:r>
      <w:r>
        <w:rPr>
          <w:rFonts w:hint="eastAsia" w:ascii="仿宋_GB2312" w:hAnsi="仿宋_GB2312" w:eastAsia="仿宋_GB2312" w:cs="仿宋_GB2312"/>
          <w:sz w:val="32"/>
          <w:szCs w:val="32"/>
        </w:rPr>
        <w:t>（</w:t>
      </w:r>
      <w:r>
        <w:rPr>
          <w:rFonts w:hint="eastAsia" w:ascii="仿宋_GB2312" w:hAnsi="仿宋_GB2312" w:eastAsia="仿宋_GB2312" w:cs="仿宋_GB2312"/>
          <w:spacing w:val="-29"/>
          <w:sz w:val="32"/>
          <w:szCs w:val="32"/>
        </w:rPr>
        <w:t xml:space="preserve">建议 </w:t>
      </w:r>
      <w:r>
        <w:rPr>
          <w:rFonts w:hint="eastAsia" w:ascii="仿宋_GB2312" w:hAnsi="仿宋_GB2312" w:eastAsia="仿宋_GB2312" w:cs="仿宋_GB2312"/>
          <w:sz w:val="32"/>
          <w:szCs w:val="32"/>
        </w:rPr>
        <w:t>50</w:t>
      </w:r>
      <w:r>
        <w:rPr>
          <w:rFonts w:hint="eastAsia" w:ascii="仿宋_GB2312" w:hAnsi="仿宋_GB2312" w:eastAsia="仿宋_GB2312" w:cs="仿宋_GB2312"/>
          <w:spacing w:val="-13"/>
          <w:sz w:val="32"/>
          <w:szCs w:val="32"/>
        </w:rPr>
        <w:t xml:space="preserve"> 万以上的项目</w:t>
      </w:r>
      <w:r>
        <w:rPr>
          <w:rFonts w:hint="eastAsia" w:ascii="仿宋_GB2312" w:hAnsi="仿宋_GB2312" w:eastAsia="仿宋_GB2312" w:cs="仿宋_GB2312"/>
          <w:spacing w:val="-130"/>
          <w:sz w:val="32"/>
          <w:szCs w:val="32"/>
        </w:rPr>
        <w:t>）</w:t>
      </w:r>
      <w:r>
        <w:rPr>
          <w:rFonts w:hint="eastAsia" w:ascii="仿宋_GB2312" w:hAnsi="仿宋_GB2312" w:eastAsia="仿宋_GB2312" w:cs="仿宋_GB2312"/>
          <w:sz w:val="32"/>
          <w:szCs w:val="32"/>
        </w:rPr>
        <w:t>绩效目标情况是： 自贡市自流井区司法局预算无重点项目。</w:t>
      </w:r>
    </w:p>
    <w:p>
      <w:pPr>
        <w:spacing w:after="0" w:line="364"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spacing w:before="32"/>
        <w:ind w:left="120" w:right="0" w:firstLine="0"/>
        <w:jc w:val="left"/>
        <w:rPr>
          <w:rFonts w:hint="eastAsia" w:ascii="仿宋_GB2312" w:hAnsi="仿宋_GB2312" w:eastAsia="仿宋_GB2312" w:cs="仿宋_GB2312"/>
          <w:b/>
          <w:sz w:val="32"/>
          <w:szCs w:val="32"/>
        </w:rPr>
      </w:pPr>
      <w:bookmarkStart w:id="77" w:name="十一、名词解释"/>
      <w:bookmarkEnd w:id="77"/>
      <w:bookmarkStart w:id="78" w:name="_bookmark21"/>
      <w:bookmarkEnd w:id="78"/>
      <w:r>
        <w:rPr>
          <w:rFonts w:hint="eastAsia" w:ascii="仿宋_GB2312" w:hAnsi="仿宋_GB2312" w:eastAsia="仿宋_GB2312" w:cs="仿宋_GB2312"/>
          <w:b/>
          <w:sz w:val="32"/>
          <w:szCs w:val="32"/>
        </w:rPr>
        <w:t>十一、名词解释</w:t>
      </w:r>
    </w:p>
    <w:p>
      <w:pPr>
        <w:pStyle w:val="3"/>
        <w:ind w:left="0"/>
        <w:rPr>
          <w:rFonts w:hint="eastAsia" w:ascii="仿宋_GB2312" w:hAnsi="仿宋_GB2312" w:eastAsia="仿宋_GB2312" w:cs="仿宋_GB2312"/>
          <w:b/>
          <w:sz w:val="32"/>
          <w:szCs w:val="32"/>
        </w:rPr>
      </w:pPr>
    </w:p>
    <w:p>
      <w:pPr>
        <w:pStyle w:val="3"/>
        <w:spacing w:before="8"/>
        <w:ind w:left="0"/>
        <w:rPr>
          <w:rFonts w:hint="eastAsia" w:ascii="仿宋_GB2312" w:hAnsi="仿宋_GB2312" w:eastAsia="仿宋_GB2312" w:cs="仿宋_GB2312"/>
          <w:b/>
          <w:sz w:val="32"/>
          <w:szCs w:val="32"/>
        </w:rPr>
      </w:pPr>
    </w:p>
    <w:p>
      <w:pPr>
        <w:pStyle w:val="9"/>
        <w:numPr>
          <w:ilvl w:val="2"/>
          <w:numId w:val="4"/>
        </w:numPr>
        <w:tabs>
          <w:tab w:val="left" w:pos="1188"/>
        </w:tabs>
        <w:spacing w:before="54" w:after="0" w:line="240" w:lineRule="auto"/>
        <w:ind w:left="1188" w:right="0" w:hanging="332"/>
        <w:jc w:val="left"/>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一般公共预算拨款收入：指区级财政当年拨付的资</w:t>
      </w:r>
    </w:p>
    <w:p>
      <w:pPr>
        <w:pStyle w:val="3"/>
        <w:spacing w:before="21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w:t>
      </w:r>
    </w:p>
    <w:p>
      <w:pPr>
        <w:pStyle w:val="9"/>
        <w:numPr>
          <w:ilvl w:val="2"/>
          <w:numId w:val="4"/>
        </w:numPr>
        <w:tabs>
          <w:tab w:val="left" w:pos="1188"/>
        </w:tabs>
        <w:spacing w:before="211" w:after="0" w:line="240" w:lineRule="auto"/>
        <w:ind w:left="1188" w:right="0" w:hanging="322"/>
        <w:jc w:val="left"/>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事业收入：指事业单位开展专业业务活动及辅助活动</w:t>
      </w:r>
    </w:p>
    <w:p>
      <w:pPr>
        <w:pStyle w:val="3"/>
        <w:spacing w:before="1"/>
        <w:ind w:left="0"/>
        <w:rPr>
          <w:rFonts w:hint="eastAsia" w:ascii="仿宋_GB2312" w:hAnsi="仿宋_GB2312" w:eastAsia="仿宋_GB2312" w:cs="仿宋_GB2312"/>
          <w:sz w:val="32"/>
          <w:szCs w:val="32"/>
        </w:rPr>
      </w:pPr>
    </w:p>
    <w:p>
      <w:pPr>
        <w:pStyle w:val="3"/>
        <w:spacing w:before="5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所取得的收入。</w:t>
      </w:r>
    </w:p>
    <w:p>
      <w:pPr>
        <w:pStyle w:val="9"/>
        <w:numPr>
          <w:ilvl w:val="2"/>
          <w:numId w:val="4"/>
        </w:numPr>
        <w:tabs>
          <w:tab w:val="left" w:pos="1188"/>
        </w:tabs>
        <w:spacing w:before="209" w:after="0" w:line="364" w:lineRule="auto"/>
        <w:ind w:left="120" w:right="275" w:firstLine="746"/>
        <w:jc w:val="left"/>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上年结转：指以前年度尚未完成，结转到本年仍按原规定用途继续使用的资金。</w:t>
      </w:r>
    </w:p>
    <w:p>
      <w:pPr>
        <w:pStyle w:val="3"/>
        <w:spacing w:line="362" w:lineRule="auto"/>
        <w:ind w:right="270" w:firstLine="74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
          <w:w w:val="99"/>
          <w:sz w:val="32"/>
          <w:szCs w:val="32"/>
        </w:rPr>
        <w:t>4</w:t>
      </w:r>
      <w:r>
        <w:rPr>
          <w:rFonts w:hint="eastAsia" w:ascii="仿宋_GB2312" w:hAnsi="仿宋_GB2312" w:eastAsia="仿宋_GB2312" w:cs="仿宋_GB2312"/>
          <w:spacing w:val="-4"/>
          <w:w w:val="99"/>
          <w:sz w:val="32"/>
          <w:szCs w:val="32"/>
        </w:rPr>
        <w:t>.公共安全</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4</w:t>
      </w:r>
      <w:r>
        <w:rPr>
          <w:rFonts w:hint="eastAsia" w:ascii="仿宋_GB2312" w:hAnsi="仿宋_GB2312" w:eastAsia="仿宋_GB2312" w:cs="仿宋_GB2312"/>
          <w:spacing w:val="-19"/>
          <w:w w:val="99"/>
          <w:sz w:val="32"/>
          <w:szCs w:val="32"/>
        </w:rPr>
        <w:t>）</w:t>
      </w:r>
      <w:r>
        <w:rPr>
          <w:rFonts w:hint="eastAsia" w:ascii="仿宋_GB2312" w:hAnsi="仿宋_GB2312" w:eastAsia="仿宋_GB2312" w:cs="仿宋_GB2312"/>
          <w:spacing w:val="-10"/>
          <w:w w:val="99"/>
          <w:sz w:val="32"/>
          <w:szCs w:val="32"/>
        </w:rPr>
        <w:t>司法</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06</w:t>
      </w:r>
      <w:r>
        <w:rPr>
          <w:rFonts w:hint="eastAsia" w:ascii="仿宋_GB2312" w:hAnsi="仿宋_GB2312" w:eastAsia="仿宋_GB2312" w:cs="仿宋_GB2312"/>
          <w:spacing w:val="-19"/>
          <w:w w:val="99"/>
          <w:sz w:val="32"/>
          <w:szCs w:val="32"/>
        </w:rPr>
        <w:t>）</w:t>
      </w:r>
      <w:r>
        <w:rPr>
          <w:rFonts w:hint="eastAsia" w:ascii="仿宋_GB2312" w:hAnsi="仿宋_GB2312" w:eastAsia="仿宋_GB2312" w:cs="仿宋_GB2312"/>
          <w:spacing w:val="-5"/>
          <w:w w:val="99"/>
          <w:sz w:val="32"/>
          <w:szCs w:val="32"/>
        </w:rPr>
        <w:t>行政运行</w:t>
      </w:r>
      <w:r>
        <w:rPr>
          <w:rFonts w:hint="eastAsia" w:ascii="仿宋_GB2312" w:hAnsi="仿宋_GB2312" w:eastAsia="仿宋_GB2312" w:cs="仿宋_GB2312"/>
          <w:w w:val="99"/>
          <w:sz w:val="32"/>
          <w:szCs w:val="32"/>
        </w:rPr>
        <w:t>（</w:t>
      </w:r>
      <w:r>
        <w:rPr>
          <w:rFonts w:hint="eastAsia" w:ascii="仿宋_GB2312" w:hAnsi="仿宋_GB2312" w:eastAsia="仿宋_GB2312" w:cs="仿宋_GB2312"/>
          <w:spacing w:val="1"/>
          <w:w w:val="99"/>
          <w:sz w:val="32"/>
          <w:szCs w:val="32"/>
        </w:rPr>
        <w:t>01</w:t>
      </w:r>
      <w:r>
        <w:rPr>
          <w:rFonts w:hint="eastAsia" w:ascii="仿宋_GB2312" w:hAnsi="仿宋_GB2312" w:eastAsia="仿宋_GB2312" w:cs="仿宋_GB2312"/>
          <w:spacing w:val="-159"/>
          <w:w w:val="99"/>
          <w:sz w:val="32"/>
          <w:szCs w:val="32"/>
        </w:rPr>
        <w:t>）</w:t>
      </w:r>
      <w:r>
        <w:rPr>
          <w:rFonts w:hint="eastAsia" w:ascii="仿宋_GB2312" w:hAnsi="仿宋_GB2312" w:eastAsia="仿宋_GB2312" w:cs="仿宋_GB2312"/>
          <w:spacing w:val="-5"/>
          <w:w w:val="99"/>
          <w:sz w:val="32"/>
          <w:szCs w:val="32"/>
        </w:rPr>
        <w:t>：指自贡</w:t>
      </w:r>
      <w:r>
        <w:rPr>
          <w:rFonts w:hint="eastAsia" w:ascii="仿宋_GB2312" w:hAnsi="仿宋_GB2312" w:eastAsia="仿宋_GB2312" w:cs="仿宋_GB2312"/>
          <w:spacing w:val="-6"/>
          <w:sz w:val="32"/>
          <w:szCs w:val="32"/>
        </w:rPr>
        <w:t>市自流井区司法局用于保障机构正常运行、开展日常工作的基本支出。</w:t>
      </w:r>
    </w:p>
    <w:p>
      <w:pPr>
        <w:pStyle w:val="3"/>
        <w:spacing w:line="362" w:lineRule="auto"/>
        <w:ind w:right="275" w:firstLine="756"/>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pacing w:val="1"/>
          <w:sz w:val="32"/>
          <w:szCs w:val="32"/>
        </w:rPr>
        <w:t>. 公共安全</w:t>
      </w:r>
      <w:r>
        <w:rPr>
          <w:rFonts w:hint="eastAsia" w:ascii="仿宋_GB2312" w:hAnsi="仿宋_GB2312" w:eastAsia="仿宋_GB2312" w:cs="仿宋_GB2312"/>
          <w:sz w:val="32"/>
          <w:szCs w:val="32"/>
        </w:rPr>
        <w:t>（204）司法（06）普法宣传（05）:指自</w:t>
      </w:r>
      <w:r>
        <w:rPr>
          <w:rFonts w:hint="eastAsia" w:ascii="仿宋_GB2312" w:hAnsi="仿宋_GB2312" w:eastAsia="仿宋_GB2312" w:cs="仿宋_GB2312"/>
          <w:spacing w:val="11"/>
          <w:w w:val="95"/>
          <w:sz w:val="32"/>
          <w:szCs w:val="32"/>
        </w:rPr>
        <w:t xml:space="preserve">贡市自流井区司法局用于开展普法宣传及依法治理工作的 </w:t>
      </w:r>
      <w:r>
        <w:rPr>
          <w:rFonts w:hint="eastAsia" w:ascii="仿宋_GB2312" w:hAnsi="仿宋_GB2312" w:eastAsia="仿宋_GB2312" w:cs="仿宋_GB2312"/>
          <w:spacing w:val="11"/>
          <w:sz w:val="32"/>
          <w:szCs w:val="32"/>
        </w:rPr>
        <w:t>项目支出。</w:t>
      </w:r>
    </w:p>
    <w:p>
      <w:pPr>
        <w:pStyle w:val="3"/>
        <w:spacing w:line="362" w:lineRule="auto"/>
        <w:ind w:right="276" w:firstLine="789"/>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6</w:t>
      </w:r>
      <w:r>
        <w:rPr>
          <w:rFonts w:hint="eastAsia" w:ascii="仿宋_GB2312" w:hAnsi="仿宋_GB2312" w:eastAsia="仿宋_GB2312" w:cs="仿宋_GB2312"/>
          <w:spacing w:val="6"/>
          <w:sz w:val="32"/>
          <w:szCs w:val="32"/>
        </w:rPr>
        <w:t>.公共安全</w:t>
      </w:r>
      <w:r>
        <w:rPr>
          <w:rFonts w:hint="eastAsia" w:ascii="仿宋_GB2312" w:hAnsi="仿宋_GB2312" w:eastAsia="仿宋_GB2312" w:cs="仿宋_GB2312"/>
          <w:spacing w:val="4"/>
          <w:sz w:val="32"/>
          <w:szCs w:val="32"/>
        </w:rPr>
        <w:t>（204）</w:t>
      </w:r>
      <w:r>
        <w:rPr>
          <w:rFonts w:hint="eastAsia" w:ascii="仿宋_GB2312" w:hAnsi="仿宋_GB2312" w:eastAsia="仿宋_GB2312" w:cs="仿宋_GB2312"/>
          <w:spacing w:val="8"/>
          <w:sz w:val="32"/>
          <w:szCs w:val="32"/>
        </w:rPr>
        <w:t>司法</w:t>
      </w:r>
      <w:r>
        <w:rPr>
          <w:rFonts w:hint="eastAsia" w:ascii="仿宋_GB2312" w:hAnsi="仿宋_GB2312" w:eastAsia="仿宋_GB2312" w:cs="仿宋_GB2312"/>
          <w:spacing w:val="5"/>
          <w:sz w:val="32"/>
          <w:szCs w:val="32"/>
        </w:rPr>
        <w:t>（06）</w:t>
      </w:r>
      <w:r>
        <w:rPr>
          <w:rFonts w:hint="eastAsia" w:ascii="仿宋_GB2312" w:hAnsi="仿宋_GB2312" w:eastAsia="仿宋_GB2312" w:cs="仿宋_GB2312"/>
          <w:spacing w:val="7"/>
          <w:sz w:val="32"/>
          <w:szCs w:val="32"/>
        </w:rPr>
        <w:t>公共法律服务</w:t>
      </w:r>
      <w:r>
        <w:rPr>
          <w:rFonts w:hint="eastAsia" w:ascii="仿宋_GB2312" w:hAnsi="仿宋_GB2312" w:eastAsia="仿宋_GB2312" w:cs="仿宋_GB2312"/>
          <w:spacing w:val="4"/>
          <w:sz w:val="32"/>
          <w:szCs w:val="32"/>
        </w:rPr>
        <w:t xml:space="preserve">（07）: </w:t>
      </w:r>
      <w:r>
        <w:rPr>
          <w:rFonts w:hint="eastAsia" w:ascii="仿宋_GB2312" w:hAnsi="仿宋_GB2312" w:eastAsia="仿宋_GB2312" w:cs="仿宋_GB2312"/>
          <w:spacing w:val="12"/>
          <w:w w:val="95"/>
          <w:sz w:val="32"/>
          <w:szCs w:val="32"/>
        </w:rPr>
        <w:t>指自贡市自流井区司法局用于开展公共法律服务（</w:t>
      </w:r>
      <w:r>
        <w:rPr>
          <w:rFonts w:hint="eastAsia" w:ascii="仿宋_GB2312" w:hAnsi="仿宋_GB2312" w:eastAsia="仿宋_GB2312" w:cs="仿宋_GB2312"/>
          <w:spacing w:val="8"/>
          <w:w w:val="95"/>
          <w:sz w:val="32"/>
          <w:szCs w:val="32"/>
        </w:rPr>
        <w:t xml:space="preserve">法律援 </w:t>
      </w:r>
      <w:r>
        <w:rPr>
          <w:rFonts w:hint="eastAsia" w:ascii="仿宋_GB2312" w:hAnsi="仿宋_GB2312" w:eastAsia="仿宋_GB2312" w:cs="仿宋_GB2312"/>
          <w:spacing w:val="8"/>
          <w:sz w:val="32"/>
          <w:szCs w:val="32"/>
        </w:rPr>
        <w:t>助）工作的项目支出。</w:t>
      </w:r>
    </w:p>
    <w:p>
      <w:pPr>
        <w:pStyle w:val="3"/>
        <w:spacing w:before="2" w:line="362" w:lineRule="auto"/>
        <w:ind w:right="270" w:firstLine="748"/>
        <w:rPr>
          <w:rFonts w:hint="eastAsia" w:ascii="仿宋_GB2312" w:hAnsi="仿宋_GB2312" w:eastAsia="仿宋_GB2312" w:cs="仿宋_GB2312"/>
          <w:sz w:val="32"/>
          <w:szCs w:val="32"/>
        </w:rPr>
      </w:pPr>
      <w:r>
        <w:rPr>
          <w:rFonts w:hint="eastAsia" w:ascii="仿宋_GB2312" w:hAnsi="仿宋_GB2312" w:eastAsia="仿宋_GB2312" w:cs="仿宋_GB2312"/>
          <w:w w:val="95"/>
          <w:sz w:val="32"/>
          <w:szCs w:val="32"/>
        </w:rPr>
        <w:t>7</w:t>
      </w:r>
      <w:r>
        <w:rPr>
          <w:rFonts w:hint="eastAsia" w:ascii="仿宋_GB2312" w:hAnsi="仿宋_GB2312" w:eastAsia="仿宋_GB2312" w:cs="仿宋_GB2312"/>
          <w:spacing w:val="-4"/>
          <w:w w:val="95"/>
          <w:sz w:val="32"/>
          <w:szCs w:val="32"/>
        </w:rPr>
        <w:t>.公共安全（204）</w:t>
      </w:r>
      <w:r>
        <w:rPr>
          <w:rFonts w:hint="eastAsia" w:ascii="仿宋_GB2312" w:hAnsi="仿宋_GB2312" w:eastAsia="仿宋_GB2312" w:cs="仿宋_GB2312"/>
          <w:spacing w:val="-10"/>
          <w:w w:val="95"/>
          <w:sz w:val="32"/>
          <w:szCs w:val="32"/>
        </w:rPr>
        <w:t>司法</w:t>
      </w:r>
      <w:r>
        <w:rPr>
          <w:rFonts w:hint="eastAsia" w:ascii="仿宋_GB2312" w:hAnsi="仿宋_GB2312" w:eastAsia="仿宋_GB2312" w:cs="仿宋_GB2312"/>
          <w:spacing w:val="-4"/>
          <w:w w:val="95"/>
          <w:sz w:val="32"/>
          <w:szCs w:val="32"/>
        </w:rPr>
        <w:t>（06）</w:t>
      </w:r>
      <w:r>
        <w:rPr>
          <w:rFonts w:hint="eastAsia" w:ascii="仿宋_GB2312" w:hAnsi="仿宋_GB2312" w:eastAsia="仿宋_GB2312" w:cs="仿宋_GB2312"/>
          <w:spacing w:val="-5"/>
          <w:w w:val="95"/>
          <w:sz w:val="32"/>
          <w:szCs w:val="32"/>
        </w:rPr>
        <w:t>社区矫正</w:t>
      </w:r>
      <w:r>
        <w:rPr>
          <w:rFonts w:hint="eastAsia" w:ascii="仿宋_GB2312" w:hAnsi="仿宋_GB2312" w:eastAsia="仿宋_GB2312" w:cs="仿宋_GB2312"/>
          <w:spacing w:val="-4"/>
          <w:w w:val="95"/>
          <w:sz w:val="32"/>
          <w:szCs w:val="32"/>
        </w:rPr>
        <w:t>（10）</w:t>
      </w:r>
      <w:r>
        <w:rPr>
          <w:rFonts w:hint="eastAsia" w:ascii="仿宋_GB2312" w:hAnsi="仿宋_GB2312" w:eastAsia="仿宋_GB2312" w:cs="仿宋_GB2312"/>
          <w:spacing w:val="-2"/>
          <w:w w:val="95"/>
          <w:sz w:val="32"/>
          <w:szCs w:val="32"/>
        </w:rPr>
        <w:t xml:space="preserve">:指自贡 </w:t>
      </w:r>
      <w:r>
        <w:rPr>
          <w:rFonts w:hint="eastAsia" w:ascii="仿宋_GB2312" w:hAnsi="仿宋_GB2312" w:eastAsia="仿宋_GB2312" w:cs="仿宋_GB2312"/>
          <w:spacing w:val="-2"/>
          <w:sz w:val="32"/>
          <w:szCs w:val="32"/>
        </w:rPr>
        <w:t>市自流井区司法局用于开展社区矫正工作的项目支出。</w:t>
      </w:r>
    </w:p>
    <w:p>
      <w:pPr>
        <w:pStyle w:val="3"/>
        <w:spacing w:before="3" w:line="362" w:lineRule="auto"/>
        <w:ind w:right="265" w:firstLine="74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pacing w:val="-4"/>
          <w:sz w:val="32"/>
          <w:szCs w:val="32"/>
        </w:rPr>
        <w:t>.公共安全（204）</w:t>
      </w:r>
      <w:r>
        <w:rPr>
          <w:rFonts w:hint="eastAsia" w:ascii="仿宋_GB2312" w:hAnsi="仿宋_GB2312" w:eastAsia="仿宋_GB2312" w:cs="仿宋_GB2312"/>
          <w:spacing w:val="-10"/>
          <w:sz w:val="32"/>
          <w:szCs w:val="32"/>
        </w:rPr>
        <w:t>司法</w:t>
      </w:r>
      <w:r>
        <w:rPr>
          <w:rFonts w:hint="eastAsia" w:ascii="仿宋_GB2312" w:hAnsi="仿宋_GB2312" w:eastAsia="仿宋_GB2312" w:cs="仿宋_GB2312"/>
          <w:spacing w:val="-4"/>
          <w:sz w:val="32"/>
          <w:szCs w:val="32"/>
        </w:rPr>
        <w:t>（06）</w:t>
      </w:r>
      <w:r>
        <w:rPr>
          <w:rFonts w:hint="eastAsia" w:ascii="仿宋_GB2312" w:hAnsi="仿宋_GB2312" w:eastAsia="仿宋_GB2312" w:cs="仿宋_GB2312"/>
          <w:spacing w:val="-5"/>
          <w:sz w:val="32"/>
          <w:szCs w:val="32"/>
        </w:rPr>
        <w:t>法制建设</w:t>
      </w:r>
      <w:r>
        <w:rPr>
          <w:rFonts w:hint="eastAsia" w:ascii="仿宋_GB2312" w:hAnsi="仿宋_GB2312" w:eastAsia="仿宋_GB2312" w:cs="仿宋_GB2312"/>
          <w:spacing w:val="-4"/>
          <w:sz w:val="32"/>
          <w:szCs w:val="32"/>
        </w:rPr>
        <w:t>（12）</w:t>
      </w:r>
      <w:r>
        <w:rPr>
          <w:rFonts w:hint="eastAsia" w:ascii="仿宋_GB2312" w:hAnsi="仿宋_GB2312" w:eastAsia="仿宋_GB2312" w:cs="仿宋_GB2312"/>
          <w:spacing w:val="-2"/>
          <w:sz w:val="32"/>
          <w:szCs w:val="32"/>
        </w:rPr>
        <w:t>:指自贡市自流井区司法局用于政府法律顾问日常保障的项目支出。</w:t>
      </w:r>
    </w:p>
    <w:p>
      <w:pPr>
        <w:pStyle w:val="9"/>
        <w:numPr>
          <w:ilvl w:val="0"/>
          <w:numId w:val="5"/>
        </w:numPr>
        <w:tabs>
          <w:tab w:val="left" w:pos="1347"/>
        </w:tabs>
        <w:spacing w:before="0" w:after="0" w:line="240" w:lineRule="auto"/>
        <w:ind w:left="1346" w:right="0" w:hanging="481"/>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社会保障和就业（208）行政事业单位离退休（05）</w:t>
      </w:r>
    </w:p>
    <w:p>
      <w:pPr>
        <w:spacing w:after="0" w:line="240" w:lineRule="auto"/>
        <w:jc w:val="left"/>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未归口管理的行政单位离退休（</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3"/>
          <w:w w:val="99"/>
          <w:sz w:val="32"/>
          <w:szCs w:val="32"/>
        </w:rPr>
        <w:t>：指机关离退休人员的</w:t>
      </w:r>
      <w:r>
        <w:rPr>
          <w:rFonts w:hint="eastAsia" w:ascii="仿宋_GB2312" w:hAnsi="仿宋_GB2312" w:eastAsia="仿宋_GB2312" w:cs="仿宋_GB2312"/>
          <w:sz w:val="32"/>
          <w:szCs w:val="32"/>
        </w:rPr>
        <w:t>支出。</w:t>
      </w:r>
    </w:p>
    <w:p>
      <w:pPr>
        <w:pStyle w:val="9"/>
        <w:numPr>
          <w:ilvl w:val="0"/>
          <w:numId w:val="5"/>
        </w:numPr>
        <w:tabs>
          <w:tab w:val="left" w:pos="1508"/>
        </w:tabs>
        <w:spacing w:before="1" w:after="0" w:line="362" w:lineRule="auto"/>
        <w:ind w:left="120" w:right="114" w:firstLine="746"/>
        <w:jc w:val="left"/>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社会保障和就业</w:t>
      </w:r>
      <w:r>
        <w:rPr>
          <w:rFonts w:hint="eastAsia" w:ascii="仿宋_GB2312" w:hAnsi="仿宋_GB2312" w:eastAsia="仿宋_GB2312" w:cs="仿宋_GB2312"/>
          <w:spacing w:val="-8"/>
          <w:sz w:val="32"/>
          <w:szCs w:val="32"/>
        </w:rPr>
        <w:t>（208）</w:t>
      </w:r>
      <w:r>
        <w:rPr>
          <w:rFonts w:hint="eastAsia" w:ascii="仿宋_GB2312" w:hAnsi="仿宋_GB2312" w:eastAsia="仿宋_GB2312" w:cs="仿宋_GB2312"/>
          <w:spacing w:val="-5"/>
          <w:sz w:val="32"/>
          <w:szCs w:val="32"/>
        </w:rPr>
        <w:t>行政事业单位离退休</w:t>
      </w:r>
      <w:r>
        <w:rPr>
          <w:rFonts w:hint="eastAsia" w:ascii="仿宋_GB2312" w:hAnsi="仿宋_GB2312" w:eastAsia="仿宋_GB2312" w:cs="仿宋_GB2312"/>
          <w:sz w:val="32"/>
          <w:szCs w:val="32"/>
        </w:rPr>
        <w:t xml:space="preserve">（05） </w:t>
      </w:r>
      <w:r>
        <w:rPr>
          <w:rFonts w:hint="eastAsia" w:ascii="仿宋_GB2312" w:hAnsi="仿宋_GB2312" w:eastAsia="仿宋_GB2312" w:cs="仿宋_GB2312"/>
          <w:spacing w:val="5"/>
          <w:w w:val="99"/>
          <w:sz w:val="32"/>
          <w:szCs w:val="32"/>
        </w:rPr>
        <w:t>机关事业单位基本养老保险缴费支出</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5</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spacing w:val="5"/>
          <w:w w:val="99"/>
          <w:sz w:val="32"/>
          <w:szCs w:val="32"/>
        </w:rPr>
        <w:t>：指部门实施养</w:t>
      </w:r>
      <w:r>
        <w:rPr>
          <w:rFonts w:hint="eastAsia" w:ascii="仿宋_GB2312" w:hAnsi="仿宋_GB2312" w:eastAsia="仿宋_GB2312" w:cs="仿宋_GB2312"/>
          <w:spacing w:val="5"/>
          <w:sz w:val="32"/>
          <w:szCs w:val="32"/>
        </w:rPr>
        <w:t>老保险制度由单位缴纳的养老保险费的支出。</w:t>
      </w:r>
    </w:p>
    <w:p>
      <w:pPr>
        <w:pStyle w:val="9"/>
        <w:numPr>
          <w:ilvl w:val="0"/>
          <w:numId w:val="5"/>
        </w:numPr>
        <w:tabs>
          <w:tab w:val="left" w:pos="1400"/>
        </w:tabs>
        <w:spacing w:before="2" w:after="0" w:line="240" w:lineRule="auto"/>
        <w:ind w:left="1399" w:right="0" w:hanging="489"/>
        <w:jc w:val="left"/>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社会保障和就业</w:t>
      </w:r>
      <w:r>
        <w:rPr>
          <w:rFonts w:hint="eastAsia" w:ascii="仿宋_GB2312" w:hAnsi="仿宋_GB2312" w:eastAsia="仿宋_GB2312" w:cs="仿宋_GB2312"/>
          <w:spacing w:val="4"/>
          <w:sz w:val="32"/>
          <w:szCs w:val="32"/>
        </w:rPr>
        <w:t>（208）</w:t>
      </w:r>
      <w:r>
        <w:rPr>
          <w:rFonts w:hint="eastAsia" w:ascii="仿宋_GB2312" w:hAnsi="仿宋_GB2312" w:eastAsia="仿宋_GB2312" w:cs="仿宋_GB2312"/>
          <w:spacing w:val="6"/>
          <w:sz w:val="32"/>
          <w:szCs w:val="32"/>
        </w:rPr>
        <w:t>其他社会保障和就业支出</w:t>
      </w:r>
    </w:p>
    <w:p>
      <w:pPr>
        <w:pStyle w:val="3"/>
        <w:spacing w:before="212"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9</w:t>
      </w:r>
      <w:r>
        <w:rPr>
          <w:rFonts w:hint="eastAsia" w:ascii="仿宋_GB2312" w:hAnsi="仿宋_GB2312" w:eastAsia="仿宋_GB2312" w:cs="仿宋_GB2312"/>
          <w:spacing w:val="6"/>
          <w:w w:val="99"/>
          <w:sz w:val="32"/>
          <w:szCs w:val="32"/>
        </w:rPr>
        <w:t>9</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5"/>
          <w:w w:val="99"/>
          <w:sz w:val="32"/>
          <w:szCs w:val="32"/>
        </w:rPr>
        <w:t>其他社会保障和就业支出</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1"/>
          <w:w w:val="99"/>
          <w:sz w:val="32"/>
          <w:szCs w:val="32"/>
        </w:rPr>
        <w:t>9</w:t>
      </w:r>
      <w:r>
        <w:rPr>
          <w:rFonts w:hint="eastAsia" w:ascii="仿宋_GB2312" w:hAnsi="仿宋_GB2312" w:eastAsia="仿宋_GB2312" w:cs="仿宋_GB2312"/>
          <w:spacing w:val="6"/>
          <w:w w:val="99"/>
          <w:sz w:val="32"/>
          <w:szCs w:val="32"/>
        </w:rPr>
        <w:t>9</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3"/>
          <w:w w:val="99"/>
          <w:sz w:val="32"/>
          <w:szCs w:val="32"/>
        </w:rPr>
        <w:t>：指由单位缴纳的生</w:t>
      </w:r>
      <w:r>
        <w:rPr>
          <w:rFonts w:hint="eastAsia" w:ascii="仿宋_GB2312" w:hAnsi="仿宋_GB2312" w:eastAsia="仿宋_GB2312" w:cs="仿宋_GB2312"/>
          <w:sz w:val="32"/>
          <w:szCs w:val="32"/>
        </w:rPr>
        <w:t>育保险费的缴费支出。</w:t>
      </w:r>
    </w:p>
    <w:p>
      <w:pPr>
        <w:pStyle w:val="9"/>
        <w:numPr>
          <w:ilvl w:val="0"/>
          <w:numId w:val="5"/>
        </w:numPr>
        <w:tabs>
          <w:tab w:val="left" w:pos="1349"/>
        </w:tabs>
        <w:spacing w:before="0" w:after="0" w:line="362" w:lineRule="auto"/>
        <w:ind w:left="120" w:right="273" w:firstLine="748"/>
        <w:jc w:val="both"/>
        <w:rPr>
          <w:rFonts w:hint="eastAsia" w:ascii="仿宋_GB2312" w:hAnsi="仿宋_GB2312" w:eastAsia="仿宋_GB2312" w:cs="仿宋_GB2312"/>
          <w:sz w:val="32"/>
          <w:szCs w:val="32"/>
        </w:rPr>
      </w:pPr>
      <w:r>
        <w:rPr>
          <w:rFonts w:hint="eastAsia" w:ascii="仿宋_GB2312" w:hAnsi="仿宋_GB2312" w:eastAsia="仿宋_GB2312" w:cs="仿宋_GB2312"/>
          <w:spacing w:val="-8"/>
          <w:w w:val="95"/>
          <w:sz w:val="32"/>
          <w:szCs w:val="32"/>
        </w:rPr>
        <w:t>卫生健康</w:t>
      </w:r>
      <w:r>
        <w:rPr>
          <w:rFonts w:hint="eastAsia" w:ascii="仿宋_GB2312" w:hAnsi="仿宋_GB2312" w:eastAsia="仿宋_GB2312" w:cs="仿宋_GB2312"/>
          <w:spacing w:val="-6"/>
          <w:w w:val="95"/>
          <w:sz w:val="32"/>
          <w:szCs w:val="32"/>
        </w:rPr>
        <w:t>（210）</w:t>
      </w:r>
      <w:r>
        <w:rPr>
          <w:rFonts w:hint="eastAsia" w:ascii="仿宋_GB2312" w:hAnsi="仿宋_GB2312" w:eastAsia="仿宋_GB2312" w:cs="仿宋_GB2312"/>
          <w:spacing w:val="-4"/>
          <w:w w:val="95"/>
          <w:sz w:val="32"/>
          <w:szCs w:val="32"/>
        </w:rPr>
        <w:t>行政事业单位医疗</w:t>
      </w:r>
      <w:r>
        <w:rPr>
          <w:rFonts w:hint="eastAsia" w:ascii="仿宋_GB2312" w:hAnsi="仿宋_GB2312" w:eastAsia="仿宋_GB2312" w:cs="仿宋_GB2312"/>
          <w:spacing w:val="-7"/>
          <w:w w:val="95"/>
          <w:sz w:val="32"/>
          <w:szCs w:val="32"/>
        </w:rPr>
        <w:t>（11）</w:t>
      </w:r>
      <w:r>
        <w:rPr>
          <w:rFonts w:hint="eastAsia" w:ascii="仿宋_GB2312" w:hAnsi="仿宋_GB2312" w:eastAsia="仿宋_GB2312" w:cs="仿宋_GB2312"/>
          <w:w w:val="95"/>
          <w:sz w:val="32"/>
          <w:szCs w:val="32"/>
        </w:rPr>
        <w:t>行政单位</w:t>
      </w:r>
      <w:r>
        <w:rPr>
          <w:rFonts w:hint="eastAsia" w:ascii="仿宋_GB2312" w:hAnsi="仿宋_GB2312" w:eastAsia="仿宋_GB2312" w:cs="仿宋_GB2312"/>
          <w:spacing w:val="7"/>
          <w:w w:val="99"/>
          <w:sz w:val="32"/>
          <w:szCs w:val="32"/>
        </w:rPr>
        <w:t>医疗</w:t>
      </w: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4"/>
          <w:w w:val="99"/>
          <w:sz w:val="32"/>
          <w:szCs w:val="32"/>
        </w:rPr>
        <w:t>：指机关及参公管理事业单位用于缴纳单位基本</w:t>
      </w:r>
      <w:r>
        <w:rPr>
          <w:rFonts w:hint="eastAsia" w:ascii="仿宋_GB2312" w:hAnsi="仿宋_GB2312" w:eastAsia="仿宋_GB2312" w:cs="仿宋_GB2312"/>
          <w:sz w:val="32"/>
          <w:szCs w:val="32"/>
        </w:rPr>
        <w:t>医疗保险支出。</w:t>
      </w:r>
    </w:p>
    <w:p>
      <w:pPr>
        <w:pStyle w:val="9"/>
        <w:numPr>
          <w:ilvl w:val="0"/>
          <w:numId w:val="5"/>
        </w:numPr>
        <w:tabs>
          <w:tab w:val="left" w:pos="1596"/>
        </w:tabs>
        <w:spacing w:before="3" w:after="0" w:line="240" w:lineRule="auto"/>
        <w:ind w:left="1596" w:right="0" w:hanging="639"/>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住房保障</w:t>
      </w:r>
      <w:r>
        <w:rPr>
          <w:rFonts w:hint="eastAsia" w:ascii="仿宋_GB2312" w:hAnsi="仿宋_GB2312" w:eastAsia="仿宋_GB2312" w:cs="仿宋_GB2312"/>
          <w:sz w:val="32"/>
          <w:szCs w:val="32"/>
        </w:rPr>
        <w:t>（221）</w:t>
      </w:r>
      <w:r>
        <w:rPr>
          <w:rFonts w:hint="eastAsia" w:ascii="仿宋_GB2312" w:hAnsi="仿宋_GB2312" w:eastAsia="仿宋_GB2312" w:cs="仿宋_GB2312"/>
          <w:spacing w:val="-2"/>
          <w:sz w:val="32"/>
          <w:szCs w:val="32"/>
        </w:rPr>
        <w:t>住房改革支出</w:t>
      </w:r>
      <w:r>
        <w:rPr>
          <w:rFonts w:hint="eastAsia" w:ascii="仿宋_GB2312" w:hAnsi="仿宋_GB2312" w:eastAsia="仿宋_GB2312" w:cs="仿宋_GB2312"/>
          <w:spacing w:val="-3"/>
          <w:sz w:val="32"/>
          <w:szCs w:val="32"/>
        </w:rPr>
        <w:t>（02）</w:t>
      </w:r>
      <w:r>
        <w:rPr>
          <w:rFonts w:hint="eastAsia" w:ascii="仿宋_GB2312" w:hAnsi="仿宋_GB2312" w:eastAsia="仿宋_GB2312" w:cs="仿宋_GB2312"/>
          <w:sz w:val="32"/>
          <w:szCs w:val="32"/>
        </w:rPr>
        <w:t>住房公积金</w:t>
      </w:r>
    </w:p>
    <w:p>
      <w:pPr>
        <w:pStyle w:val="3"/>
        <w:spacing w:before="211"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4"/>
          <w:w w:val="99"/>
          <w:sz w:val="32"/>
          <w:szCs w:val="32"/>
        </w:rPr>
        <w:t>：指按照《住房公积金管理条例》的规定，由单位及</w:t>
      </w:r>
      <w:r>
        <w:rPr>
          <w:rFonts w:hint="eastAsia" w:ascii="仿宋_GB2312" w:hAnsi="仿宋_GB2312" w:eastAsia="仿宋_GB2312" w:cs="仿宋_GB2312"/>
          <w:sz w:val="32"/>
          <w:szCs w:val="32"/>
        </w:rPr>
        <w:t>其在职职工缴存的长期住房储金。</w:t>
      </w:r>
    </w:p>
    <w:p>
      <w:pPr>
        <w:pStyle w:val="9"/>
        <w:numPr>
          <w:ilvl w:val="0"/>
          <w:numId w:val="5"/>
        </w:numPr>
        <w:tabs>
          <w:tab w:val="left" w:pos="1356"/>
        </w:tabs>
        <w:spacing w:before="1" w:after="0" w:line="364" w:lineRule="auto"/>
        <w:ind w:left="120" w:right="277" w:firstLine="75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基本支出：指为保证机构正常运转，完成日常工作任务而发生的人员支出和公用支出</w:t>
      </w:r>
    </w:p>
    <w:p>
      <w:pPr>
        <w:pStyle w:val="9"/>
        <w:numPr>
          <w:ilvl w:val="0"/>
          <w:numId w:val="5"/>
        </w:numPr>
        <w:tabs>
          <w:tab w:val="left" w:pos="1356"/>
        </w:tabs>
        <w:spacing w:before="0" w:after="0" w:line="362" w:lineRule="auto"/>
        <w:ind w:left="120" w:right="277" w:firstLine="75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pStyle w:val="9"/>
        <w:numPr>
          <w:ilvl w:val="0"/>
          <w:numId w:val="5"/>
        </w:numPr>
        <w:tabs>
          <w:tab w:val="left" w:pos="1356"/>
        </w:tabs>
        <w:spacing w:before="0" w:after="0" w:line="240" w:lineRule="auto"/>
        <w:ind w:left="1356" w:right="0" w:hanging="48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“三公”经费：指部门用财政拨款安排的因公出国</w:t>
      </w:r>
    </w:p>
    <w:p>
      <w:pPr>
        <w:pStyle w:val="3"/>
        <w:spacing w:before="206" w:line="362" w:lineRule="auto"/>
        <w:ind w:right="26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（境）费、公务用车购置及运行费和公务接待费。其中，因公出国（境）费反映单位公务出国（境）的国际旅费、国外城市间交通费、住宿费、伙食费、培训费、公杂费等支出；</w:t>
      </w:r>
    </w:p>
    <w:p>
      <w:pPr>
        <w:spacing w:after="0" w:line="362"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277"/>
        <w:jc w:val="both"/>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公务用车购置及运行费反映单位公务用车车辆购置支出</w:t>
      </w:r>
      <w:r>
        <w:rPr>
          <w:rFonts w:hint="eastAsia" w:ascii="仿宋_GB2312" w:hAnsi="仿宋_GB2312" w:eastAsia="仿宋_GB2312" w:cs="仿宋_GB2312"/>
          <w:sz w:val="32"/>
          <w:szCs w:val="32"/>
        </w:rPr>
        <w:t>（含</w:t>
      </w:r>
      <w:r>
        <w:rPr>
          <w:rFonts w:hint="eastAsia" w:ascii="仿宋_GB2312" w:hAnsi="仿宋_GB2312" w:eastAsia="仿宋_GB2312" w:cs="仿宋_GB2312"/>
          <w:w w:val="95"/>
          <w:sz w:val="32"/>
          <w:szCs w:val="32"/>
        </w:rPr>
        <w:t>车辆购置税</w:t>
      </w:r>
      <w:r>
        <w:rPr>
          <w:rFonts w:hint="eastAsia" w:ascii="仿宋_GB2312" w:hAnsi="仿宋_GB2312" w:eastAsia="仿宋_GB2312" w:cs="仿宋_GB2312"/>
          <w:spacing w:val="-3"/>
          <w:w w:val="95"/>
          <w:sz w:val="32"/>
          <w:szCs w:val="32"/>
        </w:rPr>
        <w:t>）</w:t>
      </w:r>
      <w:r>
        <w:rPr>
          <w:rFonts w:hint="eastAsia" w:ascii="仿宋_GB2312" w:hAnsi="仿宋_GB2312" w:eastAsia="仿宋_GB2312" w:cs="仿宋_GB2312"/>
          <w:spacing w:val="-2"/>
          <w:w w:val="95"/>
          <w:sz w:val="32"/>
          <w:szCs w:val="32"/>
        </w:rPr>
        <w:t xml:space="preserve">及租用费、燃料费、维修费、过路过桥费、保 </w:t>
      </w:r>
      <w:r>
        <w:rPr>
          <w:rFonts w:hint="eastAsia" w:ascii="仿宋_GB2312" w:hAnsi="仿宋_GB2312" w:eastAsia="仿宋_GB2312" w:cs="仿宋_GB2312"/>
          <w:spacing w:val="-5"/>
          <w:sz w:val="32"/>
          <w:szCs w:val="32"/>
        </w:rPr>
        <w:t>险费等支出；公务接待费反映单位按规定开支的各类公务接待（含外宾接待）支出。</w:t>
      </w:r>
    </w:p>
    <w:p>
      <w:pPr>
        <w:pStyle w:val="9"/>
        <w:numPr>
          <w:ilvl w:val="0"/>
          <w:numId w:val="5"/>
        </w:numPr>
        <w:tabs>
          <w:tab w:val="left" w:pos="1356"/>
        </w:tabs>
        <w:spacing w:before="3" w:after="0" w:line="362" w:lineRule="auto"/>
        <w:ind w:left="120" w:right="265" w:firstLine="756"/>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机关运行经费：为保障行政单位（包含参照公务员法管理的事业单位）运行用于购买货物和服务的各项资金。包括办公及印刷费、邮电费、差旅费、会议费等费用开支。</w:t>
      </w:r>
    </w:p>
    <w:p>
      <w:pPr>
        <w:pStyle w:val="3"/>
        <w:spacing w:before="4"/>
        <w:ind w:left="0"/>
        <w:rPr>
          <w:rFonts w:hint="eastAsia" w:ascii="仿宋_GB2312" w:hAnsi="仿宋_GB2312" w:eastAsia="仿宋_GB2312" w:cs="仿宋_GB2312"/>
          <w:sz w:val="32"/>
          <w:szCs w:val="32"/>
        </w:rPr>
      </w:pPr>
    </w:p>
    <w:p>
      <w:pPr>
        <w:numPr>
          <w:ilvl w:val="0"/>
          <w:numId w:val="0"/>
        </w:numPr>
        <w:ind w:right="0" w:rightChars="0"/>
        <w:rPr>
          <w:rFonts w:hint="eastAsia" w:ascii="仿宋_GB2312" w:hAnsi="仿宋_GB2312" w:eastAsia="仿宋_GB2312" w:cs="仿宋_GB2312"/>
          <w:i w:val="0"/>
          <w:iCs w:val="0"/>
          <w:caps w:val="0"/>
          <w:color w:val="555555"/>
          <w:spacing w:val="0"/>
          <w:sz w:val="32"/>
          <w:szCs w:val="32"/>
          <w:shd w:val="clear" w:fill="FFFFFF"/>
        </w:rPr>
      </w:pPr>
      <w:r>
        <w:rPr>
          <w:rFonts w:hint="eastAsia" w:ascii="仿宋_GB2312" w:hAnsi="仿宋_GB2312" w:eastAsia="仿宋_GB2312" w:cs="仿宋_GB2312"/>
          <w:i w:val="0"/>
          <w:iCs w:val="0"/>
          <w:caps w:val="0"/>
          <w:color w:val="555555"/>
          <w:spacing w:val="0"/>
          <w:sz w:val="32"/>
          <w:szCs w:val="32"/>
          <w:shd w:val="clear" w:fill="FFFFFF"/>
        </w:rPr>
        <w:t>附件：</w:t>
      </w:r>
      <w:r>
        <w:rPr>
          <w:rFonts w:hint="eastAsia" w:ascii="仿宋_GB2312" w:hAnsi="仿宋_GB2312" w:eastAsia="仿宋_GB2312" w:cs="仿宋_GB2312"/>
          <w:sz w:val="32"/>
          <w:szCs w:val="32"/>
        </w:rPr>
        <w:tab/>
      </w:r>
      <w:r>
        <w:rPr>
          <w:rFonts w:hint="eastAsia" w:ascii="仿宋_GB2312" w:hAnsi="仿宋_GB2312" w:eastAsia="仿宋_GB2312" w:cs="仿宋_GB2312"/>
          <w:i w:val="0"/>
          <w:iCs w:val="0"/>
          <w:caps w:val="0"/>
          <w:color w:val="555555"/>
          <w:spacing w:val="0"/>
          <w:sz w:val="32"/>
          <w:szCs w:val="32"/>
          <w:shd w:val="clear" w:fill="FFFFFF"/>
        </w:rPr>
        <w:t>表1.部门收支总表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表1-1.部门收入总表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表1-2.部门支出总表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表2.财政拨款收支总表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表2-1. 财政拨款支出预算表（政府经济分类科目）</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表3.一般公共预算支出预算表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表3-1.一般公共预算基本支出预算表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表3-2.一般公共预算项目支出预算表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表3-3.一般公共预算“三公”经费支出预算表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表4.政府性基金支出预算表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表4-1.政府性基金预算“三公”经费支出预算表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表5.国有资本经营预算支出预算表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w:t>
      </w:r>
      <w:r>
        <w:rPr>
          <w:rFonts w:hint="eastAsia" w:ascii="仿宋_GB2312" w:hAnsi="仿宋_GB2312" w:eastAsia="仿宋_GB2312" w:cs="仿宋_GB2312"/>
          <w:i w:val="0"/>
          <w:iCs w:val="0"/>
          <w:caps w:val="0"/>
          <w:color w:val="555555"/>
          <w:spacing w:val="0"/>
          <w:sz w:val="32"/>
          <w:szCs w:val="32"/>
          <w:shd w:val="clear" w:fill="FFFFFF"/>
          <w:lang w:val="en-US" w:eastAsia="zh-CN"/>
        </w:rPr>
        <w:t>13</w:t>
      </w:r>
      <w:r>
        <w:rPr>
          <w:rFonts w:hint="eastAsia" w:ascii="仿宋_GB2312" w:hAnsi="仿宋_GB2312" w:eastAsia="仿宋_GB2312" w:cs="仿宋_GB2312"/>
          <w:i w:val="0"/>
          <w:iCs w:val="0"/>
          <w:caps w:val="0"/>
          <w:color w:val="555555"/>
          <w:spacing w:val="0"/>
          <w:sz w:val="32"/>
          <w:szCs w:val="32"/>
          <w:shd w:val="clear" w:fill="FFFFFF"/>
        </w:rPr>
        <w:t>.部门预算项目绩效目标表</w:t>
      </w:r>
    </w:p>
    <w:p>
      <w:pPr>
        <w:pStyle w:val="3"/>
        <w:spacing w:before="214"/>
        <w:ind w:left="1720"/>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555555"/>
          <w:spacing w:val="0"/>
          <w:sz w:val="32"/>
          <w:szCs w:val="32"/>
          <w:shd w:val="clear" w:fill="FFFFFF"/>
          <w:lang w:eastAsia="zh-CN"/>
        </w:rPr>
        <w:t>表</w:t>
      </w:r>
      <w:r>
        <w:rPr>
          <w:rFonts w:hint="eastAsia" w:ascii="仿宋_GB2312" w:hAnsi="仿宋_GB2312" w:eastAsia="仿宋_GB2312" w:cs="仿宋_GB2312"/>
          <w:i w:val="0"/>
          <w:iCs w:val="0"/>
          <w:caps w:val="0"/>
          <w:color w:val="555555"/>
          <w:spacing w:val="0"/>
          <w:sz w:val="32"/>
          <w:szCs w:val="32"/>
          <w:shd w:val="clear" w:fill="FFFFFF"/>
          <w:lang w:val="en-US" w:eastAsia="zh-CN"/>
        </w:rPr>
        <w:t>14.部门整体支出绩效目标表</w:t>
      </w:r>
      <w:r>
        <w:rPr>
          <w:rFonts w:hint="eastAsia" w:ascii="仿宋_GB2312" w:hAnsi="仿宋_GB2312" w:eastAsia="仿宋_GB2312" w:cs="仿宋_GB2312"/>
          <w:i w:val="0"/>
          <w:iCs w:val="0"/>
          <w:caps w:val="0"/>
          <w:color w:val="555555"/>
          <w:spacing w:val="0"/>
          <w:sz w:val="32"/>
          <w:szCs w:val="32"/>
          <w:shd w:val="clear" w:fill="FFFFFF"/>
        </w:rPr>
        <w:br w:type="textWrapping"/>
      </w:r>
    </w:p>
    <w:p>
      <w:pPr>
        <w:spacing w:after="0"/>
        <w:rPr>
          <w:rFonts w:hint="eastAsia" w:ascii="仿宋_GB2312" w:hAnsi="仿宋_GB2312" w:eastAsia="仿宋_GB2312" w:cs="仿宋_GB2312"/>
          <w:sz w:val="32"/>
          <w:szCs w:val="32"/>
        </w:rPr>
        <w:sectPr>
          <w:pgSz w:w="11910" w:h="16840"/>
          <w:pgMar w:top="1580" w:right="1520" w:bottom="1180" w:left="1680" w:header="0" w:footer="990" w:gutter="0"/>
          <w:cols w:space="720" w:num="1"/>
        </w:sectPr>
      </w:pPr>
    </w:p>
    <w:p>
      <w:pPr>
        <w:pStyle w:val="3"/>
        <w:ind w:left="760" w:firstLine="8320" w:firstLineChars="2600"/>
        <w:jc w:val="both"/>
        <w:rPr>
          <w:rFonts w:hint="eastAsia" w:ascii="仿宋_GB2312" w:hAnsi="仿宋_GB2312" w:eastAsia="仿宋_GB2312" w:cs="仿宋_GB2312"/>
          <w:sz w:val="32"/>
          <w:szCs w:val="32"/>
        </w:rPr>
      </w:pPr>
      <w:bookmarkStart w:id="79" w:name="_bookmark10"/>
      <w:bookmarkEnd w:id="79"/>
    </w:p>
    <w:p>
      <w:pPr>
        <w:spacing w:after="0"/>
        <w:jc w:val="both"/>
        <w:rPr>
          <w:rFonts w:hint="eastAsia" w:ascii="仿宋_GB2312" w:hAnsi="仿宋_GB2312" w:eastAsia="仿宋_GB2312" w:cs="仿宋_GB2312"/>
          <w:sz w:val="32"/>
          <w:szCs w:val="32"/>
          <w:lang w:val="en-US" w:eastAsia="zh-CN"/>
        </w:rPr>
        <w:sectPr>
          <w:footerReference r:id="rId8" w:type="default"/>
          <w:pgSz w:w="11910" w:h="16840"/>
          <w:pgMar w:top="1580" w:right="1520" w:bottom="1180" w:left="1680" w:header="0" w:footer="990" w:gutter="0"/>
          <w:cols w:space="720" w:num="1"/>
        </w:sectPr>
      </w:pPr>
    </w:p>
    <w:p>
      <w:pPr>
        <w:pStyle w:val="3"/>
        <w:spacing w:before="214"/>
        <w:ind w:left="1720"/>
        <w:rPr>
          <w:rFonts w:hint="eastAsia" w:ascii="仿宋_GB2312" w:hAnsi="仿宋_GB2312" w:eastAsia="仿宋_GB2312" w:cs="仿宋_GB2312"/>
          <w:sz w:val="32"/>
          <w:szCs w:val="32"/>
        </w:rPr>
      </w:pPr>
    </w:p>
    <w:sectPr>
      <w:pgSz w:w="11910" w:h="16840"/>
      <w:pgMar w:top="1560" w:right="1520" w:bottom="1180" w:left="1680" w:header="0" w:footer="99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59435" cy="224790"/>
              <wp:effectExtent l="0" t="0" r="0" b="0"/>
              <wp:wrapNone/>
              <wp:docPr id="2" name="文本框 1"/>
              <wp:cNvGraphicFramePr/>
              <a:graphic xmlns:a="http://schemas.openxmlformats.org/drawingml/2006/main">
                <a:graphicData uri="http://schemas.microsoft.com/office/word/2010/wordprocessingShape">
                  <wps:wsp>
                    <wps:cNvSpPr txBox="1"/>
                    <wps:spPr>
                      <a:xfrm>
                        <a:off x="0" y="0"/>
                        <a:ext cx="559435" cy="224790"/>
                      </a:xfrm>
                      <a:prstGeom prst="rect">
                        <a:avLst/>
                      </a:prstGeom>
                      <a:noFill/>
                      <a:ln>
                        <a:noFill/>
                      </a:ln>
                    </wps:spPr>
                    <wps:txbx>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 id="文本框 1" o:spid="_x0000_s1026" o:spt="202" type="#_x0000_t202" style="position:absolute;left:0pt;margin-top:0pt;height:17.7pt;width:44.05pt;mso-position-horizontal:center;mso-position-horizontal-relative:margin;z-index:251661312;mso-width-relative:page;mso-height-relative:page;" filled="f" stroked="f" coordsize="21600,21600" o:gfxdata="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HRhFC1AAAAAMBAAAPAAAAAAAAAAEAIAAAACIAAABkcnMvZG93bnJldi54bWxQSwECFAAU&#10;AAAACACHTuJAB3bMKLwBAABxAwAADgAAAAAAAAABACAAAAAjAQAAZHJzL2Uyb0RvYy54bWxQSwUG&#10;AAAAAAYABgBZAQAAUQUAAAAA&#10;">
              <v:fill on="f" focussize="0,0"/>
              <v:stroke on="f"/>
              <v:imagedata o:title=""/>
              <o:lock v:ext="edit" aspectratio="f"/>
              <v:textbox inset="0mm,0mm,0mm,0mm">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w:t>
                    </w:r>
                    <w:r>
                      <w:fldChar w:fldCharType="end"/>
                    </w:r>
                    <w:r>
                      <w:rPr>
                        <w:rFonts w:ascii="Times New Roman" w:hAnsi="Times New Roman"/>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648970" cy="224790"/>
              <wp:effectExtent l="0" t="0" r="0" b="0"/>
              <wp:wrapNone/>
              <wp:docPr id="6" name="文本框 3"/>
              <wp:cNvGraphicFramePr/>
              <a:graphic xmlns:a="http://schemas.openxmlformats.org/drawingml/2006/main">
                <a:graphicData uri="http://schemas.microsoft.com/office/word/2010/wordprocessingShape">
                  <wps:wsp>
                    <wps:cNvSpPr txBox="1"/>
                    <wps:spPr>
                      <a:xfrm>
                        <a:off x="0" y="0"/>
                        <a:ext cx="648970" cy="224790"/>
                      </a:xfrm>
                      <a:prstGeom prst="rect">
                        <a:avLst/>
                      </a:prstGeom>
                      <a:noFill/>
                      <a:ln>
                        <a:noFill/>
                      </a:ln>
                    </wps:spPr>
                    <wps:txbx>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 id="文本框 3" o:spid="_x0000_s1026" o:spt="202" type="#_x0000_t202" style="position:absolute;left:0pt;margin-top:0pt;height:17.7pt;width:51.1pt;mso-position-horizontal:center;mso-position-horizontal-relative:margin;z-index:251664384;mso-width-relative:page;mso-height-relative:page;" filled="f" stroked="f" coordsize="21600,21600" o:gfxdata="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Ob+THUAAAABAEAAA8AAAAAAAAAAQAgAAAAIgAAAGRycy9kb3ducmV2LnhtbFBLAQIUABQA&#10;AAAIAIdO4kAWCPuguwEAAHEDAAAOAAAAAAAAAAEAIAAAACMBAABkcnMvZTJvRG9jLnhtbFBLBQYA&#10;AAAABgAGAFkBAABQBQAAAAA=&#10;">
              <v:fill on="f" focussize="0,0"/>
              <v:stroke on="f"/>
              <v:imagedata o:title=""/>
              <o:lock v:ext="edit" aspectratio="f"/>
              <v:textbox inset="0mm,0mm,0mm,0mm">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48970" cy="224790"/>
              <wp:effectExtent l="0" t="0" r="0" b="0"/>
              <wp:wrapNone/>
              <wp:docPr id="4" name="文本框 2"/>
              <wp:cNvGraphicFramePr/>
              <a:graphic xmlns:a="http://schemas.openxmlformats.org/drawingml/2006/main">
                <a:graphicData uri="http://schemas.microsoft.com/office/word/2010/wordprocessingShape">
                  <wps:wsp>
                    <wps:cNvSpPr txBox="1"/>
                    <wps:spPr>
                      <a:xfrm>
                        <a:off x="0" y="0"/>
                        <a:ext cx="648970" cy="224790"/>
                      </a:xfrm>
                      <a:prstGeom prst="rect">
                        <a:avLst/>
                      </a:prstGeom>
                      <a:noFill/>
                      <a:ln>
                        <a:noFill/>
                      </a:ln>
                    </wps:spPr>
                    <wps:txbx>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 id="文本框 2" o:spid="_x0000_s1026" o:spt="202" type="#_x0000_t202" style="position:absolute;left:0pt;margin-top:0pt;height:17.7pt;width:51.1pt;mso-position-horizontal:center;mso-position-horizontal-relative:margin;z-index:251662336;mso-width-relative:page;mso-height-relative:page;" filled="f" stroked="f" coordsize="21600,21600" o:gfxdata="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Ob+THUAAAABAEAAA8AAAAAAAAAAQAgAAAAIgAAAGRycy9kb3ducmV2LnhtbFBLAQIUABQA&#10;AAAIAIdO4kCPtifKuwEAAHEDAAAOAAAAAAAAAAEAIAAAACMBAABkcnMvZTJvRG9jLnhtbFBLBQYA&#10;AAAABgAGAFkBAABQBQAAAAA=&#10;">
              <v:fill on="f" focussize="0,0"/>
              <v:stroke on="f"/>
              <v:imagedata o:title=""/>
              <o:lock v:ext="edit" aspectratio="f"/>
              <v:textbox inset="0mm,0mm,0mm,0mm">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9"/>
      <w:numFmt w:val="decimal"/>
      <w:lvlText w:val="%1."/>
      <w:lvlJc w:val="left"/>
      <w:pPr>
        <w:ind w:left="1346" w:hanging="480"/>
        <w:jc w:val="right"/>
      </w:pPr>
      <w:rPr>
        <w:rFonts w:hint="default" w:ascii="宋体" w:hAnsi="宋体" w:eastAsia="宋体" w:cs="宋体"/>
        <w:spacing w:val="0"/>
        <w:w w:val="99"/>
        <w:sz w:val="32"/>
        <w:szCs w:val="32"/>
        <w:lang w:val="zh-CN" w:eastAsia="zh-CN" w:bidi="zh-CN"/>
      </w:rPr>
    </w:lvl>
    <w:lvl w:ilvl="1" w:tentative="0">
      <w:start w:val="0"/>
      <w:numFmt w:val="bullet"/>
      <w:lvlText w:val="•"/>
      <w:lvlJc w:val="left"/>
      <w:pPr>
        <w:ind w:left="2076" w:hanging="480"/>
      </w:pPr>
      <w:rPr>
        <w:rFonts w:hint="default"/>
        <w:lang w:val="zh-CN" w:eastAsia="zh-CN" w:bidi="zh-CN"/>
      </w:rPr>
    </w:lvl>
    <w:lvl w:ilvl="2" w:tentative="0">
      <w:start w:val="0"/>
      <w:numFmt w:val="bullet"/>
      <w:lvlText w:val="•"/>
      <w:lvlJc w:val="left"/>
      <w:pPr>
        <w:ind w:left="2813" w:hanging="480"/>
      </w:pPr>
      <w:rPr>
        <w:rFonts w:hint="default"/>
        <w:lang w:val="zh-CN" w:eastAsia="zh-CN" w:bidi="zh-CN"/>
      </w:rPr>
    </w:lvl>
    <w:lvl w:ilvl="3" w:tentative="0">
      <w:start w:val="0"/>
      <w:numFmt w:val="bullet"/>
      <w:lvlText w:val="•"/>
      <w:lvlJc w:val="left"/>
      <w:pPr>
        <w:ind w:left="3549" w:hanging="480"/>
      </w:pPr>
      <w:rPr>
        <w:rFonts w:hint="default"/>
        <w:lang w:val="zh-CN" w:eastAsia="zh-CN" w:bidi="zh-CN"/>
      </w:rPr>
    </w:lvl>
    <w:lvl w:ilvl="4" w:tentative="0">
      <w:start w:val="0"/>
      <w:numFmt w:val="bullet"/>
      <w:lvlText w:val="•"/>
      <w:lvlJc w:val="left"/>
      <w:pPr>
        <w:ind w:left="4286" w:hanging="480"/>
      </w:pPr>
      <w:rPr>
        <w:rFonts w:hint="default"/>
        <w:lang w:val="zh-CN" w:eastAsia="zh-CN" w:bidi="zh-CN"/>
      </w:rPr>
    </w:lvl>
    <w:lvl w:ilvl="5" w:tentative="0">
      <w:start w:val="0"/>
      <w:numFmt w:val="bullet"/>
      <w:lvlText w:val="•"/>
      <w:lvlJc w:val="left"/>
      <w:pPr>
        <w:ind w:left="5023" w:hanging="480"/>
      </w:pPr>
      <w:rPr>
        <w:rFonts w:hint="default"/>
        <w:lang w:val="zh-CN" w:eastAsia="zh-CN" w:bidi="zh-CN"/>
      </w:rPr>
    </w:lvl>
    <w:lvl w:ilvl="6" w:tentative="0">
      <w:start w:val="0"/>
      <w:numFmt w:val="bullet"/>
      <w:lvlText w:val="•"/>
      <w:lvlJc w:val="left"/>
      <w:pPr>
        <w:ind w:left="5759" w:hanging="480"/>
      </w:pPr>
      <w:rPr>
        <w:rFonts w:hint="default"/>
        <w:lang w:val="zh-CN" w:eastAsia="zh-CN" w:bidi="zh-CN"/>
      </w:rPr>
    </w:lvl>
    <w:lvl w:ilvl="7" w:tentative="0">
      <w:start w:val="0"/>
      <w:numFmt w:val="bullet"/>
      <w:lvlText w:val="•"/>
      <w:lvlJc w:val="left"/>
      <w:pPr>
        <w:ind w:left="6496" w:hanging="480"/>
      </w:pPr>
      <w:rPr>
        <w:rFonts w:hint="default"/>
        <w:lang w:val="zh-CN" w:eastAsia="zh-CN" w:bidi="zh-CN"/>
      </w:rPr>
    </w:lvl>
    <w:lvl w:ilvl="8" w:tentative="0">
      <w:start w:val="0"/>
      <w:numFmt w:val="bullet"/>
      <w:lvlText w:val="•"/>
      <w:lvlJc w:val="left"/>
      <w:pPr>
        <w:ind w:left="7232" w:hanging="480"/>
      </w:pPr>
      <w:rPr>
        <w:rFonts w:hint="default"/>
        <w:lang w:val="zh-CN" w:eastAsia="zh-CN" w:bidi="zh-CN"/>
      </w:rPr>
    </w:lvl>
  </w:abstractNum>
  <w:abstractNum w:abstractNumId="1">
    <w:nsid w:val="BF205925"/>
    <w:multiLevelType w:val="multilevel"/>
    <w:tmpl w:val="BF205925"/>
    <w:lvl w:ilvl="0" w:tentative="0">
      <w:start w:val="490"/>
      <w:numFmt w:val="decimal"/>
      <w:lvlText w:val="%1"/>
      <w:lvlJc w:val="left"/>
      <w:pPr>
        <w:ind w:left="1159" w:hanging="1040"/>
        <w:jc w:val="left"/>
      </w:pPr>
      <w:rPr>
        <w:rFonts w:hint="default"/>
        <w:lang w:val="zh-CN" w:eastAsia="zh-CN" w:bidi="zh-CN"/>
      </w:rPr>
    </w:lvl>
    <w:lvl w:ilvl="1" w:tentative="0">
      <w:start w:val="93"/>
      <w:numFmt w:val="decimal"/>
      <w:lvlText w:val="%1.%2"/>
      <w:lvlJc w:val="left"/>
      <w:pPr>
        <w:ind w:left="1159" w:hanging="1040"/>
        <w:jc w:val="left"/>
      </w:pPr>
      <w:rPr>
        <w:rFonts w:hint="default" w:ascii="宋体" w:hAnsi="宋体" w:eastAsia="宋体" w:cs="宋体"/>
        <w:spacing w:val="-2"/>
        <w:w w:val="99"/>
        <w:sz w:val="32"/>
        <w:szCs w:val="32"/>
        <w:lang w:val="zh-CN" w:eastAsia="zh-CN" w:bidi="zh-CN"/>
      </w:rPr>
    </w:lvl>
    <w:lvl w:ilvl="2" w:tentative="0">
      <w:start w:val="1"/>
      <w:numFmt w:val="decimal"/>
      <w:lvlText w:val="%3."/>
      <w:lvlJc w:val="left"/>
      <w:pPr>
        <w:ind w:left="1188" w:hanging="332"/>
        <w:jc w:val="left"/>
      </w:pPr>
      <w:rPr>
        <w:rFonts w:hint="default" w:ascii="宋体" w:hAnsi="宋体" w:eastAsia="宋体" w:cs="宋体"/>
        <w:spacing w:val="1"/>
        <w:w w:val="99"/>
        <w:sz w:val="30"/>
        <w:szCs w:val="30"/>
        <w:lang w:val="zh-CN" w:eastAsia="zh-CN" w:bidi="zh-CN"/>
      </w:rPr>
    </w:lvl>
    <w:lvl w:ilvl="3" w:tentative="0">
      <w:start w:val="0"/>
      <w:numFmt w:val="bullet"/>
      <w:lvlText w:val="•"/>
      <w:lvlJc w:val="left"/>
      <w:pPr>
        <w:ind w:left="2852" w:hanging="332"/>
      </w:pPr>
      <w:rPr>
        <w:rFonts w:hint="default"/>
        <w:lang w:val="zh-CN" w:eastAsia="zh-CN" w:bidi="zh-CN"/>
      </w:rPr>
    </w:lvl>
    <w:lvl w:ilvl="4" w:tentative="0">
      <w:start w:val="0"/>
      <w:numFmt w:val="bullet"/>
      <w:lvlText w:val="•"/>
      <w:lvlJc w:val="left"/>
      <w:pPr>
        <w:ind w:left="3688" w:hanging="332"/>
      </w:pPr>
      <w:rPr>
        <w:rFonts w:hint="default"/>
        <w:lang w:val="zh-CN" w:eastAsia="zh-CN" w:bidi="zh-CN"/>
      </w:rPr>
    </w:lvl>
    <w:lvl w:ilvl="5" w:tentative="0">
      <w:start w:val="0"/>
      <w:numFmt w:val="bullet"/>
      <w:lvlText w:val="•"/>
      <w:lvlJc w:val="left"/>
      <w:pPr>
        <w:ind w:left="4524" w:hanging="332"/>
      </w:pPr>
      <w:rPr>
        <w:rFonts w:hint="default"/>
        <w:lang w:val="zh-CN" w:eastAsia="zh-CN" w:bidi="zh-CN"/>
      </w:rPr>
    </w:lvl>
    <w:lvl w:ilvl="6" w:tentative="0">
      <w:start w:val="0"/>
      <w:numFmt w:val="bullet"/>
      <w:lvlText w:val="•"/>
      <w:lvlJc w:val="left"/>
      <w:pPr>
        <w:ind w:left="5361" w:hanging="332"/>
      </w:pPr>
      <w:rPr>
        <w:rFonts w:hint="default"/>
        <w:lang w:val="zh-CN" w:eastAsia="zh-CN" w:bidi="zh-CN"/>
      </w:rPr>
    </w:lvl>
    <w:lvl w:ilvl="7" w:tentative="0">
      <w:start w:val="0"/>
      <w:numFmt w:val="bullet"/>
      <w:lvlText w:val="•"/>
      <w:lvlJc w:val="left"/>
      <w:pPr>
        <w:ind w:left="6197" w:hanging="332"/>
      </w:pPr>
      <w:rPr>
        <w:rFonts w:hint="default"/>
        <w:lang w:val="zh-CN" w:eastAsia="zh-CN" w:bidi="zh-CN"/>
      </w:rPr>
    </w:lvl>
    <w:lvl w:ilvl="8" w:tentative="0">
      <w:start w:val="0"/>
      <w:numFmt w:val="bullet"/>
      <w:lvlText w:val="•"/>
      <w:lvlJc w:val="left"/>
      <w:pPr>
        <w:ind w:left="7033" w:hanging="332"/>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1068" w:hanging="322"/>
        <w:jc w:val="left"/>
      </w:pPr>
      <w:rPr>
        <w:rFonts w:hint="default" w:ascii="仿宋" w:hAnsi="仿宋" w:eastAsia="仿宋" w:cs="仿宋"/>
        <w:spacing w:val="1"/>
        <w:w w:val="99"/>
        <w:sz w:val="30"/>
        <w:szCs w:val="30"/>
        <w:lang w:val="zh-CN" w:eastAsia="zh-CN" w:bidi="zh-CN"/>
      </w:rPr>
    </w:lvl>
    <w:lvl w:ilvl="1" w:tentative="0">
      <w:start w:val="0"/>
      <w:numFmt w:val="bullet"/>
      <w:lvlText w:val="•"/>
      <w:lvlJc w:val="left"/>
      <w:pPr>
        <w:ind w:left="1824" w:hanging="322"/>
      </w:pPr>
      <w:rPr>
        <w:rFonts w:hint="default"/>
        <w:lang w:val="zh-CN" w:eastAsia="zh-CN" w:bidi="zh-CN"/>
      </w:rPr>
    </w:lvl>
    <w:lvl w:ilvl="2" w:tentative="0">
      <w:start w:val="0"/>
      <w:numFmt w:val="bullet"/>
      <w:lvlText w:val="•"/>
      <w:lvlJc w:val="left"/>
      <w:pPr>
        <w:ind w:left="2589" w:hanging="322"/>
      </w:pPr>
      <w:rPr>
        <w:rFonts w:hint="default"/>
        <w:lang w:val="zh-CN" w:eastAsia="zh-CN" w:bidi="zh-CN"/>
      </w:rPr>
    </w:lvl>
    <w:lvl w:ilvl="3" w:tentative="0">
      <w:start w:val="0"/>
      <w:numFmt w:val="bullet"/>
      <w:lvlText w:val="•"/>
      <w:lvlJc w:val="left"/>
      <w:pPr>
        <w:ind w:left="3353" w:hanging="322"/>
      </w:pPr>
      <w:rPr>
        <w:rFonts w:hint="default"/>
        <w:lang w:val="zh-CN" w:eastAsia="zh-CN" w:bidi="zh-CN"/>
      </w:rPr>
    </w:lvl>
    <w:lvl w:ilvl="4" w:tentative="0">
      <w:start w:val="0"/>
      <w:numFmt w:val="bullet"/>
      <w:lvlText w:val="•"/>
      <w:lvlJc w:val="left"/>
      <w:pPr>
        <w:ind w:left="4118" w:hanging="322"/>
      </w:pPr>
      <w:rPr>
        <w:rFonts w:hint="default"/>
        <w:lang w:val="zh-CN" w:eastAsia="zh-CN" w:bidi="zh-CN"/>
      </w:rPr>
    </w:lvl>
    <w:lvl w:ilvl="5" w:tentative="0">
      <w:start w:val="0"/>
      <w:numFmt w:val="bullet"/>
      <w:lvlText w:val="•"/>
      <w:lvlJc w:val="left"/>
      <w:pPr>
        <w:ind w:left="4883" w:hanging="322"/>
      </w:pPr>
      <w:rPr>
        <w:rFonts w:hint="default"/>
        <w:lang w:val="zh-CN" w:eastAsia="zh-CN" w:bidi="zh-CN"/>
      </w:rPr>
    </w:lvl>
    <w:lvl w:ilvl="6" w:tentative="0">
      <w:start w:val="0"/>
      <w:numFmt w:val="bullet"/>
      <w:lvlText w:val="•"/>
      <w:lvlJc w:val="left"/>
      <w:pPr>
        <w:ind w:left="5647" w:hanging="322"/>
      </w:pPr>
      <w:rPr>
        <w:rFonts w:hint="default"/>
        <w:lang w:val="zh-CN" w:eastAsia="zh-CN" w:bidi="zh-CN"/>
      </w:rPr>
    </w:lvl>
    <w:lvl w:ilvl="7" w:tentative="0">
      <w:start w:val="0"/>
      <w:numFmt w:val="bullet"/>
      <w:lvlText w:val="•"/>
      <w:lvlJc w:val="left"/>
      <w:pPr>
        <w:ind w:left="6412" w:hanging="322"/>
      </w:pPr>
      <w:rPr>
        <w:rFonts w:hint="default"/>
        <w:lang w:val="zh-CN" w:eastAsia="zh-CN" w:bidi="zh-CN"/>
      </w:rPr>
    </w:lvl>
    <w:lvl w:ilvl="8" w:tentative="0">
      <w:start w:val="0"/>
      <w:numFmt w:val="bullet"/>
      <w:lvlText w:val="•"/>
      <w:lvlJc w:val="left"/>
      <w:pPr>
        <w:ind w:left="7176" w:hanging="322"/>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120" w:hanging="322"/>
        <w:jc w:val="left"/>
      </w:pPr>
      <w:rPr>
        <w:rFonts w:hint="default" w:ascii="仿宋" w:hAnsi="仿宋" w:eastAsia="仿宋" w:cs="仿宋"/>
        <w:spacing w:val="-2"/>
        <w:w w:val="99"/>
        <w:sz w:val="30"/>
        <w:szCs w:val="30"/>
        <w:lang w:val="zh-CN" w:eastAsia="zh-CN" w:bidi="zh-CN"/>
      </w:rPr>
    </w:lvl>
    <w:lvl w:ilvl="1" w:tentative="0">
      <w:start w:val="0"/>
      <w:numFmt w:val="bullet"/>
      <w:lvlText w:val="•"/>
      <w:lvlJc w:val="left"/>
      <w:pPr>
        <w:ind w:left="978" w:hanging="322"/>
      </w:pPr>
      <w:rPr>
        <w:rFonts w:hint="default"/>
        <w:lang w:val="zh-CN" w:eastAsia="zh-CN" w:bidi="zh-CN"/>
      </w:rPr>
    </w:lvl>
    <w:lvl w:ilvl="2" w:tentative="0">
      <w:start w:val="0"/>
      <w:numFmt w:val="bullet"/>
      <w:lvlText w:val="•"/>
      <w:lvlJc w:val="left"/>
      <w:pPr>
        <w:ind w:left="1837" w:hanging="322"/>
      </w:pPr>
      <w:rPr>
        <w:rFonts w:hint="default"/>
        <w:lang w:val="zh-CN" w:eastAsia="zh-CN" w:bidi="zh-CN"/>
      </w:rPr>
    </w:lvl>
    <w:lvl w:ilvl="3" w:tentative="0">
      <w:start w:val="0"/>
      <w:numFmt w:val="bullet"/>
      <w:lvlText w:val="•"/>
      <w:lvlJc w:val="left"/>
      <w:pPr>
        <w:ind w:left="2695" w:hanging="322"/>
      </w:pPr>
      <w:rPr>
        <w:rFonts w:hint="default"/>
        <w:lang w:val="zh-CN" w:eastAsia="zh-CN" w:bidi="zh-CN"/>
      </w:rPr>
    </w:lvl>
    <w:lvl w:ilvl="4" w:tentative="0">
      <w:start w:val="0"/>
      <w:numFmt w:val="bullet"/>
      <w:lvlText w:val="•"/>
      <w:lvlJc w:val="left"/>
      <w:pPr>
        <w:ind w:left="3554" w:hanging="322"/>
      </w:pPr>
      <w:rPr>
        <w:rFonts w:hint="default"/>
        <w:lang w:val="zh-CN" w:eastAsia="zh-CN" w:bidi="zh-CN"/>
      </w:rPr>
    </w:lvl>
    <w:lvl w:ilvl="5" w:tentative="0">
      <w:start w:val="0"/>
      <w:numFmt w:val="bullet"/>
      <w:lvlText w:val="•"/>
      <w:lvlJc w:val="left"/>
      <w:pPr>
        <w:ind w:left="4413" w:hanging="322"/>
      </w:pPr>
      <w:rPr>
        <w:rFonts w:hint="default"/>
        <w:lang w:val="zh-CN" w:eastAsia="zh-CN" w:bidi="zh-CN"/>
      </w:rPr>
    </w:lvl>
    <w:lvl w:ilvl="6" w:tentative="0">
      <w:start w:val="0"/>
      <w:numFmt w:val="bullet"/>
      <w:lvlText w:val="•"/>
      <w:lvlJc w:val="left"/>
      <w:pPr>
        <w:ind w:left="5271" w:hanging="322"/>
      </w:pPr>
      <w:rPr>
        <w:rFonts w:hint="default"/>
        <w:lang w:val="zh-CN" w:eastAsia="zh-CN" w:bidi="zh-CN"/>
      </w:rPr>
    </w:lvl>
    <w:lvl w:ilvl="7" w:tentative="0">
      <w:start w:val="0"/>
      <w:numFmt w:val="bullet"/>
      <w:lvlText w:val="•"/>
      <w:lvlJc w:val="left"/>
      <w:pPr>
        <w:ind w:left="6130" w:hanging="322"/>
      </w:pPr>
      <w:rPr>
        <w:rFonts w:hint="default"/>
        <w:lang w:val="zh-CN" w:eastAsia="zh-CN" w:bidi="zh-CN"/>
      </w:rPr>
    </w:lvl>
    <w:lvl w:ilvl="8" w:tentative="0">
      <w:start w:val="0"/>
      <w:numFmt w:val="bullet"/>
      <w:lvlText w:val="•"/>
      <w:lvlJc w:val="left"/>
      <w:pPr>
        <w:ind w:left="6988" w:hanging="322"/>
      </w:pPr>
      <w:rPr>
        <w:rFonts w:hint="default"/>
        <w:lang w:val="zh-CN" w:eastAsia="zh-CN" w:bidi="zh-CN"/>
      </w:rPr>
    </w:lvl>
  </w:abstractNum>
  <w:abstractNum w:abstractNumId="4">
    <w:nsid w:val="59ADCABA"/>
    <w:multiLevelType w:val="multilevel"/>
    <w:tmpl w:val="59ADCABA"/>
    <w:lvl w:ilvl="0" w:tentative="0">
      <w:start w:val="6"/>
      <w:numFmt w:val="decimal"/>
      <w:lvlText w:val="%1."/>
      <w:lvlJc w:val="left"/>
      <w:pPr>
        <w:ind w:left="120" w:hanging="452"/>
        <w:jc w:val="left"/>
      </w:pPr>
      <w:rPr>
        <w:rFonts w:hint="default" w:ascii="宋体" w:hAnsi="宋体" w:eastAsia="宋体" w:cs="宋体"/>
        <w:spacing w:val="0"/>
        <w:w w:val="99"/>
        <w:sz w:val="32"/>
        <w:szCs w:val="32"/>
        <w:lang w:val="zh-CN" w:eastAsia="zh-CN" w:bidi="zh-CN"/>
      </w:rPr>
    </w:lvl>
    <w:lvl w:ilvl="1" w:tentative="0">
      <w:start w:val="0"/>
      <w:numFmt w:val="bullet"/>
      <w:lvlText w:val="•"/>
      <w:lvlJc w:val="left"/>
      <w:pPr>
        <w:ind w:left="978" w:hanging="452"/>
      </w:pPr>
      <w:rPr>
        <w:rFonts w:hint="default"/>
        <w:lang w:val="zh-CN" w:eastAsia="zh-CN" w:bidi="zh-CN"/>
      </w:rPr>
    </w:lvl>
    <w:lvl w:ilvl="2" w:tentative="0">
      <w:start w:val="0"/>
      <w:numFmt w:val="bullet"/>
      <w:lvlText w:val="•"/>
      <w:lvlJc w:val="left"/>
      <w:pPr>
        <w:ind w:left="1837" w:hanging="452"/>
      </w:pPr>
      <w:rPr>
        <w:rFonts w:hint="default"/>
        <w:lang w:val="zh-CN" w:eastAsia="zh-CN" w:bidi="zh-CN"/>
      </w:rPr>
    </w:lvl>
    <w:lvl w:ilvl="3" w:tentative="0">
      <w:start w:val="0"/>
      <w:numFmt w:val="bullet"/>
      <w:lvlText w:val="•"/>
      <w:lvlJc w:val="left"/>
      <w:pPr>
        <w:ind w:left="2695" w:hanging="452"/>
      </w:pPr>
      <w:rPr>
        <w:rFonts w:hint="default"/>
        <w:lang w:val="zh-CN" w:eastAsia="zh-CN" w:bidi="zh-CN"/>
      </w:rPr>
    </w:lvl>
    <w:lvl w:ilvl="4" w:tentative="0">
      <w:start w:val="0"/>
      <w:numFmt w:val="bullet"/>
      <w:lvlText w:val="•"/>
      <w:lvlJc w:val="left"/>
      <w:pPr>
        <w:ind w:left="3554" w:hanging="452"/>
      </w:pPr>
      <w:rPr>
        <w:rFonts w:hint="default"/>
        <w:lang w:val="zh-CN" w:eastAsia="zh-CN" w:bidi="zh-CN"/>
      </w:rPr>
    </w:lvl>
    <w:lvl w:ilvl="5" w:tentative="0">
      <w:start w:val="0"/>
      <w:numFmt w:val="bullet"/>
      <w:lvlText w:val="•"/>
      <w:lvlJc w:val="left"/>
      <w:pPr>
        <w:ind w:left="4413" w:hanging="452"/>
      </w:pPr>
      <w:rPr>
        <w:rFonts w:hint="default"/>
        <w:lang w:val="zh-CN" w:eastAsia="zh-CN" w:bidi="zh-CN"/>
      </w:rPr>
    </w:lvl>
    <w:lvl w:ilvl="6" w:tentative="0">
      <w:start w:val="0"/>
      <w:numFmt w:val="bullet"/>
      <w:lvlText w:val="•"/>
      <w:lvlJc w:val="left"/>
      <w:pPr>
        <w:ind w:left="5271" w:hanging="452"/>
      </w:pPr>
      <w:rPr>
        <w:rFonts w:hint="default"/>
        <w:lang w:val="zh-CN" w:eastAsia="zh-CN" w:bidi="zh-CN"/>
      </w:rPr>
    </w:lvl>
    <w:lvl w:ilvl="7" w:tentative="0">
      <w:start w:val="0"/>
      <w:numFmt w:val="bullet"/>
      <w:lvlText w:val="•"/>
      <w:lvlJc w:val="left"/>
      <w:pPr>
        <w:ind w:left="6130" w:hanging="452"/>
      </w:pPr>
      <w:rPr>
        <w:rFonts w:hint="default"/>
        <w:lang w:val="zh-CN" w:eastAsia="zh-CN" w:bidi="zh-CN"/>
      </w:rPr>
    </w:lvl>
    <w:lvl w:ilvl="8" w:tentative="0">
      <w:start w:val="0"/>
      <w:numFmt w:val="bullet"/>
      <w:lvlText w:val="•"/>
      <w:lvlJc w:val="left"/>
      <w:pPr>
        <w:ind w:left="6988" w:hanging="452"/>
      </w:pPr>
      <w:rPr>
        <w:rFonts w:hint="default"/>
        <w:lang w:val="zh-CN" w:eastAsia="zh-CN" w:bidi="zh-C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BE7838"/>
    <w:rsid w:val="57F93F9C"/>
    <w:rsid w:val="582A626E"/>
    <w:rsid w:val="5ED429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20"/>
      <w:outlineLvl w:val="1"/>
    </w:pPr>
    <w:rPr>
      <w:rFonts w:ascii="Microsoft JhengHei" w:hAnsi="Microsoft JhengHei" w:eastAsia="Microsoft JhengHei" w:cs="Microsoft JhengHei"/>
      <w:b/>
      <w:bCs/>
      <w:sz w:val="32"/>
      <w:szCs w:val="32"/>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宋体" w:hAnsi="宋体" w:eastAsia="宋体" w:cs="宋体"/>
      <w:sz w:val="32"/>
      <w:szCs w:val="32"/>
      <w:lang w:val="zh-CN" w:eastAsia="zh-CN" w:bidi="zh-CN"/>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1"/>
    <w:pPr>
      <w:spacing w:before="361"/>
      <w:ind w:right="288"/>
      <w:jc w:val="right"/>
    </w:pPr>
    <w:rPr>
      <w:rFonts w:ascii="宋体" w:hAnsi="宋体" w:eastAsia="宋体" w:cs="宋体"/>
      <w:sz w:val="28"/>
      <w:szCs w:val="28"/>
      <w:lang w:val="zh-CN" w:eastAsia="zh-CN" w:bidi="zh-CN"/>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672"/>
    </w:pPr>
    <w:rPr>
      <w:rFonts w:ascii="仿宋" w:hAnsi="仿宋" w:eastAsia="仿宋" w:cs="仿宋"/>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5164</Words>
  <Characters>5601</Characters>
  <TotalTime>1</TotalTime>
  <ScaleCrop>false</ScaleCrop>
  <LinksUpToDate>false</LinksUpToDate>
  <CharactersWithSpaces>5971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2022-04-28T01:52:00Z</dcterms:created>
  <dc:creator>赵树子</dc:creator>
  <cp:lastModifiedBy>Administrator</cp:lastModifiedBy>
  <dcterms:modified xsi:type="dcterms:W3CDTF">2022-06-15T06:57:50Z</dcterms:modified>
  <dc:title>自贡市自流井区司法局2022年部门预算编制的说明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2021-12-15T00:00:00Z</vt:filetime>
  </property>
  <property fmtid="{D5CDD505-2E9C-101B-9397-08002B2CF9AE}" pid="3" name="Creator">
    <vt:lpwstr>WPS 文字</vt:lpwstr>
  </property>
  <property fmtid="{D5CDD505-2E9C-101B-9397-08002B2CF9AE}" pid="4" name="LastSaved">
    <vt:filetime>2022-04-28T00:00:00Z</vt:filetime>
  </property>
  <property fmtid="{D5CDD505-2E9C-101B-9397-08002B2CF9AE}" pid="5" name="KSOProductBuildVer">
    <vt:lpwstr>2052-11.1.0.11744</vt:lpwstr>
  </property>
  <property fmtid="{D5CDD505-2E9C-101B-9397-08002B2CF9AE}" pid="6" name="ICV">
    <vt:lpwstr>7B3FC94A416E414F968B10780F6120AC</vt:lpwstr>
  </property>
</Properties>
</file>